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BE17" w14:textId="10E7F7A4" w:rsidR="00B373AF" w:rsidRPr="00805140" w:rsidRDefault="0019129F" w:rsidP="00A80B60">
      <w:pPr>
        <w:spacing w:before="288" w:line="276" w:lineRule="auto"/>
        <w:jc w:val="center"/>
        <w:rPr>
          <w:rFonts w:ascii="Arial" w:hAnsi="Arial"/>
          <w:spacing w:val="-6"/>
        </w:rPr>
      </w:pPr>
      <w:r>
        <w:rPr>
          <w:rFonts w:ascii="Arial" w:hAnsi="Arial"/>
          <w:noProof/>
          <w:spacing w:val="-6"/>
        </w:rPr>
        <w:drawing>
          <wp:anchor distT="0" distB="0" distL="114300" distR="114300" simplePos="0" relativeHeight="251652608" behindDoc="0" locked="0" layoutInCell="1" allowOverlap="1" wp14:anchorId="66B56EF4" wp14:editId="77BA1884">
            <wp:simplePos x="0" y="0"/>
            <wp:positionH relativeFrom="column">
              <wp:posOffset>-814705</wp:posOffset>
            </wp:positionH>
            <wp:positionV relativeFrom="paragraph">
              <wp:posOffset>-939165</wp:posOffset>
            </wp:positionV>
            <wp:extent cx="7555198" cy="10687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7559965" cy="10693794"/>
                    </a:xfrm>
                    <a:prstGeom prst="rect">
                      <a:avLst/>
                    </a:prstGeom>
                  </pic:spPr>
                </pic:pic>
              </a:graphicData>
            </a:graphic>
            <wp14:sizeRelH relativeFrom="margin">
              <wp14:pctWidth>0</wp14:pctWidth>
            </wp14:sizeRelH>
            <wp14:sizeRelV relativeFrom="margin">
              <wp14:pctHeight>0</wp14:pctHeight>
            </wp14:sizeRelV>
          </wp:anchor>
        </w:drawing>
      </w:r>
    </w:p>
    <w:p w14:paraId="3ABFBE18" w14:textId="09BE98F1" w:rsidR="00B373AF" w:rsidRPr="00805140" w:rsidRDefault="00B373AF" w:rsidP="00A80B60">
      <w:pPr>
        <w:spacing w:before="288" w:line="276" w:lineRule="auto"/>
        <w:jc w:val="center"/>
        <w:rPr>
          <w:rFonts w:ascii="Arial" w:hAnsi="Arial"/>
          <w:spacing w:val="-6"/>
        </w:rPr>
      </w:pPr>
    </w:p>
    <w:p w14:paraId="3ABFBE19" w14:textId="77777777" w:rsidR="00B373AF" w:rsidRPr="00805140" w:rsidRDefault="00B373AF" w:rsidP="00A80B60">
      <w:pPr>
        <w:spacing w:before="288" w:line="276" w:lineRule="auto"/>
        <w:jc w:val="center"/>
        <w:rPr>
          <w:rFonts w:ascii="Arial" w:hAnsi="Arial"/>
          <w:spacing w:val="-6"/>
        </w:rPr>
      </w:pPr>
    </w:p>
    <w:p w14:paraId="3ABFBE1A" w14:textId="79FC0F4B" w:rsidR="00B373AF" w:rsidRPr="00805140" w:rsidRDefault="00B373AF" w:rsidP="00A80B60">
      <w:pPr>
        <w:spacing w:before="288" w:line="276" w:lineRule="auto"/>
        <w:jc w:val="center"/>
        <w:rPr>
          <w:rFonts w:ascii="Arial" w:hAnsi="Arial"/>
          <w:spacing w:val="-6"/>
        </w:rPr>
      </w:pPr>
    </w:p>
    <w:p w14:paraId="3ABFBE1B" w14:textId="3B13705A" w:rsidR="00B373AF" w:rsidRDefault="00B373AF" w:rsidP="00A80B60">
      <w:pPr>
        <w:spacing w:before="288" w:line="276" w:lineRule="auto"/>
        <w:jc w:val="center"/>
        <w:rPr>
          <w:rFonts w:ascii="Arial" w:hAnsi="Arial"/>
          <w:spacing w:val="-6"/>
        </w:rPr>
      </w:pPr>
    </w:p>
    <w:p w14:paraId="73CA08EE" w14:textId="28C5834E" w:rsidR="008A7678" w:rsidRDefault="008A7678" w:rsidP="00A80B60">
      <w:pPr>
        <w:spacing w:before="288" w:line="276" w:lineRule="auto"/>
        <w:jc w:val="center"/>
        <w:rPr>
          <w:rFonts w:ascii="Arial" w:hAnsi="Arial"/>
          <w:spacing w:val="-6"/>
        </w:rPr>
      </w:pPr>
    </w:p>
    <w:p w14:paraId="3C4B1018" w14:textId="26B52A82" w:rsidR="008A7678" w:rsidRDefault="008A7678" w:rsidP="00A80B60">
      <w:pPr>
        <w:spacing w:before="288" w:line="276" w:lineRule="auto"/>
        <w:jc w:val="center"/>
        <w:rPr>
          <w:rFonts w:ascii="Arial" w:hAnsi="Arial"/>
          <w:spacing w:val="-6"/>
        </w:rPr>
      </w:pPr>
    </w:p>
    <w:p w14:paraId="0F2C8323" w14:textId="39AF9B40" w:rsidR="008A7678" w:rsidRDefault="008A7678" w:rsidP="00A80B60">
      <w:pPr>
        <w:spacing w:before="288" w:line="276" w:lineRule="auto"/>
        <w:jc w:val="center"/>
        <w:rPr>
          <w:rFonts w:ascii="Arial" w:hAnsi="Arial"/>
          <w:spacing w:val="-6"/>
        </w:rPr>
      </w:pPr>
    </w:p>
    <w:p w14:paraId="20E3AF4F" w14:textId="59C920FF" w:rsidR="008A7678" w:rsidRDefault="008A7678" w:rsidP="00A80B60">
      <w:pPr>
        <w:spacing w:before="288" w:line="276" w:lineRule="auto"/>
        <w:jc w:val="center"/>
        <w:rPr>
          <w:rFonts w:ascii="Arial" w:hAnsi="Arial"/>
          <w:spacing w:val="-6"/>
        </w:rPr>
      </w:pPr>
    </w:p>
    <w:p w14:paraId="1403B26D" w14:textId="6CE0C6A1" w:rsidR="008A7678" w:rsidRDefault="008A7678" w:rsidP="00A80B60">
      <w:pPr>
        <w:spacing w:before="288" w:line="276" w:lineRule="auto"/>
        <w:jc w:val="center"/>
        <w:rPr>
          <w:rFonts w:ascii="Arial" w:hAnsi="Arial"/>
          <w:spacing w:val="-6"/>
        </w:rPr>
      </w:pPr>
    </w:p>
    <w:p w14:paraId="0630EFD3" w14:textId="1E6D2355" w:rsidR="008A7678" w:rsidRDefault="008A7678" w:rsidP="00A80B60">
      <w:pPr>
        <w:spacing w:before="288" w:line="276" w:lineRule="auto"/>
        <w:jc w:val="center"/>
        <w:rPr>
          <w:rFonts w:ascii="Arial" w:hAnsi="Arial"/>
          <w:spacing w:val="-6"/>
        </w:rPr>
      </w:pPr>
    </w:p>
    <w:p w14:paraId="5BF137C3" w14:textId="4FF52368" w:rsidR="008A7678" w:rsidRDefault="008A7678" w:rsidP="00A80B60">
      <w:pPr>
        <w:spacing w:before="288" w:line="276" w:lineRule="auto"/>
        <w:jc w:val="center"/>
        <w:rPr>
          <w:rFonts w:ascii="Arial" w:hAnsi="Arial"/>
          <w:spacing w:val="-6"/>
        </w:rPr>
      </w:pPr>
    </w:p>
    <w:p w14:paraId="0A5C3862" w14:textId="0EEBB4C9" w:rsidR="008A7678" w:rsidRDefault="008A7678" w:rsidP="00A80B60">
      <w:pPr>
        <w:spacing w:before="288" w:line="276" w:lineRule="auto"/>
        <w:jc w:val="center"/>
        <w:rPr>
          <w:rFonts w:ascii="Arial" w:hAnsi="Arial"/>
          <w:spacing w:val="-6"/>
        </w:rPr>
      </w:pPr>
    </w:p>
    <w:p w14:paraId="03834ACE" w14:textId="5ED974C2" w:rsidR="008A7678" w:rsidRDefault="008A7678" w:rsidP="00A80B60">
      <w:pPr>
        <w:spacing w:before="288" w:line="276" w:lineRule="auto"/>
        <w:jc w:val="center"/>
        <w:rPr>
          <w:rFonts w:ascii="Arial" w:hAnsi="Arial"/>
          <w:spacing w:val="-6"/>
        </w:rPr>
      </w:pPr>
    </w:p>
    <w:p w14:paraId="576131F5" w14:textId="46C66B08" w:rsidR="008A7678" w:rsidRDefault="008A7678" w:rsidP="00A80B60">
      <w:pPr>
        <w:spacing w:before="288" w:line="276" w:lineRule="auto"/>
        <w:jc w:val="center"/>
        <w:rPr>
          <w:rFonts w:ascii="Arial" w:hAnsi="Arial"/>
          <w:spacing w:val="-6"/>
        </w:rPr>
      </w:pPr>
    </w:p>
    <w:p w14:paraId="4504E261" w14:textId="676D8039" w:rsidR="008A7678" w:rsidRDefault="008A7678" w:rsidP="00A80B60">
      <w:pPr>
        <w:spacing w:before="288" w:line="276" w:lineRule="auto"/>
        <w:jc w:val="center"/>
        <w:rPr>
          <w:rFonts w:ascii="Arial" w:hAnsi="Arial"/>
          <w:spacing w:val="-6"/>
        </w:rPr>
      </w:pPr>
    </w:p>
    <w:p w14:paraId="6EDCF481" w14:textId="2D9CE4FC" w:rsidR="008A7678" w:rsidRDefault="008A7678" w:rsidP="00A80B60">
      <w:pPr>
        <w:spacing w:before="288" w:line="276" w:lineRule="auto"/>
        <w:jc w:val="center"/>
        <w:rPr>
          <w:rFonts w:ascii="Arial" w:hAnsi="Arial"/>
          <w:spacing w:val="-6"/>
        </w:rPr>
      </w:pPr>
    </w:p>
    <w:p w14:paraId="77097594" w14:textId="40F0AD65" w:rsidR="008A7678" w:rsidRDefault="008A7678" w:rsidP="00A80B60">
      <w:pPr>
        <w:spacing w:before="288" w:line="276" w:lineRule="auto"/>
        <w:jc w:val="center"/>
        <w:rPr>
          <w:rFonts w:ascii="Arial" w:hAnsi="Arial"/>
          <w:spacing w:val="-6"/>
        </w:rPr>
      </w:pPr>
    </w:p>
    <w:p w14:paraId="6C38D4A1" w14:textId="5B4215A1" w:rsidR="008A7678" w:rsidRDefault="008A7678" w:rsidP="00A80B60">
      <w:pPr>
        <w:spacing w:before="288" w:line="276" w:lineRule="auto"/>
        <w:jc w:val="center"/>
        <w:rPr>
          <w:rFonts w:ascii="Arial" w:hAnsi="Arial"/>
          <w:spacing w:val="-6"/>
        </w:rPr>
      </w:pPr>
    </w:p>
    <w:p w14:paraId="1144A61F" w14:textId="11A5A491" w:rsidR="008A7678" w:rsidRDefault="008A7678" w:rsidP="00A80B60">
      <w:pPr>
        <w:spacing w:before="288" w:line="276" w:lineRule="auto"/>
        <w:jc w:val="center"/>
        <w:rPr>
          <w:rFonts w:ascii="Arial" w:hAnsi="Arial"/>
          <w:spacing w:val="-6"/>
        </w:rPr>
      </w:pPr>
    </w:p>
    <w:p w14:paraId="1AA71616" w14:textId="17070171" w:rsidR="008A7678" w:rsidRDefault="008A7678" w:rsidP="00A80B60">
      <w:pPr>
        <w:spacing w:before="288" w:line="276" w:lineRule="auto"/>
        <w:jc w:val="center"/>
        <w:rPr>
          <w:rFonts w:ascii="Arial" w:hAnsi="Arial"/>
          <w:spacing w:val="-6"/>
        </w:rPr>
      </w:pPr>
    </w:p>
    <w:p w14:paraId="02CF0F6A" w14:textId="5C8F144C" w:rsidR="008A7678" w:rsidRDefault="008A7678" w:rsidP="00A80B60">
      <w:pPr>
        <w:spacing w:before="288" w:line="276" w:lineRule="auto"/>
        <w:jc w:val="center"/>
        <w:rPr>
          <w:rFonts w:ascii="Arial" w:hAnsi="Arial"/>
          <w:spacing w:val="-6"/>
        </w:rPr>
      </w:pPr>
    </w:p>
    <w:p w14:paraId="780A89B1" w14:textId="4751333A" w:rsidR="008A7678" w:rsidRDefault="008A7678" w:rsidP="00A80B60">
      <w:pPr>
        <w:spacing w:before="288" w:line="276" w:lineRule="auto"/>
        <w:jc w:val="center"/>
        <w:rPr>
          <w:rFonts w:ascii="Arial" w:hAnsi="Arial"/>
          <w:spacing w:val="-6"/>
        </w:rPr>
      </w:pPr>
    </w:p>
    <w:p w14:paraId="11270F84" w14:textId="228AED75" w:rsidR="008A7678" w:rsidRDefault="008A7678" w:rsidP="00A80B60">
      <w:pPr>
        <w:spacing w:before="288" w:line="276" w:lineRule="auto"/>
        <w:jc w:val="center"/>
        <w:rPr>
          <w:rFonts w:ascii="Arial" w:hAnsi="Arial"/>
          <w:spacing w:val="-6"/>
        </w:rPr>
      </w:pPr>
    </w:p>
    <w:p w14:paraId="46C46550" w14:textId="51633E98" w:rsidR="008A7678" w:rsidRDefault="009E6D21" w:rsidP="00A80B60">
      <w:pPr>
        <w:spacing w:before="288" w:line="276" w:lineRule="auto"/>
        <w:jc w:val="center"/>
        <w:rPr>
          <w:rFonts w:ascii="Arial" w:hAnsi="Arial"/>
          <w:spacing w:val="-6"/>
        </w:rPr>
      </w:pPr>
      <w:r>
        <w:rPr>
          <w:rFonts w:ascii="Arial" w:hAnsi="Arial"/>
          <w:noProof/>
          <w:spacing w:val="-6"/>
        </w:rPr>
        <w:lastRenderedPageBreak/>
        <w:pict w14:anchorId="3ABFBF42">
          <v:rect id="_x0000_s2087" style="position:absolute;left:0;text-align:left;margin-left:-25.9pt;margin-top:-55.9pt;width:501.75pt;height:50.95pt;z-index:251686400" stroked="f"/>
        </w:pict>
      </w:r>
    </w:p>
    <w:p w14:paraId="0EF3C11E" w14:textId="384448C8" w:rsidR="008A7678" w:rsidRDefault="008A7678" w:rsidP="00A80B60">
      <w:pPr>
        <w:spacing w:before="288" w:line="276" w:lineRule="auto"/>
        <w:jc w:val="center"/>
        <w:rPr>
          <w:rFonts w:ascii="Arial" w:hAnsi="Arial"/>
          <w:spacing w:val="-6"/>
        </w:rPr>
      </w:pPr>
    </w:p>
    <w:p w14:paraId="2EA8F2EE" w14:textId="4C7FC158" w:rsidR="008A7678" w:rsidRDefault="008A7678" w:rsidP="00A80B60">
      <w:pPr>
        <w:spacing w:before="288" w:line="276" w:lineRule="auto"/>
        <w:jc w:val="center"/>
        <w:rPr>
          <w:rFonts w:ascii="Arial" w:hAnsi="Arial"/>
          <w:spacing w:val="-6"/>
        </w:rPr>
      </w:pPr>
    </w:p>
    <w:p w14:paraId="176A36A2" w14:textId="010A476E" w:rsidR="008A7678" w:rsidRDefault="008A7678" w:rsidP="00A80B60">
      <w:pPr>
        <w:spacing w:before="288" w:line="276" w:lineRule="auto"/>
        <w:jc w:val="center"/>
        <w:rPr>
          <w:rFonts w:ascii="Arial" w:hAnsi="Arial"/>
          <w:spacing w:val="-6"/>
        </w:rPr>
      </w:pPr>
    </w:p>
    <w:p w14:paraId="0EFCF11E" w14:textId="1288E9F6" w:rsidR="008A7678" w:rsidRDefault="008A7678" w:rsidP="00A80B60">
      <w:pPr>
        <w:spacing w:before="288" w:line="276" w:lineRule="auto"/>
        <w:jc w:val="center"/>
        <w:rPr>
          <w:rFonts w:ascii="Arial" w:hAnsi="Arial"/>
          <w:spacing w:val="-6"/>
        </w:rPr>
      </w:pPr>
    </w:p>
    <w:p w14:paraId="4EA5DF0C" w14:textId="415F2E87" w:rsidR="008A7678" w:rsidRDefault="008A7678" w:rsidP="00A80B60">
      <w:pPr>
        <w:spacing w:before="288" w:line="276" w:lineRule="auto"/>
        <w:jc w:val="center"/>
        <w:rPr>
          <w:rFonts w:ascii="Arial" w:hAnsi="Arial"/>
          <w:spacing w:val="-6"/>
        </w:rPr>
      </w:pPr>
    </w:p>
    <w:p w14:paraId="342BCCB7" w14:textId="0F5960AD" w:rsidR="008A7678" w:rsidRDefault="008A7678" w:rsidP="00A80B60">
      <w:pPr>
        <w:spacing w:before="288" w:line="276" w:lineRule="auto"/>
        <w:jc w:val="center"/>
        <w:rPr>
          <w:rFonts w:ascii="Arial" w:hAnsi="Arial"/>
          <w:spacing w:val="-6"/>
        </w:rPr>
      </w:pPr>
    </w:p>
    <w:p w14:paraId="72DE784E" w14:textId="06C6118D" w:rsidR="008A7678" w:rsidRDefault="008A7678" w:rsidP="00A80B60">
      <w:pPr>
        <w:spacing w:before="288" w:line="276" w:lineRule="auto"/>
        <w:jc w:val="center"/>
        <w:rPr>
          <w:rFonts w:ascii="Arial" w:hAnsi="Arial"/>
          <w:spacing w:val="-6"/>
        </w:rPr>
      </w:pPr>
    </w:p>
    <w:p w14:paraId="10C352D2" w14:textId="304CEF66" w:rsidR="008A7678" w:rsidRDefault="008A7678" w:rsidP="00A80B60">
      <w:pPr>
        <w:spacing w:before="288" w:line="276" w:lineRule="auto"/>
        <w:jc w:val="center"/>
        <w:rPr>
          <w:rFonts w:ascii="Arial" w:hAnsi="Arial"/>
          <w:spacing w:val="-6"/>
        </w:rPr>
      </w:pPr>
    </w:p>
    <w:p w14:paraId="1288DCDF" w14:textId="278E0F0F" w:rsidR="008A7678" w:rsidRDefault="008A7678" w:rsidP="00A80B60">
      <w:pPr>
        <w:spacing w:before="288" w:line="276" w:lineRule="auto"/>
        <w:jc w:val="center"/>
        <w:rPr>
          <w:rFonts w:ascii="Arial" w:hAnsi="Arial"/>
          <w:spacing w:val="-6"/>
        </w:rPr>
      </w:pPr>
    </w:p>
    <w:p w14:paraId="0FE48732" w14:textId="4D234D59" w:rsidR="008A7678" w:rsidRDefault="008A7678" w:rsidP="00A80B60">
      <w:pPr>
        <w:spacing w:before="288" w:line="276" w:lineRule="auto"/>
        <w:jc w:val="center"/>
        <w:rPr>
          <w:rFonts w:ascii="Arial" w:hAnsi="Arial"/>
          <w:spacing w:val="-6"/>
        </w:rPr>
      </w:pPr>
    </w:p>
    <w:p w14:paraId="5E5B3469" w14:textId="6BF67B41" w:rsidR="008A7678" w:rsidRDefault="008A7678" w:rsidP="00A80B60">
      <w:pPr>
        <w:spacing w:before="288" w:line="276" w:lineRule="auto"/>
        <w:jc w:val="center"/>
        <w:rPr>
          <w:rFonts w:ascii="Arial" w:hAnsi="Arial"/>
          <w:spacing w:val="-6"/>
        </w:rPr>
      </w:pPr>
    </w:p>
    <w:p w14:paraId="69E36805" w14:textId="1563CB31" w:rsidR="008A7678" w:rsidRDefault="008A7678" w:rsidP="00A80B60">
      <w:pPr>
        <w:spacing w:before="288" w:line="276" w:lineRule="auto"/>
        <w:jc w:val="center"/>
        <w:rPr>
          <w:rFonts w:ascii="Arial" w:hAnsi="Arial"/>
          <w:spacing w:val="-6"/>
        </w:rPr>
      </w:pPr>
    </w:p>
    <w:p w14:paraId="1412B0D8" w14:textId="2C170099" w:rsidR="008A7678" w:rsidRDefault="008A7678" w:rsidP="00A80B60">
      <w:pPr>
        <w:spacing w:before="288" w:line="276" w:lineRule="auto"/>
        <w:jc w:val="center"/>
        <w:rPr>
          <w:rFonts w:ascii="Arial" w:hAnsi="Arial"/>
          <w:spacing w:val="-6"/>
        </w:rPr>
      </w:pPr>
    </w:p>
    <w:p w14:paraId="097EB4EB" w14:textId="467FEA17" w:rsidR="008A7678" w:rsidRDefault="008A7678" w:rsidP="00A80B60">
      <w:pPr>
        <w:spacing w:before="288" w:line="276" w:lineRule="auto"/>
        <w:jc w:val="center"/>
        <w:rPr>
          <w:rFonts w:ascii="Arial" w:hAnsi="Arial"/>
          <w:spacing w:val="-6"/>
        </w:rPr>
      </w:pPr>
    </w:p>
    <w:p w14:paraId="34445B75" w14:textId="3D756EF2" w:rsidR="0019129F" w:rsidRDefault="0019129F" w:rsidP="00A80B60">
      <w:pPr>
        <w:spacing w:before="288" w:line="276" w:lineRule="auto"/>
        <w:jc w:val="center"/>
        <w:rPr>
          <w:rFonts w:ascii="Arial" w:hAnsi="Arial"/>
          <w:spacing w:val="-6"/>
        </w:rPr>
      </w:pPr>
    </w:p>
    <w:p w14:paraId="5D2E12C7" w14:textId="65CBB26D" w:rsidR="0019129F" w:rsidRDefault="0019129F" w:rsidP="00A80B60">
      <w:pPr>
        <w:spacing w:before="288" w:line="276" w:lineRule="auto"/>
        <w:jc w:val="center"/>
        <w:rPr>
          <w:rFonts w:ascii="Arial" w:hAnsi="Arial"/>
          <w:spacing w:val="-6"/>
        </w:rPr>
      </w:pPr>
    </w:p>
    <w:p w14:paraId="6C032BD4" w14:textId="50B553BC" w:rsidR="0019129F" w:rsidRDefault="0019129F" w:rsidP="00A80B60">
      <w:pPr>
        <w:spacing w:before="288" w:line="276" w:lineRule="auto"/>
        <w:jc w:val="center"/>
        <w:rPr>
          <w:rFonts w:ascii="Arial" w:hAnsi="Arial"/>
          <w:spacing w:val="-6"/>
        </w:rPr>
      </w:pPr>
    </w:p>
    <w:p w14:paraId="575A268B" w14:textId="616A787F" w:rsidR="0019129F" w:rsidRDefault="0019129F" w:rsidP="00A80B60">
      <w:pPr>
        <w:spacing w:before="288" w:line="276" w:lineRule="auto"/>
        <w:jc w:val="center"/>
        <w:rPr>
          <w:rFonts w:ascii="Arial" w:hAnsi="Arial"/>
          <w:spacing w:val="-6"/>
        </w:rPr>
      </w:pPr>
    </w:p>
    <w:p w14:paraId="72DD6DF9" w14:textId="7600CA9E" w:rsidR="0019129F" w:rsidRDefault="0019129F" w:rsidP="00A80B60">
      <w:pPr>
        <w:spacing w:before="288" w:line="276" w:lineRule="auto"/>
        <w:jc w:val="center"/>
        <w:rPr>
          <w:rFonts w:ascii="Arial" w:hAnsi="Arial"/>
          <w:spacing w:val="-6"/>
        </w:rPr>
      </w:pPr>
    </w:p>
    <w:p w14:paraId="6FB234CC" w14:textId="22A072A4" w:rsidR="0019129F" w:rsidRDefault="0019129F" w:rsidP="00A80B60">
      <w:pPr>
        <w:spacing w:before="288" w:line="276" w:lineRule="auto"/>
        <w:jc w:val="center"/>
        <w:rPr>
          <w:rFonts w:ascii="Arial" w:hAnsi="Arial"/>
          <w:spacing w:val="-6"/>
        </w:rPr>
      </w:pPr>
    </w:p>
    <w:p w14:paraId="005AD33A" w14:textId="3765FCC9" w:rsidR="0019129F" w:rsidRDefault="0019129F" w:rsidP="00A80B60">
      <w:pPr>
        <w:spacing w:before="288" w:line="276" w:lineRule="auto"/>
        <w:jc w:val="center"/>
        <w:rPr>
          <w:rFonts w:ascii="Arial" w:hAnsi="Arial"/>
          <w:spacing w:val="-6"/>
        </w:rPr>
      </w:pPr>
    </w:p>
    <w:p w14:paraId="3103048F" w14:textId="4BAF2947" w:rsidR="0019129F" w:rsidRDefault="0019129F" w:rsidP="00A80B60">
      <w:pPr>
        <w:spacing w:before="288" w:line="276" w:lineRule="auto"/>
        <w:jc w:val="center"/>
        <w:rPr>
          <w:rFonts w:ascii="Arial" w:hAnsi="Arial"/>
          <w:spacing w:val="-6"/>
        </w:rPr>
      </w:pPr>
    </w:p>
    <w:p w14:paraId="633DB1AD" w14:textId="3076D1FF" w:rsidR="008A7678" w:rsidRDefault="009E6D21" w:rsidP="00A80B60">
      <w:pPr>
        <w:spacing w:before="288" w:line="276" w:lineRule="auto"/>
        <w:jc w:val="center"/>
        <w:rPr>
          <w:rFonts w:ascii="Arial" w:hAnsi="Arial"/>
          <w:spacing w:val="-6"/>
        </w:rPr>
      </w:pPr>
      <w:r>
        <w:rPr>
          <w:rFonts w:ascii="Arial" w:hAnsi="Arial"/>
          <w:noProof/>
          <w:spacing w:val="-6"/>
        </w:rPr>
        <w:pict w14:anchorId="3ABFBF42">
          <v:rect id="_x0000_s2088" style="position:absolute;left:0;text-align:left;margin-left:-18.4pt;margin-top:19.5pt;width:501.75pt;height:50.95pt;z-index:251687424" stroked="f"/>
        </w:pict>
      </w:r>
    </w:p>
    <w:p w14:paraId="4161C5BA" w14:textId="6D5D92EC" w:rsidR="008A7678" w:rsidRDefault="009E6D21" w:rsidP="00A80B60">
      <w:pPr>
        <w:spacing w:before="288" w:line="276" w:lineRule="auto"/>
        <w:jc w:val="center"/>
        <w:rPr>
          <w:rFonts w:ascii="Arial" w:hAnsi="Arial"/>
          <w:spacing w:val="-6"/>
        </w:rPr>
      </w:pPr>
      <w:r>
        <w:rPr>
          <w:rFonts w:ascii="Arial" w:hAnsi="Arial"/>
          <w:noProof/>
          <w:spacing w:val="-6"/>
        </w:rPr>
        <w:lastRenderedPageBreak/>
        <w:pict w14:anchorId="3ABFBF42">
          <v:rect id="_x0000_s2086" style="position:absolute;left:0;text-align:left;margin-left:-21.25pt;margin-top:-45.4pt;width:534.6pt;height:50.95pt;z-index:251651071" stroked="f"/>
        </w:pict>
      </w:r>
      <w:r w:rsidR="0019129F" w:rsidRPr="00805140">
        <w:rPr>
          <w:rFonts w:ascii="Arial" w:hAnsi="Arial"/>
          <w:noProof/>
          <w:spacing w:val="-6"/>
          <w:lang w:val="en-GB" w:eastAsia="en-GB"/>
        </w:rPr>
        <w:drawing>
          <wp:anchor distT="0" distB="0" distL="114300" distR="114300" simplePos="0" relativeHeight="251664896" behindDoc="0" locked="0" layoutInCell="1" allowOverlap="1" wp14:anchorId="3ABFBF3A" wp14:editId="08054F15">
            <wp:simplePos x="0" y="0"/>
            <wp:positionH relativeFrom="column">
              <wp:posOffset>5198745</wp:posOffset>
            </wp:positionH>
            <wp:positionV relativeFrom="paragraph">
              <wp:posOffset>-607695</wp:posOffset>
            </wp:positionV>
            <wp:extent cx="1099820" cy="704850"/>
            <wp:effectExtent l="19050" t="0" r="4990" b="0"/>
            <wp:wrapNone/>
            <wp:docPr id="1" name="Picture 0" descr="MFM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M Logo 2.jpg"/>
                    <pic:cNvPicPr/>
                  </pic:nvPicPr>
                  <pic:blipFill>
                    <a:blip r:embed="rId9" cstate="print"/>
                    <a:stretch>
                      <a:fillRect/>
                    </a:stretch>
                  </pic:blipFill>
                  <pic:spPr>
                    <a:xfrm>
                      <a:off x="0" y="0"/>
                      <a:ext cx="1099820" cy="704850"/>
                    </a:xfrm>
                    <a:prstGeom prst="rect">
                      <a:avLst/>
                    </a:prstGeom>
                  </pic:spPr>
                </pic:pic>
              </a:graphicData>
            </a:graphic>
          </wp:anchor>
        </w:drawing>
      </w:r>
    </w:p>
    <w:p w14:paraId="0552DBA5" w14:textId="50B0355B" w:rsidR="008A7678" w:rsidRDefault="008A7678" w:rsidP="00A80B60">
      <w:pPr>
        <w:spacing w:before="288" w:line="276" w:lineRule="auto"/>
        <w:jc w:val="center"/>
        <w:rPr>
          <w:rFonts w:ascii="Arial" w:hAnsi="Arial"/>
          <w:spacing w:val="-6"/>
        </w:rPr>
      </w:pPr>
    </w:p>
    <w:p w14:paraId="45F39748" w14:textId="4B8474FD" w:rsidR="008A7678" w:rsidRDefault="008A7678" w:rsidP="00A80B60">
      <w:pPr>
        <w:spacing w:before="288" w:line="276" w:lineRule="auto"/>
        <w:jc w:val="center"/>
        <w:rPr>
          <w:rFonts w:ascii="Arial" w:hAnsi="Arial"/>
          <w:spacing w:val="-6"/>
        </w:rPr>
      </w:pPr>
    </w:p>
    <w:p w14:paraId="6283B99D" w14:textId="59CC5D15" w:rsidR="008A7678" w:rsidRDefault="008A7678" w:rsidP="00A80B60">
      <w:pPr>
        <w:spacing w:before="288" w:line="276" w:lineRule="auto"/>
        <w:jc w:val="center"/>
        <w:rPr>
          <w:rFonts w:ascii="Arial" w:hAnsi="Arial"/>
          <w:spacing w:val="-6"/>
        </w:rPr>
      </w:pPr>
    </w:p>
    <w:p w14:paraId="1AC54755" w14:textId="219ED559" w:rsidR="008A7678" w:rsidRPr="00805140" w:rsidRDefault="008A7678" w:rsidP="00A80B60">
      <w:pPr>
        <w:spacing w:before="288" w:line="276" w:lineRule="auto"/>
        <w:jc w:val="center"/>
        <w:rPr>
          <w:rFonts w:ascii="Arial" w:hAnsi="Arial"/>
          <w:spacing w:val="-6"/>
        </w:rPr>
      </w:pPr>
    </w:p>
    <w:p w14:paraId="3ABFBE1C" w14:textId="1DE20E13" w:rsidR="00B373AF" w:rsidRPr="00805140" w:rsidRDefault="00B373AF" w:rsidP="00A80B60">
      <w:pPr>
        <w:spacing w:before="288" w:line="276" w:lineRule="auto"/>
        <w:jc w:val="center"/>
        <w:rPr>
          <w:rFonts w:ascii="Arial" w:hAnsi="Arial"/>
          <w:spacing w:val="-6"/>
        </w:rPr>
      </w:pPr>
    </w:p>
    <w:p w14:paraId="3ABFBE1D" w14:textId="77777777" w:rsidR="00B373AF" w:rsidRPr="00805140" w:rsidRDefault="00B373AF" w:rsidP="00A80B60">
      <w:pPr>
        <w:spacing w:before="288" w:line="276" w:lineRule="auto"/>
        <w:jc w:val="center"/>
        <w:rPr>
          <w:rFonts w:ascii="Arial" w:hAnsi="Arial"/>
          <w:spacing w:val="-6"/>
        </w:rPr>
      </w:pPr>
    </w:p>
    <w:p w14:paraId="3ABFBE1E" w14:textId="60D15C3C" w:rsidR="00B373AF" w:rsidRPr="00805140" w:rsidRDefault="00B373AF" w:rsidP="00A80B60">
      <w:pPr>
        <w:spacing w:before="288" w:line="276" w:lineRule="auto"/>
        <w:jc w:val="center"/>
        <w:rPr>
          <w:rFonts w:ascii="Arial" w:hAnsi="Arial"/>
          <w:spacing w:val="-6"/>
        </w:rPr>
      </w:pPr>
    </w:p>
    <w:p w14:paraId="3ABFBE1F" w14:textId="181ADE60" w:rsidR="00B373AF" w:rsidRPr="00805140" w:rsidRDefault="00B373AF" w:rsidP="00A80B60">
      <w:pPr>
        <w:spacing w:before="288" w:line="276" w:lineRule="auto"/>
        <w:jc w:val="center"/>
        <w:rPr>
          <w:rFonts w:ascii="Arial" w:hAnsi="Arial"/>
          <w:spacing w:val="-6"/>
        </w:rPr>
      </w:pPr>
    </w:p>
    <w:p w14:paraId="3ABFBE20" w14:textId="77777777" w:rsidR="00B373AF" w:rsidRPr="00805140" w:rsidRDefault="00B373AF" w:rsidP="00A80B60">
      <w:pPr>
        <w:spacing w:before="288" w:line="276" w:lineRule="auto"/>
        <w:jc w:val="center"/>
        <w:rPr>
          <w:rFonts w:ascii="Arial" w:hAnsi="Arial"/>
          <w:spacing w:val="-6"/>
        </w:rPr>
      </w:pPr>
    </w:p>
    <w:p w14:paraId="276F9FA3" w14:textId="77777777" w:rsidR="00AF4D4F" w:rsidRPr="0046433B" w:rsidRDefault="00AF4D4F" w:rsidP="00AF4D4F">
      <w:pPr>
        <w:pStyle w:val="NoSpacing"/>
        <w:rPr>
          <w:color w:val="BFBFBF" w:themeColor="background1" w:themeShade="BF"/>
        </w:rPr>
      </w:pPr>
      <w:r w:rsidRPr="0046433B">
        <w:rPr>
          <w:color w:val="BFBFBF" w:themeColor="background1" w:themeShade="BF"/>
        </w:rPr>
        <w:t>Medina Foundation for Music</w:t>
      </w:r>
    </w:p>
    <w:p w14:paraId="004BE56B" w14:textId="77777777" w:rsidR="00AF4D4F" w:rsidRPr="00A74045" w:rsidRDefault="00AF4D4F" w:rsidP="00AF4D4F">
      <w:pPr>
        <w:rPr>
          <w:b/>
          <w:color w:val="BFBFBF" w:themeColor="background1" w:themeShade="BF"/>
          <w:sz w:val="56"/>
          <w:szCs w:val="56"/>
          <w:lang w:val="en-GB"/>
        </w:rPr>
      </w:pPr>
      <w:r>
        <w:rPr>
          <w:b/>
          <w:color w:val="BFBFBF" w:themeColor="background1" w:themeShade="BF"/>
          <w:sz w:val="56"/>
          <w:szCs w:val="56"/>
        </w:rPr>
        <w:t>Financial Probity and Procedure</w:t>
      </w:r>
    </w:p>
    <w:p w14:paraId="7AACEBFF" w14:textId="77777777" w:rsidR="00AF4D4F" w:rsidRPr="0046433B" w:rsidRDefault="00AF4D4F" w:rsidP="00AF4D4F">
      <w:pPr>
        <w:rPr>
          <w:color w:val="BFBFBF" w:themeColor="background1" w:themeShade="BF"/>
          <w:sz w:val="36"/>
          <w:szCs w:val="36"/>
          <w:lang w:val="mt-MT"/>
        </w:rPr>
      </w:pPr>
      <w:r w:rsidRPr="0046433B">
        <w:rPr>
          <w:color w:val="BFBFBF" w:themeColor="background1" w:themeShade="BF"/>
          <w:sz w:val="36"/>
          <w:szCs w:val="36"/>
          <w:lang w:val="mt-MT"/>
        </w:rPr>
        <w:t xml:space="preserve">                 </w:t>
      </w:r>
    </w:p>
    <w:p w14:paraId="56E68355" w14:textId="77777777" w:rsidR="00AF4D4F" w:rsidRPr="002573C8" w:rsidRDefault="00AF4D4F" w:rsidP="00AF4D4F">
      <w:pPr>
        <w:rPr>
          <w:lang w:val="mt-MT"/>
        </w:rPr>
      </w:pPr>
    </w:p>
    <w:p w14:paraId="6449391B" w14:textId="77777777" w:rsidR="00AF4D4F" w:rsidRPr="002573C8" w:rsidRDefault="00AF4D4F" w:rsidP="00AF4D4F">
      <w:pPr>
        <w:jc w:val="both"/>
        <w:rPr>
          <w:b/>
        </w:rPr>
      </w:pPr>
    </w:p>
    <w:p w14:paraId="6820A9DB" w14:textId="77777777" w:rsidR="00AF4D4F" w:rsidRPr="002573C8" w:rsidRDefault="00AF4D4F" w:rsidP="00AF4D4F">
      <w:pPr>
        <w:jc w:val="both"/>
        <w:rPr>
          <w:b/>
        </w:rPr>
      </w:pPr>
    </w:p>
    <w:p w14:paraId="482129B9" w14:textId="77777777" w:rsidR="00AF4D4F" w:rsidRPr="002573C8" w:rsidRDefault="00AF4D4F" w:rsidP="00AF4D4F">
      <w:pPr>
        <w:jc w:val="both"/>
        <w:rPr>
          <w:b/>
        </w:rPr>
      </w:pPr>
    </w:p>
    <w:p w14:paraId="3B4A7F04" w14:textId="77777777" w:rsidR="00AF4D4F" w:rsidRDefault="00AF4D4F" w:rsidP="00AF4D4F">
      <w:pPr>
        <w:jc w:val="both"/>
        <w:rPr>
          <w:b/>
        </w:rPr>
      </w:pPr>
      <w:r>
        <w:rPr>
          <w:b/>
        </w:rPr>
        <w:t xml:space="preserve">       </w:t>
      </w:r>
      <w:r>
        <w:rPr>
          <w:b/>
        </w:rPr>
        <w:tab/>
      </w:r>
      <w:r>
        <w:rPr>
          <w:b/>
        </w:rPr>
        <w:tab/>
      </w:r>
      <w:r>
        <w:rPr>
          <w:b/>
        </w:rPr>
        <w:tab/>
      </w:r>
      <w:r>
        <w:rPr>
          <w:b/>
        </w:rPr>
        <w:tab/>
      </w:r>
      <w:r>
        <w:rPr>
          <w:b/>
        </w:rPr>
        <w:tab/>
      </w:r>
      <w:r>
        <w:rPr>
          <w:b/>
        </w:rPr>
        <w:tab/>
        <w:t xml:space="preserve">       </w:t>
      </w:r>
    </w:p>
    <w:p w14:paraId="33F78A01" w14:textId="77777777" w:rsidR="00AF4D4F" w:rsidRDefault="00AF4D4F" w:rsidP="00AF4D4F">
      <w:pPr>
        <w:jc w:val="both"/>
        <w:rPr>
          <w:b/>
        </w:rPr>
      </w:pPr>
    </w:p>
    <w:p w14:paraId="3A762221" w14:textId="77777777" w:rsidR="00AF4D4F" w:rsidRDefault="00AF4D4F" w:rsidP="00AF4D4F">
      <w:pPr>
        <w:ind w:left="3600" w:firstLine="720"/>
        <w:jc w:val="both"/>
        <w:rPr>
          <w:b/>
        </w:rPr>
      </w:pPr>
      <w:r>
        <w:rPr>
          <w:b/>
        </w:rPr>
        <w:t xml:space="preserve">        Published by the Medina Foundation for Music</w:t>
      </w:r>
    </w:p>
    <w:p w14:paraId="610816B1" w14:textId="77777777" w:rsidR="00AF4D4F" w:rsidRDefault="00AF4D4F" w:rsidP="00AF4D4F">
      <w:pPr>
        <w:pStyle w:val="NoSpacing"/>
        <w:jc w:val="right"/>
        <w:rPr>
          <w:b/>
          <w:color w:val="C00000"/>
        </w:rPr>
      </w:pPr>
      <w:r>
        <w:rPr>
          <w:b/>
          <w:color w:val="C00000"/>
        </w:rPr>
        <w:t>Contributions:</w:t>
      </w:r>
    </w:p>
    <w:p w14:paraId="0E5B61D1" w14:textId="77777777" w:rsidR="00AF4D4F" w:rsidRDefault="00AF4D4F" w:rsidP="00AF4D4F">
      <w:pPr>
        <w:pStyle w:val="NoSpacing"/>
        <w:jc w:val="right"/>
      </w:pPr>
      <w:r>
        <w:t>Mark Agius</w:t>
      </w:r>
    </w:p>
    <w:p w14:paraId="62C43669" w14:textId="77777777" w:rsidR="00AF4D4F" w:rsidRDefault="00AF4D4F" w:rsidP="00AF4D4F">
      <w:pPr>
        <w:pStyle w:val="NoSpacing"/>
        <w:jc w:val="right"/>
        <w:rPr>
          <w:b/>
          <w:color w:val="C00000"/>
        </w:rPr>
      </w:pPr>
      <w:r>
        <w:rPr>
          <w:b/>
          <w:color w:val="C00000"/>
        </w:rPr>
        <w:t xml:space="preserve">   </w:t>
      </w:r>
    </w:p>
    <w:p w14:paraId="1C684FC9" w14:textId="77777777" w:rsidR="00AF4D4F" w:rsidRDefault="00AF4D4F" w:rsidP="00AF4D4F">
      <w:pPr>
        <w:pStyle w:val="NoSpacing"/>
        <w:jc w:val="right"/>
        <w:rPr>
          <w:b/>
          <w:color w:val="C00000"/>
        </w:rPr>
      </w:pPr>
      <w:r>
        <w:rPr>
          <w:b/>
          <w:color w:val="C00000"/>
        </w:rPr>
        <w:t>Acknowledgements:</w:t>
      </w:r>
    </w:p>
    <w:p w14:paraId="68C98C3D" w14:textId="77777777" w:rsidR="00AF4D4F" w:rsidRDefault="00AF4D4F" w:rsidP="00AF4D4F">
      <w:pPr>
        <w:pStyle w:val="NoSpacing"/>
        <w:jc w:val="right"/>
      </w:pPr>
      <w:proofErr w:type="spellStart"/>
      <w:r>
        <w:t>Jahel</w:t>
      </w:r>
      <w:proofErr w:type="spellEnd"/>
      <w:r>
        <w:t xml:space="preserve"> Sammut</w:t>
      </w:r>
    </w:p>
    <w:p w14:paraId="1715DF2C" w14:textId="77777777" w:rsidR="00AF4D4F" w:rsidRDefault="00AF4D4F" w:rsidP="00AF4D4F">
      <w:pPr>
        <w:pStyle w:val="NoSpacing"/>
        <w:jc w:val="right"/>
      </w:pPr>
      <w:r>
        <w:t>Joseph Schembri</w:t>
      </w:r>
    </w:p>
    <w:p w14:paraId="3D1F5AC0" w14:textId="77777777" w:rsidR="00AF4D4F" w:rsidRDefault="00AF4D4F" w:rsidP="00AF4D4F">
      <w:pPr>
        <w:pStyle w:val="NoSpacing"/>
        <w:jc w:val="right"/>
      </w:pPr>
      <w:proofErr w:type="spellStart"/>
      <w:r>
        <w:t>Ninette</w:t>
      </w:r>
      <w:proofErr w:type="spellEnd"/>
      <w:r>
        <w:t xml:space="preserve"> Sammut</w:t>
      </w:r>
    </w:p>
    <w:p w14:paraId="76E94154" w14:textId="77777777" w:rsidR="00AF4D4F" w:rsidRDefault="00AF4D4F" w:rsidP="00AF4D4F">
      <w:pPr>
        <w:pStyle w:val="NoSpacing"/>
        <w:jc w:val="right"/>
      </w:pPr>
      <w:r>
        <w:t>National Commission for Further and Higher Education</w:t>
      </w:r>
    </w:p>
    <w:p w14:paraId="6D7C1B97" w14:textId="77777777" w:rsidR="00AF4D4F" w:rsidRDefault="00AF4D4F" w:rsidP="00AF4D4F">
      <w:pPr>
        <w:pStyle w:val="NoSpacing"/>
        <w:jc w:val="right"/>
      </w:pPr>
    </w:p>
    <w:p w14:paraId="4D3B553C" w14:textId="77777777" w:rsidR="00AF4D4F" w:rsidRDefault="00AF4D4F" w:rsidP="00AF4D4F">
      <w:pPr>
        <w:pStyle w:val="NoSpacing"/>
        <w:jc w:val="right"/>
        <w:rPr>
          <w:b/>
          <w:color w:val="C00000"/>
        </w:rPr>
      </w:pPr>
      <w:r>
        <w:rPr>
          <w:b/>
          <w:color w:val="C00000"/>
        </w:rPr>
        <w:t>Setting and Design:</w:t>
      </w:r>
    </w:p>
    <w:p w14:paraId="7841AF7E" w14:textId="77777777" w:rsidR="00AF4D4F" w:rsidRDefault="00AF4D4F" w:rsidP="00AF4D4F">
      <w:pPr>
        <w:pStyle w:val="NoSpacing"/>
        <w:jc w:val="right"/>
      </w:pPr>
      <w:r>
        <w:t>Mark Agius</w:t>
      </w:r>
    </w:p>
    <w:p w14:paraId="0AF666AB" w14:textId="77777777" w:rsidR="00AF4D4F" w:rsidRDefault="00AF4D4F" w:rsidP="00AF4D4F">
      <w:pPr>
        <w:pStyle w:val="NoSpacing"/>
        <w:jc w:val="right"/>
        <w:rPr>
          <w:b/>
          <w:color w:val="C00000"/>
        </w:rPr>
      </w:pPr>
    </w:p>
    <w:p w14:paraId="29CD6532" w14:textId="77777777" w:rsidR="00AF4D4F" w:rsidRDefault="00AF4D4F" w:rsidP="00AF4D4F">
      <w:pPr>
        <w:pStyle w:val="NoSpacing"/>
        <w:jc w:val="right"/>
      </w:pPr>
      <w:r>
        <w:rPr>
          <w:b/>
          <w:color w:val="C00000"/>
        </w:rPr>
        <w:t>Review and Editing:</w:t>
      </w:r>
      <w:r>
        <w:t xml:space="preserve"> </w:t>
      </w:r>
    </w:p>
    <w:p w14:paraId="47AFF60C" w14:textId="77777777" w:rsidR="00AF4D4F" w:rsidRDefault="00AF4D4F" w:rsidP="00AF4D4F">
      <w:pPr>
        <w:pStyle w:val="NoSpacing"/>
        <w:jc w:val="right"/>
      </w:pPr>
      <w:r>
        <w:t>Karen Darmenia</w:t>
      </w:r>
    </w:p>
    <w:p w14:paraId="3ABFBE21" w14:textId="5C27B29D" w:rsidR="00B373AF" w:rsidRPr="00805140" w:rsidRDefault="00B373AF" w:rsidP="00A80B60">
      <w:pPr>
        <w:spacing w:before="288" w:line="276" w:lineRule="auto"/>
        <w:jc w:val="center"/>
        <w:rPr>
          <w:rFonts w:ascii="Arial" w:hAnsi="Arial"/>
          <w:spacing w:val="-6"/>
        </w:rPr>
      </w:pPr>
    </w:p>
    <w:p w14:paraId="3ABFBE22" w14:textId="171A5BC1" w:rsidR="00B373AF" w:rsidRPr="00805140" w:rsidRDefault="009E6D21" w:rsidP="00A80B60">
      <w:pPr>
        <w:spacing w:before="288" w:line="276" w:lineRule="auto"/>
        <w:jc w:val="center"/>
        <w:rPr>
          <w:rFonts w:ascii="Arial" w:hAnsi="Arial"/>
          <w:spacing w:val="-6"/>
        </w:rPr>
      </w:pPr>
      <w:r>
        <w:rPr>
          <w:rFonts w:ascii="Arial" w:hAnsi="Arial"/>
          <w:noProof/>
          <w:spacing w:val="-6"/>
          <w:lang w:val="en-GB" w:eastAsia="en-GB"/>
        </w:rPr>
        <w:pict w14:anchorId="3ABFBF41">
          <v:rect id="_x0000_s2076" style="position:absolute;left:0;text-align:left;margin-left:-21.25pt;margin-top:35.65pt;width:509.85pt;height:50.95pt;z-index:251670016" stroked="f"/>
        </w:pict>
      </w:r>
    </w:p>
    <w:p w14:paraId="3ABFBE23" w14:textId="03AAF858" w:rsidR="00B373AF" w:rsidRPr="00805140" w:rsidRDefault="009E6D21" w:rsidP="00A80B60">
      <w:pPr>
        <w:spacing w:before="288" w:line="276" w:lineRule="auto"/>
        <w:jc w:val="center"/>
        <w:rPr>
          <w:rFonts w:ascii="Arial" w:hAnsi="Arial"/>
          <w:spacing w:val="-6"/>
        </w:rPr>
      </w:pPr>
      <w:r>
        <w:rPr>
          <w:rFonts w:ascii="Arial" w:hAnsi="Arial"/>
          <w:noProof/>
          <w:spacing w:val="-6"/>
          <w:lang w:val="en-GB" w:eastAsia="en-GB"/>
        </w:rPr>
        <w:lastRenderedPageBreak/>
        <w:pict w14:anchorId="3ABFBF42">
          <v:rect id="_x0000_s2075" style="position:absolute;left:0;text-align:left;margin-left:-18.4pt;margin-top:-41.65pt;width:501.75pt;height:50.95pt;z-index:251668992" stroked="f"/>
        </w:pict>
      </w:r>
    </w:p>
    <w:p w14:paraId="3ABFBE24" w14:textId="77777777" w:rsidR="00B373AF" w:rsidRPr="00805140" w:rsidRDefault="00B373AF" w:rsidP="00A80B60">
      <w:pPr>
        <w:spacing w:before="288" w:line="276" w:lineRule="auto"/>
        <w:jc w:val="center"/>
        <w:rPr>
          <w:rFonts w:ascii="Arial" w:hAnsi="Arial"/>
          <w:spacing w:val="-6"/>
        </w:rPr>
      </w:pPr>
    </w:p>
    <w:p w14:paraId="3ABFBE25" w14:textId="77777777" w:rsidR="00B373AF" w:rsidRPr="00805140" w:rsidRDefault="00B373AF" w:rsidP="00A80B60">
      <w:pPr>
        <w:spacing w:before="288" w:line="276" w:lineRule="auto"/>
        <w:jc w:val="center"/>
        <w:rPr>
          <w:rFonts w:ascii="Arial" w:hAnsi="Arial"/>
          <w:spacing w:val="-6"/>
        </w:rPr>
      </w:pPr>
    </w:p>
    <w:p w14:paraId="3ABFBE26" w14:textId="77777777" w:rsidR="00B373AF" w:rsidRPr="00805140" w:rsidRDefault="00B373AF" w:rsidP="00A80B60">
      <w:pPr>
        <w:spacing w:before="288" w:line="276" w:lineRule="auto"/>
        <w:jc w:val="center"/>
        <w:rPr>
          <w:rFonts w:ascii="Arial" w:hAnsi="Arial"/>
          <w:spacing w:val="-6"/>
        </w:rPr>
      </w:pPr>
    </w:p>
    <w:p w14:paraId="3ABFBE27" w14:textId="77777777" w:rsidR="00B373AF" w:rsidRPr="00805140" w:rsidRDefault="00B373AF" w:rsidP="00A80B60">
      <w:pPr>
        <w:spacing w:before="288" w:line="276" w:lineRule="auto"/>
        <w:jc w:val="center"/>
        <w:rPr>
          <w:rFonts w:ascii="Arial" w:hAnsi="Arial"/>
          <w:spacing w:val="-6"/>
        </w:rPr>
      </w:pPr>
    </w:p>
    <w:p w14:paraId="3ABFBE28" w14:textId="77777777" w:rsidR="00B373AF" w:rsidRPr="00805140" w:rsidRDefault="00B373AF" w:rsidP="00A80B60">
      <w:pPr>
        <w:spacing w:before="288" w:line="276" w:lineRule="auto"/>
        <w:jc w:val="center"/>
        <w:rPr>
          <w:rFonts w:ascii="Arial" w:hAnsi="Arial"/>
          <w:spacing w:val="-6"/>
        </w:rPr>
      </w:pPr>
    </w:p>
    <w:p w14:paraId="3ABFBE29" w14:textId="77777777" w:rsidR="00B373AF" w:rsidRPr="00805140" w:rsidRDefault="00B373AF" w:rsidP="00A80B60">
      <w:pPr>
        <w:spacing w:before="288" w:line="276" w:lineRule="auto"/>
        <w:jc w:val="center"/>
        <w:rPr>
          <w:rFonts w:ascii="Arial" w:hAnsi="Arial"/>
          <w:spacing w:val="-6"/>
        </w:rPr>
      </w:pPr>
    </w:p>
    <w:p w14:paraId="3ABFBE2A" w14:textId="77777777" w:rsidR="00B373AF" w:rsidRPr="00805140" w:rsidRDefault="00B373AF" w:rsidP="00A80B60">
      <w:pPr>
        <w:spacing w:before="288" w:line="276" w:lineRule="auto"/>
        <w:jc w:val="center"/>
        <w:rPr>
          <w:rFonts w:ascii="Arial" w:hAnsi="Arial"/>
          <w:spacing w:val="-6"/>
        </w:rPr>
      </w:pPr>
    </w:p>
    <w:p w14:paraId="3ABFBE2B" w14:textId="77777777" w:rsidR="00B373AF" w:rsidRPr="00805140" w:rsidRDefault="00B373AF" w:rsidP="00A80B60">
      <w:pPr>
        <w:spacing w:before="288" w:line="276" w:lineRule="auto"/>
        <w:jc w:val="center"/>
        <w:rPr>
          <w:rFonts w:ascii="Arial" w:hAnsi="Arial"/>
          <w:spacing w:val="-6"/>
        </w:rPr>
      </w:pPr>
    </w:p>
    <w:p w14:paraId="3ABFBE2C" w14:textId="77777777" w:rsidR="00B373AF" w:rsidRPr="00805140" w:rsidRDefault="00B373AF" w:rsidP="00A80B60">
      <w:pPr>
        <w:spacing w:before="288" w:line="276" w:lineRule="auto"/>
        <w:jc w:val="center"/>
        <w:rPr>
          <w:rFonts w:ascii="Arial" w:hAnsi="Arial"/>
          <w:spacing w:val="-6"/>
        </w:rPr>
      </w:pPr>
    </w:p>
    <w:p w14:paraId="3ABFBE2D" w14:textId="5ACC4210" w:rsidR="00B373AF" w:rsidRPr="00805140" w:rsidRDefault="00B373AF" w:rsidP="00A80B60">
      <w:pPr>
        <w:spacing w:before="288" w:line="276" w:lineRule="auto"/>
        <w:jc w:val="center"/>
        <w:rPr>
          <w:rFonts w:ascii="Arial" w:hAnsi="Arial"/>
          <w:spacing w:val="-6"/>
        </w:rPr>
      </w:pPr>
    </w:p>
    <w:p w14:paraId="3ABFBE2E" w14:textId="32B497CF" w:rsidR="00B373AF" w:rsidRPr="00805140" w:rsidRDefault="00B373AF" w:rsidP="00A80B60">
      <w:pPr>
        <w:spacing w:before="288" w:line="276" w:lineRule="auto"/>
        <w:jc w:val="center"/>
        <w:rPr>
          <w:rFonts w:ascii="Arial" w:hAnsi="Arial"/>
          <w:spacing w:val="-6"/>
        </w:rPr>
      </w:pPr>
    </w:p>
    <w:p w14:paraId="3ABFBE2F" w14:textId="306A938B" w:rsidR="00B373AF" w:rsidRPr="00805140" w:rsidRDefault="00B373AF" w:rsidP="00A80B60">
      <w:pPr>
        <w:spacing w:before="288" w:line="276" w:lineRule="auto"/>
        <w:jc w:val="center"/>
        <w:rPr>
          <w:rFonts w:ascii="Arial" w:hAnsi="Arial"/>
          <w:spacing w:val="-6"/>
        </w:rPr>
      </w:pPr>
    </w:p>
    <w:p w14:paraId="3ABFBE30" w14:textId="77777777" w:rsidR="0070765F" w:rsidRPr="00805140" w:rsidRDefault="0070765F" w:rsidP="00D462AE">
      <w:pPr>
        <w:spacing w:before="288" w:line="276" w:lineRule="auto"/>
        <w:jc w:val="center"/>
        <w:rPr>
          <w:rFonts w:ascii="Arial" w:hAnsi="Arial"/>
          <w:spacing w:val="-6"/>
        </w:rPr>
      </w:pPr>
    </w:p>
    <w:p w14:paraId="3ABFBE31" w14:textId="77777777" w:rsidR="0070765F" w:rsidRPr="00805140" w:rsidRDefault="0070765F" w:rsidP="00D462AE">
      <w:pPr>
        <w:spacing w:before="288" w:line="276" w:lineRule="auto"/>
        <w:jc w:val="center"/>
        <w:rPr>
          <w:rFonts w:ascii="Arial" w:hAnsi="Arial"/>
          <w:spacing w:val="-6"/>
        </w:rPr>
      </w:pPr>
    </w:p>
    <w:p w14:paraId="3ABFBE32" w14:textId="77777777" w:rsidR="0070765F" w:rsidRPr="00805140" w:rsidRDefault="0070765F" w:rsidP="00D462AE">
      <w:pPr>
        <w:spacing w:before="288" w:line="276" w:lineRule="auto"/>
        <w:jc w:val="center"/>
        <w:rPr>
          <w:rFonts w:ascii="Arial" w:hAnsi="Arial"/>
          <w:spacing w:val="-6"/>
        </w:rPr>
      </w:pPr>
    </w:p>
    <w:p w14:paraId="3ABFBE33" w14:textId="77777777" w:rsidR="0070765F" w:rsidRPr="00805140" w:rsidRDefault="0070765F" w:rsidP="00D462AE">
      <w:pPr>
        <w:spacing w:before="288" w:line="276" w:lineRule="auto"/>
        <w:jc w:val="center"/>
        <w:rPr>
          <w:rFonts w:ascii="Arial" w:hAnsi="Arial"/>
          <w:spacing w:val="-6"/>
        </w:rPr>
      </w:pPr>
    </w:p>
    <w:p w14:paraId="3ABFBE34" w14:textId="77777777" w:rsidR="0070765F" w:rsidRPr="00805140" w:rsidRDefault="0070765F" w:rsidP="00D462AE">
      <w:pPr>
        <w:spacing w:before="288" w:line="276" w:lineRule="auto"/>
        <w:jc w:val="center"/>
        <w:rPr>
          <w:rFonts w:ascii="Arial" w:hAnsi="Arial"/>
          <w:spacing w:val="-6"/>
        </w:rPr>
      </w:pPr>
    </w:p>
    <w:p w14:paraId="3ABFBE37" w14:textId="77777777" w:rsidR="0070765F" w:rsidRPr="00805140" w:rsidRDefault="0070765F" w:rsidP="00D462AE">
      <w:pPr>
        <w:spacing w:before="288" w:line="276" w:lineRule="auto"/>
        <w:jc w:val="center"/>
        <w:rPr>
          <w:rFonts w:ascii="Arial" w:hAnsi="Arial"/>
          <w:spacing w:val="-6"/>
        </w:rPr>
      </w:pPr>
    </w:p>
    <w:p w14:paraId="3ABFBE38" w14:textId="6ADC0E38" w:rsidR="0070765F" w:rsidRPr="00805140" w:rsidRDefault="0070765F" w:rsidP="00D462AE">
      <w:pPr>
        <w:spacing w:before="288" w:line="276" w:lineRule="auto"/>
        <w:jc w:val="center"/>
        <w:rPr>
          <w:rFonts w:ascii="Arial" w:hAnsi="Arial"/>
          <w:spacing w:val="-6"/>
        </w:rPr>
      </w:pPr>
    </w:p>
    <w:p w14:paraId="3ABFBE39" w14:textId="77777777" w:rsidR="0070765F" w:rsidRPr="00805140" w:rsidRDefault="0070765F" w:rsidP="00D462AE">
      <w:pPr>
        <w:spacing w:before="288" w:line="276" w:lineRule="auto"/>
        <w:jc w:val="center"/>
        <w:rPr>
          <w:rFonts w:ascii="Arial" w:hAnsi="Arial"/>
          <w:spacing w:val="-6"/>
        </w:rPr>
      </w:pPr>
    </w:p>
    <w:p w14:paraId="3ABFBE3A" w14:textId="77777777" w:rsidR="0070765F" w:rsidRPr="00805140" w:rsidRDefault="0070765F" w:rsidP="00D462AE">
      <w:pPr>
        <w:spacing w:before="288" w:line="276" w:lineRule="auto"/>
        <w:jc w:val="center"/>
        <w:rPr>
          <w:rFonts w:ascii="Arial" w:hAnsi="Arial"/>
          <w:spacing w:val="-6"/>
        </w:rPr>
      </w:pPr>
    </w:p>
    <w:p w14:paraId="3ABFBE3B" w14:textId="77777777" w:rsidR="0070765F" w:rsidRPr="00805140" w:rsidRDefault="0070765F" w:rsidP="00D462AE">
      <w:pPr>
        <w:spacing w:before="288" w:line="276" w:lineRule="auto"/>
        <w:jc w:val="center"/>
        <w:rPr>
          <w:rFonts w:ascii="Arial" w:hAnsi="Arial"/>
          <w:spacing w:val="-6"/>
        </w:rPr>
      </w:pPr>
    </w:p>
    <w:p w14:paraId="3ABFBE3C" w14:textId="733BC719" w:rsidR="0070765F" w:rsidRPr="00805140" w:rsidRDefault="009E6D21" w:rsidP="00D462AE">
      <w:pPr>
        <w:spacing w:before="288" w:line="276" w:lineRule="auto"/>
        <w:jc w:val="center"/>
        <w:rPr>
          <w:rFonts w:ascii="Arial" w:hAnsi="Arial"/>
          <w:spacing w:val="-6"/>
        </w:rPr>
      </w:pPr>
      <w:r>
        <w:rPr>
          <w:rFonts w:ascii="Arial" w:hAnsi="Arial"/>
          <w:noProof/>
          <w:spacing w:val="-6"/>
          <w:lang w:val="en-GB" w:eastAsia="en-GB"/>
        </w:rPr>
        <w:pict w14:anchorId="3ABFBF43">
          <v:rect id="_x0000_s2077" style="position:absolute;left:0;text-align:left;margin-left:-31.9pt;margin-top:18.75pt;width:509.25pt;height:50.95pt;z-index:251671040" stroked="f"/>
        </w:pict>
      </w:r>
    </w:p>
    <w:p w14:paraId="3ABFBE47" w14:textId="1A84C9BB" w:rsidR="0070765F" w:rsidRPr="00805140" w:rsidRDefault="0070765F" w:rsidP="00D462AE">
      <w:pPr>
        <w:spacing w:before="288" w:line="276" w:lineRule="auto"/>
        <w:jc w:val="center"/>
        <w:rPr>
          <w:rFonts w:ascii="Arial" w:hAnsi="Arial"/>
          <w:spacing w:val="-6"/>
        </w:rPr>
      </w:pPr>
    </w:p>
    <w:p w14:paraId="3ABFBE48" w14:textId="77777777" w:rsidR="002D13F8" w:rsidRPr="00805140" w:rsidRDefault="002D13F8" w:rsidP="000C5068">
      <w:pPr>
        <w:spacing w:before="288" w:line="276" w:lineRule="auto"/>
        <w:rPr>
          <w:rFonts w:ascii="Arial" w:hAnsi="Arial"/>
          <w:spacing w:val="-6"/>
        </w:rPr>
      </w:pPr>
    </w:p>
    <w:p w14:paraId="3ABFBE49" w14:textId="7546E923" w:rsidR="0070765F" w:rsidRPr="00EE312E" w:rsidRDefault="00DA5C85" w:rsidP="000C5068">
      <w:pPr>
        <w:spacing w:before="288" w:line="276" w:lineRule="auto"/>
        <w:rPr>
          <w:b/>
          <w:color w:val="000000" w:themeColor="text1"/>
          <w:lang w:val="mt-MT"/>
        </w:rPr>
      </w:pPr>
      <w:r w:rsidRPr="008B7772">
        <w:rPr>
          <w:b/>
          <w:color w:val="000000" w:themeColor="text1"/>
          <w:lang w:val="mt-MT"/>
        </w:rPr>
        <w:t>Table Of Contents</w:t>
      </w:r>
      <w:r w:rsidR="002D13F8" w:rsidRPr="00805140">
        <w:rPr>
          <w:rFonts w:ascii="Arial" w:hAnsi="Arial"/>
          <w:b/>
          <w:spacing w:val="-6"/>
        </w:rPr>
        <w:tab/>
      </w:r>
      <w:r w:rsidR="002D13F8" w:rsidRPr="00805140">
        <w:rPr>
          <w:rFonts w:ascii="Arial" w:hAnsi="Arial"/>
          <w:b/>
          <w:spacing w:val="-6"/>
        </w:rPr>
        <w:tab/>
      </w:r>
      <w:r w:rsidR="002D13F8" w:rsidRPr="00805140">
        <w:rPr>
          <w:rFonts w:ascii="Arial" w:hAnsi="Arial"/>
          <w:b/>
          <w:spacing w:val="-6"/>
        </w:rPr>
        <w:tab/>
      </w:r>
      <w:r w:rsidR="002D13F8" w:rsidRPr="00805140">
        <w:rPr>
          <w:rFonts w:ascii="Arial" w:hAnsi="Arial"/>
          <w:b/>
          <w:spacing w:val="-6"/>
        </w:rPr>
        <w:tab/>
      </w:r>
      <w:r w:rsidR="002D13F8" w:rsidRPr="00805140">
        <w:rPr>
          <w:rFonts w:ascii="Arial" w:hAnsi="Arial"/>
          <w:b/>
          <w:spacing w:val="-6"/>
        </w:rPr>
        <w:tab/>
      </w:r>
      <w:r w:rsidR="002D13F8" w:rsidRPr="00805140">
        <w:rPr>
          <w:rFonts w:ascii="Arial" w:hAnsi="Arial"/>
          <w:b/>
          <w:spacing w:val="-6"/>
        </w:rPr>
        <w:tab/>
      </w:r>
      <w:r w:rsidR="002D13F8" w:rsidRPr="00805140">
        <w:rPr>
          <w:rFonts w:ascii="Arial" w:hAnsi="Arial"/>
          <w:b/>
          <w:spacing w:val="-6"/>
        </w:rPr>
        <w:tab/>
      </w:r>
      <w:r w:rsidR="002D13F8" w:rsidRPr="00805140">
        <w:rPr>
          <w:rFonts w:ascii="Arial" w:hAnsi="Arial"/>
          <w:b/>
          <w:spacing w:val="-6"/>
        </w:rPr>
        <w:tab/>
      </w:r>
      <w:r w:rsidR="002D13F8" w:rsidRPr="00805140">
        <w:rPr>
          <w:rFonts w:ascii="Arial" w:hAnsi="Arial"/>
          <w:b/>
          <w:spacing w:val="-6"/>
        </w:rPr>
        <w:tab/>
      </w:r>
      <w:r w:rsidR="002D13F8" w:rsidRPr="00EE312E">
        <w:rPr>
          <w:b/>
          <w:color w:val="000000" w:themeColor="text1"/>
          <w:lang w:val="mt-MT"/>
        </w:rPr>
        <w:t>Page</w:t>
      </w:r>
    </w:p>
    <w:p w14:paraId="3ABFBE4A" w14:textId="77777777" w:rsidR="002D13F8" w:rsidRPr="00805140" w:rsidRDefault="002D13F8" w:rsidP="000C5068">
      <w:pPr>
        <w:spacing w:before="288" w:line="276" w:lineRule="auto"/>
        <w:rPr>
          <w:rFonts w:ascii="Arial" w:hAnsi="Arial"/>
          <w:spacing w:val="-6"/>
        </w:rPr>
      </w:pPr>
    </w:p>
    <w:p w14:paraId="3ABFBE4C" w14:textId="5B62F128" w:rsidR="000C5068" w:rsidRPr="00805140" w:rsidRDefault="002D13F8" w:rsidP="002D13F8">
      <w:pPr>
        <w:rPr>
          <w:rFonts w:cstheme="minorHAnsi"/>
          <w:spacing w:val="-4"/>
        </w:rPr>
      </w:pPr>
      <w:r w:rsidRPr="00805140">
        <w:t xml:space="preserve">1. </w:t>
      </w:r>
      <w:r w:rsidR="000C5068" w:rsidRPr="00805140">
        <w:t>Introduction</w:t>
      </w:r>
      <w:r w:rsidRPr="00805140">
        <w:tab/>
      </w:r>
      <w:r w:rsidRPr="00805140">
        <w:tab/>
      </w:r>
      <w:r w:rsidRPr="00805140">
        <w:tab/>
      </w:r>
      <w:r w:rsidRPr="00805140">
        <w:tab/>
      </w:r>
      <w:r w:rsidRPr="00805140">
        <w:tab/>
      </w:r>
      <w:r w:rsidRPr="00805140">
        <w:tab/>
      </w:r>
      <w:r w:rsidRPr="00805140">
        <w:tab/>
      </w:r>
      <w:r w:rsidRPr="00805140">
        <w:tab/>
      </w:r>
      <w:r w:rsidRPr="00805140">
        <w:tab/>
      </w:r>
      <w:r w:rsidRPr="00805140">
        <w:tab/>
        <w:t xml:space="preserve">    </w:t>
      </w:r>
      <w:r w:rsidR="00C46FB1">
        <w:t>173</w:t>
      </w:r>
      <w:r w:rsidR="00C81F68">
        <w:t xml:space="preserve">                </w:t>
      </w:r>
      <w:r w:rsidRPr="00805140">
        <w:rPr>
          <w:rFonts w:cstheme="minorHAnsi"/>
          <w:spacing w:val="-4"/>
        </w:rPr>
        <w:t xml:space="preserve">2. </w:t>
      </w:r>
      <w:r w:rsidR="000C5068" w:rsidRPr="00805140">
        <w:rPr>
          <w:rFonts w:cstheme="minorHAnsi"/>
          <w:spacing w:val="-4"/>
        </w:rPr>
        <w:t>The Expected Standards of Probity</w:t>
      </w:r>
      <w:r w:rsidRPr="00805140">
        <w:rPr>
          <w:rFonts w:cstheme="minorHAnsi"/>
          <w:spacing w:val="-4"/>
        </w:rPr>
        <w:tab/>
      </w:r>
      <w:r w:rsidRPr="00805140">
        <w:rPr>
          <w:rFonts w:cstheme="minorHAnsi"/>
          <w:spacing w:val="-4"/>
        </w:rPr>
        <w:tab/>
      </w:r>
      <w:r w:rsidRPr="00805140">
        <w:rPr>
          <w:rFonts w:cstheme="minorHAnsi"/>
          <w:spacing w:val="-4"/>
        </w:rPr>
        <w:tab/>
      </w:r>
      <w:r w:rsidRPr="00805140">
        <w:rPr>
          <w:rFonts w:cstheme="minorHAnsi"/>
          <w:spacing w:val="-4"/>
        </w:rPr>
        <w:tab/>
      </w:r>
      <w:r w:rsidRPr="00805140">
        <w:rPr>
          <w:rFonts w:cstheme="minorHAnsi"/>
          <w:spacing w:val="-4"/>
        </w:rPr>
        <w:tab/>
      </w:r>
      <w:r w:rsidRPr="00805140">
        <w:rPr>
          <w:rFonts w:cstheme="minorHAnsi"/>
          <w:spacing w:val="-4"/>
        </w:rPr>
        <w:tab/>
      </w:r>
      <w:r w:rsidRPr="00805140">
        <w:rPr>
          <w:rFonts w:cstheme="minorHAnsi"/>
          <w:spacing w:val="-4"/>
        </w:rPr>
        <w:tab/>
        <w:t xml:space="preserve">    </w:t>
      </w:r>
      <w:r w:rsidR="00C81F68">
        <w:rPr>
          <w:rFonts w:cstheme="minorHAnsi"/>
          <w:spacing w:val="-4"/>
        </w:rPr>
        <w:t>173</w:t>
      </w:r>
    </w:p>
    <w:p w14:paraId="3ABFBE4D" w14:textId="3FF4EB40" w:rsidR="000C5068" w:rsidRPr="00805140" w:rsidRDefault="002D13F8" w:rsidP="002D13F8">
      <w:pPr>
        <w:rPr>
          <w:rFonts w:cstheme="minorHAnsi"/>
          <w:spacing w:val="-2"/>
        </w:rPr>
      </w:pPr>
      <w:r w:rsidRPr="00805140">
        <w:rPr>
          <w:rFonts w:cstheme="minorHAnsi"/>
          <w:spacing w:val="-2"/>
        </w:rPr>
        <w:t xml:space="preserve">3. </w:t>
      </w:r>
      <w:r w:rsidR="000C5068" w:rsidRPr="00805140">
        <w:rPr>
          <w:rFonts w:cstheme="minorHAnsi"/>
          <w:spacing w:val="-2"/>
        </w:rPr>
        <w:t>Combating Fraud</w:t>
      </w:r>
      <w:r w:rsidR="002A183B" w:rsidRPr="00805140">
        <w:rPr>
          <w:rFonts w:cstheme="minorHAnsi"/>
          <w:spacing w:val="-2"/>
        </w:rPr>
        <w:tab/>
      </w:r>
      <w:r w:rsidR="002A183B" w:rsidRPr="00805140">
        <w:rPr>
          <w:rFonts w:cstheme="minorHAnsi"/>
          <w:spacing w:val="-2"/>
        </w:rPr>
        <w:tab/>
      </w:r>
      <w:r w:rsidR="002A183B" w:rsidRPr="00805140">
        <w:rPr>
          <w:rFonts w:cstheme="minorHAnsi"/>
          <w:spacing w:val="-2"/>
        </w:rPr>
        <w:tab/>
      </w:r>
      <w:r w:rsidR="002A183B" w:rsidRPr="00805140">
        <w:rPr>
          <w:rFonts w:cstheme="minorHAnsi"/>
          <w:spacing w:val="-2"/>
        </w:rPr>
        <w:tab/>
      </w:r>
      <w:r w:rsidR="002A183B" w:rsidRPr="00805140">
        <w:rPr>
          <w:rFonts w:cstheme="minorHAnsi"/>
          <w:spacing w:val="-2"/>
        </w:rPr>
        <w:tab/>
      </w:r>
      <w:r w:rsidR="002A183B" w:rsidRPr="00805140">
        <w:rPr>
          <w:rFonts w:cstheme="minorHAnsi"/>
          <w:spacing w:val="-2"/>
        </w:rPr>
        <w:tab/>
      </w:r>
      <w:r w:rsidR="002A183B" w:rsidRPr="00805140">
        <w:rPr>
          <w:rFonts w:cstheme="minorHAnsi"/>
          <w:spacing w:val="-2"/>
        </w:rPr>
        <w:tab/>
      </w:r>
      <w:r w:rsidR="002A183B" w:rsidRPr="00805140">
        <w:rPr>
          <w:rFonts w:cstheme="minorHAnsi"/>
          <w:spacing w:val="-2"/>
        </w:rPr>
        <w:tab/>
      </w:r>
      <w:r w:rsidR="002A183B" w:rsidRPr="00805140">
        <w:rPr>
          <w:rFonts w:cstheme="minorHAnsi"/>
          <w:spacing w:val="-2"/>
        </w:rPr>
        <w:tab/>
        <w:t xml:space="preserve">    </w:t>
      </w:r>
      <w:r w:rsidR="00C81F68">
        <w:rPr>
          <w:rFonts w:cstheme="minorHAnsi"/>
          <w:spacing w:val="-2"/>
        </w:rPr>
        <w:t>174</w:t>
      </w:r>
    </w:p>
    <w:p w14:paraId="3ABFBE4E" w14:textId="2A04BA48" w:rsidR="000C5068" w:rsidRPr="00805140" w:rsidRDefault="002A183B" w:rsidP="002D13F8">
      <w:pPr>
        <w:jc w:val="both"/>
        <w:rPr>
          <w:rFonts w:cstheme="minorHAnsi"/>
        </w:rPr>
      </w:pPr>
      <w:r w:rsidRPr="00805140">
        <w:rPr>
          <w:rFonts w:cstheme="minorHAnsi"/>
        </w:rPr>
        <w:t>4</w:t>
      </w:r>
      <w:r w:rsidR="002D13F8" w:rsidRPr="00805140">
        <w:rPr>
          <w:rFonts w:cstheme="minorHAnsi"/>
        </w:rPr>
        <w:t xml:space="preserve">. </w:t>
      </w:r>
      <w:r w:rsidR="000C5068" w:rsidRPr="00805140">
        <w:rPr>
          <w:rFonts w:cstheme="minorHAnsi"/>
        </w:rPr>
        <w:t>Financial Probity and Procedures</w:t>
      </w:r>
      <w:r w:rsidRPr="00805140">
        <w:rPr>
          <w:rFonts w:cstheme="minorHAnsi"/>
        </w:rPr>
        <w:tab/>
      </w:r>
      <w:r w:rsidRPr="00805140">
        <w:rPr>
          <w:rFonts w:cstheme="minorHAnsi"/>
        </w:rPr>
        <w:tab/>
      </w:r>
      <w:r w:rsidRPr="00805140">
        <w:rPr>
          <w:rFonts w:cstheme="minorHAnsi"/>
        </w:rPr>
        <w:tab/>
      </w:r>
      <w:r w:rsidRPr="00805140">
        <w:rPr>
          <w:rFonts w:cstheme="minorHAnsi"/>
        </w:rPr>
        <w:tab/>
      </w:r>
      <w:r w:rsidRPr="00805140">
        <w:rPr>
          <w:rFonts w:cstheme="minorHAnsi"/>
        </w:rPr>
        <w:tab/>
      </w:r>
      <w:r w:rsidRPr="00805140">
        <w:rPr>
          <w:rFonts w:cstheme="minorHAnsi"/>
        </w:rPr>
        <w:tab/>
      </w:r>
      <w:r w:rsidRPr="00805140">
        <w:rPr>
          <w:rFonts w:cstheme="minorHAnsi"/>
        </w:rPr>
        <w:tab/>
        <w:t xml:space="preserve">   </w:t>
      </w:r>
      <w:r w:rsidR="0069379D" w:rsidRPr="00805140">
        <w:rPr>
          <w:rFonts w:cstheme="minorHAnsi"/>
        </w:rPr>
        <w:t xml:space="preserve"> </w:t>
      </w:r>
      <w:r w:rsidR="00C81F68">
        <w:rPr>
          <w:rFonts w:cstheme="minorHAnsi"/>
        </w:rPr>
        <w:t>175</w:t>
      </w:r>
    </w:p>
    <w:p w14:paraId="3ABFBE4F" w14:textId="77777777" w:rsidR="002D13F8" w:rsidRPr="00805140" w:rsidRDefault="002D13F8" w:rsidP="002D13F8">
      <w:pPr>
        <w:jc w:val="both"/>
        <w:rPr>
          <w:rFonts w:cstheme="minorHAnsi"/>
        </w:rPr>
      </w:pPr>
    </w:p>
    <w:p w14:paraId="3ABFBE50" w14:textId="65E03222" w:rsidR="000C5068" w:rsidRPr="00805140" w:rsidRDefault="000C5068" w:rsidP="000C5068">
      <w:pPr>
        <w:rPr>
          <w:rFonts w:cstheme="minorHAnsi"/>
        </w:rPr>
      </w:pPr>
      <w:r w:rsidRPr="00805140">
        <w:rPr>
          <w:rFonts w:cstheme="minorHAnsi"/>
        </w:rPr>
        <w:t>Appendix</w:t>
      </w:r>
      <w:r w:rsidR="002D13F8" w:rsidRPr="00805140">
        <w:rPr>
          <w:rFonts w:cstheme="minorHAnsi"/>
        </w:rPr>
        <w:tab/>
      </w:r>
      <w:r w:rsidR="002D13F8" w:rsidRPr="00805140">
        <w:rPr>
          <w:rFonts w:cstheme="minorHAnsi"/>
        </w:rPr>
        <w:tab/>
      </w:r>
      <w:r w:rsidR="002D13F8" w:rsidRPr="00805140">
        <w:rPr>
          <w:rFonts w:cstheme="minorHAnsi"/>
        </w:rPr>
        <w:tab/>
      </w:r>
      <w:r w:rsidR="002D13F8" w:rsidRPr="00805140">
        <w:rPr>
          <w:rFonts w:cstheme="minorHAnsi"/>
        </w:rPr>
        <w:tab/>
      </w:r>
      <w:r w:rsidR="002D13F8" w:rsidRPr="00805140">
        <w:rPr>
          <w:rFonts w:cstheme="minorHAnsi"/>
        </w:rPr>
        <w:tab/>
      </w:r>
      <w:r w:rsidR="002D13F8" w:rsidRPr="00805140">
        <w:rPr>
          <w:rFonts w:cstheme="minorHAnsi"/>
        </w:rPr>
        <w:tab/>
      </w:r>
      <w:r w:rsidR="002D13F8" w:rsidRPr="00805140">
        <w:rPr>
          <w:rFonts w:cstheme="minorHAnsi"/>
        </w:rPr>
        <w:tab/>
      </w:r>
      <w:r w:rsidR="002D13F8" w:rsidRPr="00805140">
        <w:rPr>
          <w:rFonts w:cstheme="minorHAnsi"/>
        </w:rPr>
        <w:tab/>
      </w:r>
      <w:r w:rsidR="002D13F8" w:rsidRPr="00805140">
        <w:rPr>
          <w:rFonts w:cstheme="minorHAnsi"/>
        </w:rPr>
        <w:tab/>
      </w:r>
      <w:r w:rsidR="00E02C15" w:rsidRPr="00805140">
        <w:rPr>
          <w:rFonts w:cstheme="minorHAnsi"/>
        </w:rPr>
        <w:t xml:space="preserve">            </w:t>
      </w:r>
      <w:r w:rsidR="002D13F8" w:rsidRPr="00805140">
        <w:rPr>
          <w:rFonts w:cstheme="minorHAnsi"/>
        </w:rPr>
        <w:tab/>
        <w:t xml:space="preserve"> </w:t>
      </w:r>
      <w:r w:rsidR="0069379D" w:rsidRPr="00805140">
        <w:rPr>
          <w:rFonts w:cstheme="minorHAnsi"/>
        </w:rPr>
        <w:t xml:space="preserve"> </w:t>
      </w:r>
      <w:r w:rsidR="002D13F8" w:rsidRPr="00805140">
        <w:rPr>
          <w:rFonts w:cstheme="minorHAnsi"/>
        </w:rPr>
        <w:t xml:space="preserve">  </w:t>
      </w:r>
      <w:r w:rsidR="00C81F68">
        <w:rPr>
          <w:rFonts w:cstheme="minorHAnsi"/>
        </w:rPr>
        <w:t>178</w:t>
      </w:r>
    </w:p>
    <w:p w14:paraId="3ABFBE51" w14:textId="5AC6B4F9" w:rsidR="002D13F8" w:rsidRPr="00805140" w:rsidRDefault="002D13F8" w:rsidP="000C5068">
      <w:pPr>
        <w:jc w:val="both"/>
        <w:rPr>
          <w:rFonts w:cstheme="minorHAnsi"/>
        </w:rPr>
      </w:pPr>
      <w:r w:rsidRPr="00805140">
        <w:rPr>
          <w:rFonts w:cstheme="minorHAnsi"/>
        </w:rPr>
        <w:t>References</w:t>
      </w:r>
      <w:r w:rsidR="002A183B" w:rsidRPr="00805140">
        <w:rPr>
          <w:rFonts w:cstheme="minorHAnsi"/>
        </w:rPr>
        <w:tab/>
      </w:r>
      <w:r w:rsidR="002A183B" w:rsidRPr="00805140">
        <w:rPr>
          <w:rFonts w:cstheme="minorHAnsi"/>
        </w:rPr>
        <w:tab/>
      </w:r>
      <w:r w:rsidR="002A183B" w:rsidRPr="00805140">
        <w:rPr>
          <w:rFonts w:cstheme="minorHAnsi"/>
        </w:rPr>
        <w:tab/>
      </w:r>
      <w:r w:rsidR="002A183B" w:rsidRPr="00805140">
        <w:rPr>
          <w:rFonts w:cstheme="minorHAnsi"/>
        </w:rPr>
        <w:tab/>
      </w:r>
      <w:r w:rsidR="002A183B" w:rsidRPr="00805140">
        <w:rPr>
          <w:rFonts w:cstheme="minorHAnsi"/>
        </w:rPr>
        <w:tab/>
      </w:r>
      <w:r w:rsidR="002A183B" w:rsidRPr="00805140">
        <w:rPr>
          <w:rFonts w:cstheme="minorHAnsi"/>
        </w:rPr>
        <w:tab/>
      </w:r>
      <w:r w:rsidR="002A183B" w:rsidRPr="00805140">
        <w:rPr>
          <w:rFonts w:cstheme="minorHAnsi"/>
        </w:rPr>
        <w:tab/>
      </w:r>
      <w:r w:rsidR="002A183B" w:rsidRPr="00805140">
        <w:rPr>
          <w:rFonts w:cstheme="minorHAnsi"/>
        </w:rPr>
        <w:tab/>
      </w:r>
      <w:r w:rsidR="002A183B" w:rsidRPr="00805140">
        <w:rPr>
          <w:rFonts w:cstheme="minorHAnsi"/>
        </w:rPr>
        <w:tab/>
      </w:r>
      <w:r w:rsidR="002A183B" w:rsidRPr="00805140">
        <w:rPr>
          <w:rFonts w:cstheme="minorHAnsi"/>
        </w:rPr>
        <w:tab/>
        <w:t xml:space="preserve">  </w:t>
      </w:r>
      <w:r w:rsidR="00C81F68">
        <w:rPr>
          <w:rFonts w:cstheme="minorHAnsi"/>
        </w:rPr>
        <w:t xml:space="preserve">  </w:t>
      </w:r>
      <w:r w:rsidR="0069379D" w:rsidRPr="00805140">
        <w:rPr>
          <w:rFonts w:cstheme="minorHAnsi"/>
        </w:rPr>
        <w:t>1</w:t>
      </w:r>
      <w:r w:rsidR="00C81F68">
        <w:rPr>
          <w:rFonts w:cstheme="minorHAnsi"/>
        </w:rPr>
        <w:t>79</w:t>
      </w:r>
    </w:p>
    <w:p w14:paraId="3ABFBE52" w14:textId="77777777" w:rsidR="0070765F" w:rsidRPr="00805140" w:rsidRDefault="0070765F" w:rsidP="000C5068">
      <w:pPr>
        <w:spacing w:before="288" w:line="276" w:lineRule="auto"/>
        <w:rPr>
          <w:rFonts w:ascii="Arial" w:hAnsi="Arial"/>
          <w:spacing w:val="-6"/>
        </w:rPr>
      </w:pPr>
    </w:p>
    <w:p w14:paraId="3ABFBE53" w14:textId="77777777" w:rsidR="0070765F" w:rsidRPr="00805140" w:rsidRDefault="0070765F" w:rsidP="000C5068">
      <w:pPr>
        <w:spacing w:before="288" w:line="276" w:lineRule="auto"/>
        <w:rPr>
          <w:rFonts w:ascii="Arial" w:hAnsi="Arial"/>
          <w:spacing w:val="-6"/>
        </w:rPr>
      </w:pPr>
    </w:p>
    <w:p w14:paraId="3ABFBE54" w14:textId="77777777" w:rsidR="00D462AE" w:rsidRPr="00805140" w:rsidRDefault="00D462AE" w:rsidP="00D462AE">
      <w:pPr>
        <w:spacing w:before="288" w:line="276" w:lineRule="auto"/>
        <w:jc w:val="center"/>
        <w:rPr>
          <w:rFonts w:ascii="Arial" w:hAnsi="Arial"/>
          <w:spacing w:val="-6"/>
        </w:rPr>
      </w:pPr>
    </w:p>
    <w:p w14:paraId="3ABFBE55" w14:textId="77777777" w:rsidR="00B373AF" w:rsidRPr="00805140" w:rsidRDefault="00B373AF" w:rsidP="00A80B60">
      <w:pPr>
        <w:spacing w:before="288" w:line="276" w:lineRule="auto"/>
        <w:jc w:val="center"/>
        <w:rPr>
          <w:rFonts w:ascii="Arial" w:hAnsi="Arial"/>
          <w:spacing w:val="-6"/>
        </w:rPr>
      </w:pPr>
    </w:p>
    <w:p w14:paraId="3ABFBE56" w14:textId="77777777" w:rsidR="00B373AF" w:rsidRPr="00805140" w:rsidRDefault="00B373AF" w:rsidP="00A80B60">
      <w:pPr>
        <w:spacing w:before="288" w:line="276" w:lineRule="auto"/>
        <w:jc w:val="center"/>
        <w:rPr>
          <w:rFonts w:ascii="Arial" w:hAnsi="Arial"/>
          <w:spacing w:val="-6"/>
        </w:rPr>
      </w:pPr>
    </w:p>
    <w:p w14:paraId="3ABFBE57" w14:textId="77777777" w:rsidR="00B373AF" w:rsidRPr="00805140" w:rsidRDefault="00B373AF" w:rsidP="00A80B60">
      <w:pPr>
        <w:spacing w:before="288" w:line="276" w:lineRule="auto"/>
        <w:jc w:val="center"/>
        <w:rPr>
          <w:rFonts w:ascii="Arial" w:hAnsi="Arial"/>
          <w:spacing w:val="-6"/>
        </w:rPr>
      </w:pPr>
    </w:p>
    <w:p w14:paraId="3ABFBE58" w14:textId="77777777" w:rsidR="00B373AF" w:rsidRPr="00805140" w:rsidRDefault="00B373AF" w:rsidP="00A80B60">
      <w:pPr>
        <w:spacing w:before="288" w:line="276" w:lineRule="auto"/>
        <w:jc w:val="center"/>
        <w:rPr>
          <w:rFonts w:ascii="Arial" w:hAnsi="Arial"/>
          <w:spacing w:val="-6"/>
        </w:rPr>
      </w:pPr>
    </w:p>
    <w:p w14:paraId="3ABFBE59" w14:textId="77777777" w:rsidR="00B373AF" w:rsidRPr="00805140" w:rsidRDefault="00B373AF" w:rsidP="00A80B60">
      <w:pPr>
        <w:spacing w:before="288" w:line="276" w:lineRule="auto"/>
        <w:jc w:val="center"/>
        <w:rPr>
          <w:rFonts w:ascii="Arial" w:hAnsi="Arial"/>
          <w:spacing w:val="-6"/>
        </w:rPr>
      </w:pPr>
    </w:p>
    <w:p w14:paraId="3ABFBE5A" w14:textId="77777777" w:rsidR="00B373AF" w:rsidRPr="00805140" w:rsidRDefault="00B373AF" w:rsidP="00A80B60">
      <w:pPr>
        <w:spacing w:before="288" w:line="276" w:lineRule="auto"/>
        <w:jc w:val="center"/>
        <w:rPr>
          <w:rFonts w:ascii="Arial" w:hAnsi="Arial"/>
          <w:spacing w:val="-6"/>
        </w:rPr>
      </w:pPr>
    </w:p>
    <w:p w14:paraId="3ABFBE5B" w14:textId="77777777" w:rsidR="00B373AF" w:rsidRPr="00805140" w:rsidRDefault="00B373AF" w:rsidP="00A80B60">
      <w:pPr>
        <w:spacing w:before="288" w:line="276" w:lineRule="auto"/>
        <w:jc w:val="center"/>
        <w:rPr>
          <w:rFonts w:ascii="Arial" w:hAnsi="Arial"/>
          <w:spacing w:val="-6"/>
        </w:rPr>
      </w:pPr>
    </w:p>
    <w:p w14:paraId="3ABFBE5C" w14:textId="77777777" w:rsidR="00B373AF" w:rsidRPr="00805140" w:rsidRDefault="00B373AF" w:rsidP="00A80B60">
      <w:pPr>
        <w:spacing w:before="288" w:line="276" w:lineRule="auto"/>
        <w:jc w:val="center"/>
        <w:rPr>
          <w:rFonts w:ascii="Arial" w:hAnsi="Arial"/>
          <w:spacing w:val="-6"/>
        </w:rPr>
      </w:pPr>
    </w:p>
    <w:p w14:paraId="3ABFBE5D" w14:textId="77777777" w:rsidR="00B373AF" w:rsidRPr="00805140" w:rsidRDefault="00B373AF" w:rsidP="00A80B60">
      <w:pPr>
        <w:spacing w:before="288" w:line="276" w:lineRule="auto"/>
        <w:jc w:val="center"/>
        <w:rPr>
          <w:rFonts w:ascii="Arial" w:hAnsi="Arial"/>
          <w:spacing w:val="-6"/>
        </w:rPr>
      </w:pPr>
    </w:p>
    <w:p w14:paraId="3ABFBE5E" w14:textId="77777777" w:rsidR="00B373AF" w:rsidRPr="00805140" w:rsidRDefault="00B373AF" w:rsidP="00A80B60">
      <w:pPr>
        <w:spacing w:before="288" w:line="276" w:lineRule="auto"/>
        <w:jc w:val="center"/>
        <w:rPr>
          <w:rFonts w:ascii="Arial" w:hAnsi="Arial"/>
          <w:spacing w:val="-6"/>
        </w:rPr>
      </w:pPr>
    </w:p>
    <w:p w14:paraId="3ABFBE5F" w14:textId="77777777" w:rsidR="00B373AF" w:rsidRPr="00805140" w:rsidRDefault="00B373AF" w:rsidP="00A80B60">
      <w:pPr>
        <w:spacing w:before="288" w:line="276" w:lineRule="auto"/>
        <w:jc w:val="center"/>
        <w:rPr>
          <w:rFonts w:ascii="Arial" w:hAnsi="Arial"/>
          <w:spacing w:val="-6"/>
        </w:rPr>
      </w:pPr>
    </w:p>
    <w:p w14:paraId="3ABFBE60" w14:textId="77777777" w:rsidR="00B373AF" w:rsidRPr="00805140" w:rsidRDefault="00B373AF" w:rsidP="00A80B60">
      <w:pPr>
        <w:spacing w:before="288" w:line="276" w:lineRule="auto"/>
        <w:jc w:val="center"/>
        <w:rPr>
          <w:rFonts w:ascii="Arial" w:hAnsi="Arial"/>
          <w:spacing w:val="-6"/>
        </w:rPr>
      </w:pPr>
    </w:p>
    <w:p w14:paraId="3ABFBE61" w14:textId="77777777" w:rsidR="00B373AF" w:rsidRPr="00805140" w:rsidRDefault="00B373AF" w:rsidP="00A80B60">
      <w:pPr>
        <w:spacing w:before="288" w:line="276" w:lineRule="auto"/>
        <w:jc w:val="center"/>
        <w:rPr>
          <w:rFonts w:ascii="Arial" w:hAnsi="Arial"/>
          <w:spacing w:val="-6"/>
        </w:rPr>
      </w:pPr>
    </w:p>
    <w:p w14:paraId="3ABFBE62" w14:textId="77777777" w:rsidR="00B373AF" w:rsidRPr="00805140" w:rsidRDefault="00B373AF" w:rsidP="00A80B60">
      <w:pPr>
        <w:spacing w:before="288" w:line="276" w:lineRule="auto"/>
        <w:jc w:val="center"/>
        <w:rPr>
          <w:rFonts w:ascii="Arial" w:hAnsi="Arial"/>
          <w:spacing w:val="-6"/>
        </w:rPr>
      </w:pPr>
    </w:p>
    <w:p w14:paraId="3ABFBE63" w14:textId="63D45C79" w:rsidR="00B373AF" w:rsidRPr="00805140" w:rsidRDefault="009E6D21" w:rsidP="00A80B60">
      <w:pPr>
        <w:spacing w:before="288" w:line="276" w:lineRule="auto"/>
        <w:jc w:val="center"/>
        <w:rPr>
          <w:rFonts w:ascii="Arial" w:hAnsi="Arial"/>
          <w:spacing w:val="-6"/>
        </w:rPr>
      </w:pPr>
      <w:r>
        <w:rPr>
          <w:rFonts w:ascii="Arial" w:hAnsi="Arial"/>
          <w:noProof/>
          <w:spacing w:val="-6"/>
          <w:lang w:val="en-GB" w:eastAsia="en-GB"/>
        </w:rPr>
        <w:lastRenderedPageBreak/>
        <w:pict w14:anchorId="3ABFBF44">
          <v:rect id="_x0000_s2081" style="position:absolute;left:0;text-align:left;margin-left:-49.15pt;margin-top:-44.9pt;width:551.25pt;height:50.95pt;z-index:251673088" stroked="f"/>
        </w:pict>
      </w:r>
    </w:p>
    <w:p w14:paraId="3ABFBE64" w14:textId="77777777" w:rsidR="00B373AF" w:rsidRPr="00805140" w:rsidRDefault="00B373AF" w:rsidP="00A80B60">
      <w:pPr>
        <w:spacing w:before="288" w:line="276" w:lineRule="auto"/>
        <w:jc w:val="center"/>
        <w:rPr>
          <w:rFonts w:ascii="Arial" w:hAnsi="Arial"/>
          <w:spacing w:val="-6"/>
        </w:rPr>
      </w:pPr>
    </w:p>
    <w:p w14:paraId="3ABFBE65" w14:textId="45623692" w:rsidR="00B373AF" w:rsidRPr="00805140" w:rsidRDefault="00B373AF" w:rsidP="00A80B60">
      <w:pPr>
        <w:spacing w:before="288" w:line="276" w:lineRule="auto"/>
        <w:jc w:val="center"/>
        <w:rPr>
          <w:rFonts w:ascii="Arial" w:hAnsi="Arial"/>
          <w:spacing w:val="-6"/>
        </w:rPr>
      </w:pPr>
    </w:p>
    <w:p w14:paraId="3ABFBE66" w14:textId="77777777" w:rsidR="00B373AF" w:rsidRPr="00805140" w:rsidRDefault="00B373AF" w:rsidP="00A80B60">
      <w:pPr>
        <w:spacing w:before="288" w:line="276" w:lineRule="auto"/>
        <w:jc w:val="center"/>
        <w:rPr>
          <w:rFonts w:ascii="Arial" w:hAnsi="Arial"/>
          <w:spacing w:val="-6"/>
        </w:rPr>
      </w:pPr>
    </w:p>
    <w:p w14:paraId="3ABFBE67" w14:textId="77777777" w:rsidR="00B373AF" w:rsidRPr="00805140" w:rsidRDefault="00B373AF" w:rsidP="00A80B60">
      <w:pPr>
        <w:spacing w:before="288" w:line="276" w:lineRule="auto"/>
        <w:jc w:val="center"/>
        <w:rPr>
          <w:rFonts w:ascii="Arial" w:hAnsi="Arial"/>
          <w:spacing w:val="-6"/>
        </w:rPr>
      </w:pPr>
    </w:p>
    <w:p w14:paraId="3ABFBE68" w14:textId="1E2D37BD" w:rsidR="00B373AF" w:rsidRPr="00805140" w:rsidRDefault="00B373AF" w:rsidP="00A80B60">
      <w:pPr>
        <w:spacing w:before="288" w:line="276" w:lineRule="auto"/>
        <w:jc w:val="center"/>
        <w:rPr>
          <w:rFonts w:ascii="Arial" w:hAnsi="Arial"/>
          <w:spacing w:val="-6"/>
        </w:rPr>
      </w:pPr>
    </w:p>
    <w:p w14:paraId="3ABFBE69" w14:textId="77777777" w:rsidR="00B373AF" w:rsidRPr="00805140" w:rsidRDefault="00B373AF" w:rsidP="00A80B60">
      <w:pPr>
        <w:spacing w:before="288" w:line="276" w:lineRule="auto"/>
        <w:jc w:val="center"/>
        <w:rPr>
          <w:rFonts w:ascii="Arial" w:hAnsi="Arial"/>
          <w:spacing w:val="-6"/>
        </w:rPr>
      </w:pPr>
    </w:p>
    <w:p w14:paraId="3ABFBE6A" w14:textId="77777777" w:rsidR="00B373AF" w:rsidRPr="00805140" w:rsidRDefault="00B373AF" w:rsidP="00A80B60">
      <w:pPr>
        <w:spacing w:before="288" w:line="276" w:lineRule="auto"/>
        <w:jc w:val="center"/>
        <w:rPr>
          <w:rFonts w:ascii="Arial" w:hAnsi="Arial"/>
          <w:spacing w:val="-6"/>
        </w:rPr>
      </w:pPr>
    </w:p>
    <w:p w14:paraId="3ABFBE6B" w14:textId="77777777" w:rsidR="00B373AF" w:rsidRPr="00805140" w:rsidRDefault="00B373AF" w:rsidP="00A80B60">
      <w:pPr>
        <w:spacing w:before="288" w:line="276" w:lineRule="auto"/>
        <w:jc w:val="center"/>
        <w:rPr>
          <w:rFonts w:ascii="Arial" w:hAnsi="Arial"/>
          <w:spacing w:val="-6"/>
        </w:rPr>
      </w:pPr>
    </w:p>
    <w:p w14:paraId="3ABFBE6C" w14:textId="77777777" w:rsidR="00B373AF" w:rsidRPr="00805140" w:rsidRDefault="00B373AF" w:rsidP="00A80B60">
      <w:pPr>
        <w:spacing w:before="288" w:line="276" w:lineRule="auto"/>
        <w:jc w:val="center"/>
        <w:rPr>
          <w:rFonts w:ascii="Arial" w:hAnsi="Arial"/>
          <w:spacing w:val="-6"/>
        </w:rPr>
      </w:pPr>
    </w:p>
    <w:p w14:paraId="3ABFBE6D" w14:textId="77777777" w:rsidR="00B373AF" w:rsidRPr="00805140" w:rsidRDefault="00B373AF" w:rsidP="00A80B60">
      <w:pPr>
        <w:spacing w:before="288" w:line="276" w:lineRule="auto"/>
        <w:jc w:val="center"/>
        <w:rPr>
          <w:rFonts w:ascii="Arial" w:hAnsi="Arial"/>
          <w:spacing w:val="-6"/>
        </w:rPr>
      </w:pPr>
    </w:p>
    <w:p w14:paraId="3ABFBE6E" w14:textId="77777777" w:rsidR="0070765F" w:rsidRPr="00805140" w:rsidRDefault="0070765F" w:rsidP="00A80B60">
      <w:pPr>
        <w:spacing w:before="288" w:line="276" w:lineRule="auto"/>
        <w:jc w:val="center"/>
        <w:rPr>
          <w:rFonts w:ascii="Arial" w:hAnsi="Arial"/>
          <w:spacing w:val="-6"/>
        </w:rPr>
      </w:pPr>
    </w:p>
    <w:p w14:paraId="3ABFBE6F" w14:textId="77777777" w:rsidR="0070765F" w:rsidRPr="00805140" w:rsidRDefault="0070765F" w:rsidP="00A80B60">
      <w:pPr>
        <w:spacing w:before="288" w:line="276" w:lineRule="auto"/>
        <w:jc w:val="center"/>
        <w:rPr>
          <w:rFonts w:ascii="Arial" w:hAnsi="Arial"/>
          <w:spacing w:val="-6"/>
        </w:rPr>
      </w:pPr>
    </w:p>
    <w:p w14:paraId="3ABFBE70" w14:textId="77777777" w:rsidR="0070765F" w:rsidRPr="00805140" w:rsidRDefault="0070765F" w:rsidP="00A80B60">
      <w:pPr>
        <w:spacing w:before="288" w:line="276" w:lineRule="auto"/>
        <w:jc w:val="center"/>
        <w:rPr>
          <w:rFonts w:ascii="Arial" w:hAnsi="Arial"/>
          <w:spacing w:val="-6"/>
        </w:rPr>
      </w:pPr>
    </w:p>
    <w:p w14:paraId="3ABFBE71" w14:textId="77777777" w:rsidR="0070765F" w:rsidRPr="00805140" w:rsidRDefault="0070765F" w:rsidP="00A80B60">
      <w:pPr>
        <w:spacing w:before="288" w:line="276" w:lineRule="auto"/>
        <w:jc w:val="center"/>
        <w:rPr>
          <w:rFonts w:ascii="Arial" w:hAnsi="Arial"/>
          <w:spacing w:val="-6"/>
        </w:rPr>
      </w:pPr>
    </w:p>
    <w:p w14:paraId="3ABFBE72" w14:textId="77777777" w:rsidR="0070765F" w:rsidRPr="00805140" w:rsidRDefault="0070765F" w:rsidP="00A80B60">
      <w:pPr>
        <w:spacing w:before="288" w:line="276" w:lineRule="auto"/>
        <w:jc w:val="center"/>
        <w:rPr>
          <w:rFonts w:ascii="Arial" w:hAnsi="Arial"/>
          <w:spacing w:val="-6"/>
        </w:rPr>
      </w:pPr>
    </w:p>
    <w:p w14:paraId="3ABFBE76" w14:textId="77777777" w:rsidR="0070765F" w:rsidRPr="00805140" w:rsidRDefault="0070765F" w:rsidP="00A80B60">
      <w:pPr>
        <w:spacing w:before="288" w:line="276" w:lineRule="auto"/>
        <w:jc w:val="center"/>
        <w:rPr>
          <w:rFonts w:ascii="Arial" w:hAnsi="Arial"/>
          <w:spacing w:val="-6"/>
        </w:rPr>
      </w:pPr>
    </w:p>
    <w:p w14:paraId="3ABFBE77" w14:textId="3D3665AB" w:rsidR="0070765F" w:rsidRPr="00805140" w:rsidRDefault="0070765F" w:rsidP="00A80B60">
      <w:pPr>
        <w:spacing w:before="288" w:line="276" w:lineRule="auto"/>
        <w:jc w:val="center"/>
        <w:rPr>
          <w:rFonts w:ascii="Arial" w:hAnsi="Arial"/>
          <w:spacing w:val="-6"/>
        </w:rPr>
      </w:pPr>
    </w:p>
    <w:p w14:paraId="3ABFBE78" w14:textId="77777777" w:rsidR="0070765F" w:rsidRPr="00805140" w:rsidRDefault="0070765F" w:rsidP="00A80B60">
      <w:pPr>
        <w:spacing w:before="288" w:line="276" w:lineRule="auto"/>
        <w:jc w:val="center"/>
        <w:rPr>
          <w:rFonts w:ascii="Arial" w:hAnsi="Arial"/>
          <w:spacing w:val="-6"/>
        </w:rPr>
      </w:pPr>
    </w:p>
    <w:p w14:paraId="3ABFBE79" w14:textId="77777777" w:rsidR="0070765F" w:rsidRPr="00805140" w:rsidRDefault="0070765F" w:rsidP="00A80B60">
      <w:pPr>
        <w:spacing w:before="288" w:line="276" w:lineRule="auto"/>
        <w:jc w:val="center"/>
        <w:rPr>
          <w:rFonts w:ascii="Arial" w:hAnsi="Arial"/>
          <w:spacing w:val="-6"/>
        </w:rPr>
      </w:pPr>
    </w:p>
    <w:p w14:paraId="3ABFBE7A" w14:textId="77777777" w:rsidR="0070765F" w:rsidRPr="00805140" w:rsidRDefault="0070765F" w:rsidP="00A80B60">
      <w:pPr>
        <w:spacing w:before="288" w:line="276" w:lineRule="auto"/>
        <w:jc w:val="center"/>
        <w:rPr>
          <w:rFonts w:ascii="Arial" w:hAnsi="Arial"/>
          <w:spacing w:val="-6"/>
        </w:rPr>
      </w:pPr>
    </w:p>
    <w:p w14:paraId="3ABFBE7B" w14:textId="77777777" w:rsidR="0070765F" w:rsidRPr="00805140" w:rsidRDefault="0070765F" w:rsidP="00A80B60">
      <w:pPr>
        <w:spacing w:before="288" w:line="276" w:lineRule="auto"/>
        <w:jc w:val="center"/>
        <w:rPr>
          <w:rFonts w:ascii="Arial" w:hAnsi="Arial"/>
          <w:spacing w:val="-6"/>
        </w:rPr>
      </w:pPr>
    </w:p>
    <w:p w14:paraId="3ABFBE7C" w14:textId="77777777" w:rsidR="0070765F" w:rsidRPr="00805140" w:rsidRDefault="0070765F" w:rsidP="00A80B60">
      <w:pPr>
        <w:spacing w:before="288" w:line="276" w:lineRule="auto"/>
        <w:jc w:val="center"/>
        <w:rPr>
          <w:rFonts w:ascii="Arial" w:hAnsi="Arial"/>
          <w:spacing w:val="-6"/>
        </w:rPr>
      </w:pPr>
    </w:p>
    <w:p w14:paraId="3ABFBE7E" w14:textId="6AE7385F" w:rsidR="00935CDA" w:rsidRPr="00F2519D" w:rsidRDefault="009E6D21" w:rsidP="00F2519D">
      <w:pPr>
        <w:spacing w:before="288" w:line="276" w:lineRule="auto"/>
        <w:jc w:val="center"/>
        <w:rPr>
          <w:rFonts w:ascii="Arial" w:hAnsi="Arial"/>
          <w:spacing w:val="-6"/>
        </w:rPr>
      </w:pPr>
      <w:r>
        <w:rPr>
          <w:rFonts w:ascii="Arial" w:hAnsi="Arial"/>
          <w:noProof/>
          <w:spacing w:val="-6"/>
          <w:lang w:val="en-GB" w:eastAsia="en-GB"/>
        </w:rPr>
        <w:pict w14:anchorId="3ABFBF45">
          <v:rect id="_x0000_s2080" style="position:absolute;left:0;text-align:left;margin-left:-22.15pt;margin-top:17.8pt;width:497.25pt;height:50.95pt;z-index:251672064" stroked="f"/>
        </w:pict>
      </w:r>
    </w:p>
    <w:p w14:paraId="01268F35" w14:textId="77777777" w:rsidR="00F2519D" w:rsidRPr="00842E5F" w:rsidRDefault="009E6D21" w:rsidP="00F2519D">
      <w:pPr>
        <w:pStyle w:val="NoSpacing"/>
        <w:rPr>
          <w:b/>
          <w:color w:val="BFBFBF" w:themeColor="background1" w:themeShade="BF"/>
          <w:sz w:val="96"/>
          <w:szCs w:val="96"/>
        </w:rPr>
      </w:pPr>
      <w:r>
        <w:rPr>
          <w:noProof/>
          <w:color w:val="BFBFBF" w:themeColor="background1" w:themeShade="BF"/>
          <w:lang w:eastAsia="en-GB"/>
        </w:rPr>
        <w:lastRenderedPageBreak/>
        <w:pict w14:anchorId="59E35451">
          <v:shapetype id="_x0000_t32" coordsize="21600,21600" o:spt="32" o:oned="t" path="m,l21600,21600e" filled="f">
            <v:path arrowok="t" fillok="f" o:connecttype="none"/>
            <o:lock v:ext="edit" shapetype="t"/>
          </v:shapetype>
          <v:shape id="_x0000_s2082" type="#_x0000_t32" style="position:absolute;margin-left:.6pt;margin-top:56.25pt;width:56.3pt;height:0;z-index:251676160;mso-position-horizontal-relative:margin" o:connectortype="straight" strokecolor="#c00000" strokeweight="2.25pt">
            <w10:wrap anchorx="margin"/>
          </v:shape>
        </w:pict>
      </w:r>
      <w:r w:rsidR="00F2519D" w:rsidRPr="00842E5F">
        <w:rPr>
          <w:b/>
          <w:color w:val="BFBFBF" w:themeColor="background1" w:themeShade="BF"/>
          <w:sz w:val="96"/>
          <w:szCs w:val="96"/>
        </w:rPr>
        <w:t>1</w:t>
      </w:r>
    </w:p>
    <w:p w14:paraId="3F508752" w14:textId="77777777" w:rsidR="00F2519D" w:rsidRPr="00842E5F" w:rsidRDefault="00F2519D" w:rsidP="00F2519D">
      <w:pPr>
        <w:pStyle w:val="NoSpacing"/>
        <w:rPr>
          <w:b/>
          <w:color w:val="BFBFBF" w:themeColor="background1" w:themeShade="BF"/>
          <w:sz w:val="28"/>
          <w:szCs w:val="28"/>
        </w:rPr>
      </w:pPr>
      <w:r w:rsidRPr="00842E5F">
        <w:rPr>
          <w:b/>
          <w:color w:val="BFBFBF" w:themeColor="background1" w:themeShade="BF"/>
          <w:sz w:val="28"/>
          <w:szCs w:val="28"/>
        </w:rPr>
        <w:t>Preamble</w:t>
      </w:r>
    </w:p>
    <w:p w14:paraId="3ABFBE7F" w14:textId="77777777" w:rsidR="00656F83" w:rsidRPr="00805140" w:rsidRDefault="00656F83" w:rsidP="00772F29"/>
    <w:p w14:paraId="3ABFBE80" w14:textId="77777777" w:rsidR="006B2129" w:rsidRPr="00805140" w:rsidRDefault="006B2129" w:rsidP="00772F29"/>
    <w:p w14:paraId="3ABFBE81" w14:textId="77777777" w:rsidR="002F7451" w:rsidRPr="00805140" w:rsidRDefault="002F7451" w:rsidP="002F7451">
      <w:pPr>
        <w:shd w:val="clear" w:color="auto" w:fill="FFFFFF"/>
        <w:spacing w:after="180" w:line="300" w:lineRule="atLeast"/>
        <w:jc w:val="both"/>
        <w:rPr>
          <w:rFonts w:asciiTheme="majorHAnsi" w:hAnsiTheme="majorHAnsi"/>
        </w:rPr>
      </w:pPr>
      <w:r w:rsidRPr="00805140">
        <w:rPr>
          <w:rFonts w:asciiTheme="majorHAnsi" w:hAnsiTheme="majorHAnsi"/>
        </w:rPr>
        <w:t>The Foundation will be following the financial management procedures through the procedures outlined in this document which clearly states the organization’s expectations for transparency and accountability for all finance related functions.</w:t>
      </w:r>
    </w:p>
    <w:p w14:paraId="3ABFBE82" w14:textId="77777777" w:rsidR="00D462AE" w:rsidRPr="00805140" w:rsidRDefault="00D462AE" w:rsidP="00772F29"/>
    <w:p w14:paraId="3ABFBE83" w14:textId="77777777" w:rsidR="00772F29" w:rsidRPr="00805140" w:rsidRDefault="00772F29" w:rsidP="002D4CA1">
      <w:pPr>
        <w:pStyle w:val="ListParagraph"/>
        <w:numPr>
          <w:ilvl w:val="0"/>
          <w:numId w:val="11"/>
        </w:numPr>
        <w:ind w:left="993" w:hanging="284"/>
        <w:jc w:val="both"/>
      </w:pPr>
      <w:r w:rsidRPr="00805140">
        <w:t>The Financial Responsibility of t</w:t>
      </w:r>
      <w:r w:rsidR="00AE5469" w:rsidRPr="00805140">
        <w:t>he Medina Foundation of Music</w:t>
      </w:r>
      <w:r w:rsidR="00656F83" w:rsidRPr="00805140">
        <w:t>, hereafter MFM,</w:t>
      </w:r>
      <w:r w:rsidR="00AE5469" w:rsidRPr="00805140">
        <w:t xml:space="preserve"> is governed by its Statute in accordance with the requirements of the </w:t>
      </w:r>
      <w:r w:rsidRPr="00805140">
        <w:t xml:space="preserve">Office of the </w:t>
      </w:r>
      <w:r w:rsidR="00AE5469" w:rsidRPr="00805140">
        <w:t xml:space="preserve">Commissioner for Voluntary </w:t>
      </w:r>
      <w:proofErr w:type="spellStart"/>
      <w:r w:rsidR="00AE5469" w:rsidRPr="00805140">
        <w:t>Organisations</w:t>
      </w:r>
      <w:proofErr w:type="spellEnd"/>
      <w:r w:rsidRPr="00805140">
        <w:t xml:space="preserve"> </w:t>
      </w:r>
      <w:r w:rsidR="00986686" w:rsidRPr="00805140">
        <w:t>as stipulated in the</w:t>
      </w:r>
      <w:r w:rsidRPr="00805140">
        <w:t xml:space="preserve"> Voluntary </w:t>
      </w:r>
      <w:proofErr w:type="spellStart"/>
      <w:r w:rsidRPr="00805140">
        <w:t>Organisations</w:t>
      </w:r>
      <w:proofErr w:type="spellEnd"/>
      <w:r w:rsidRPr="00805140">
        <w:t xml:space="preserve"> Act 2007.</w:t>
      </w:r>
    </w:p>
    <w:p w14:paraId="3ABFBE84" w14:textId="77777777" w:rsidR="00186696" w:rsidRPr="00805140" w:rsidRDefault="00186696" w:rsidP="00186696">
      <w:pPr>
        <w:pStyle w:val="ListParagraph"/>
        <w:ind w:left="993"/>
        <w:jc w:val="both"/>
      </w:pPr>
    </w:p>
    <w:p w14:paraId="3ABFBE85" w14:textId="77777777" w:rsidR="00186696" w:rsidRPr="00805140" w:rsidRDefault="00186696" w:rsidP="002D4CA1">
      <w:pPr>
        <w:pStyle w:val="ListParagraph"/>
        <w:numPr>
          <w:ilvl w:val="0"/>
          <w:numId w:val="11"/>
        </w:numPr>
        <w:ind w:left="993" w:hanging="284"/>
        <w:jc w:val="both"/>
      </w:pPr>
      <w:r w:rsidRPr="00805140">
        <w:rPr>
          <w:rFonts w:asciiTheme="majorHAnsi" w:hAnsiTheme="majorHAnsi"/>
        </w:rPr>
        <w:t>The foundation is a non-profit organization whereby its revenue will be re-invested in the foundation itself.</w:t>
      </w:r>
    </w:p>
    <w:p w14:paraId="3ABFBE86" w14:textId="77777777" w:rsidR="00656F83" w:rsidRPr="00805140" w:rsidRDefault="00656F83" w:rsidP="002D4CA1">
      <w:pPr>
        <w:ind w:hanging="11"/>
      </w:pPr>
    </w:p>
    <w:p w14:paraId="3ABFBE87" w14:textId="77777777" w:rsidR="002F7451" w:rsidRPr="00805140" w:rsidRDefault="00851619" w:rsidP="002F7451">
      <w:pPr>
        <w:pStyle w:val="ListParagraph"/>
        <w:numPr>
          <w:ilvl w:val="0"/>
          <w:numId w:val="11"/>
        </w:numPr>
        <w:ind w:left="993" w:hanging="284"/>
        <w:jc w:val="both"/>
      </w:pPr>
      <w:r w:rsidRPr="00805140">
        <w:t>For the pu</w:t>
      </w:r>
      <w:r w:rsidR="00146D5A" w:rsidRPr="00805140">
        <w:t>r</w:t>
      </w:r>
      <w:r w:rsidRPr="00805140">
        <w:t xml:space="preserve">pose of this </w:t>
      </w:r>
      <w:r w:rsidR="00146D5A" w:rsidRPr="00805140">
        <w:t>Policy</w:t>
      </w:r>
      <w:r w:rsidRPr="00805140">
        <w:t>, persons serving within the M</w:t>
      </w:r>
      <w:r w:rsidR="00A80B60" w:rsidRPr="00805140">
        <w:t>edina Foundation for Music</w:t>
      </w:r>
      <w:r w:rsidRPr="00805140">
        <w:t xml:space="preserve"> in a representative capacity shall be </w:t>
      </w:r>
      <w:r w:rsidR="00A80B60" w:rsidRPr="00805140">
        <w:t>referred</w:t>
      </w:r>
      <w:r w:rsidRPr="00805140">
        <w:t xml:space="preserve"> to as </w:t>
      </w:r>
      <w:r w:rsidR="00146D5A" w:rsidRPr="00805140">
        <w:t xml:space="preserve">its </w:t>
      </w:r>
      <w:r w:rsidRPr="00805140">
        <w:t>members.</w:t>
      </w:r>
      <w:r w:rsidR="002F7451" w:rsidRPr="00805140">
        <w:t xml:space="preserve">  </w:t>
      </w:r>
    </w:p>
    <w:p w14:paraId="3ABFBE88" w14:textId="77777777" w:rsidR="002F7451" w:rsidRPr="00805140" w:rsidRDefault="002F7451" w:rsidP="002F7451">
      <w:pPr>
        <w:pStyle w:val="ListParagraph"/>
        <w:rPr>
          <w:spacing w:val="-5"/>
        </w:rPr>
      </w:pPr>
    </w:p>
    <w:p w14:paraId="3ABFBE89" w14:textId="77777777" w:rsidR="002F7451" w:rsidRPr="00805140" w:rsidRDefault="00656F83" w:rsidP="002F7451">
      <w:pPr>
        <w:pStyle w:val="ListParagraph"/>
        <w:numPr>
          <w:ilvl w:val="0"/>
          <w:numId w:val="11"/>
        </w:numPr>
        <w:ind w:left="993" w:hanging="284"/>
        <w:jc w:val="both"/>
      </w:pPr>
      <w:r w:rsidRPr="00805140">
        <w:rPr>
          <w:spacing w:val="-5"/>
        </w:rPr>
        <w:t>Administrators and members of the MFM</w:t>
      </w:r>
      <w:r w:rsidR="006B594B" w:rsidRPr="00805140">
        <w:rPr>
          <w:spacing w:val="-5"/>
        </w:rPr>
        <w:t xml:space="preserve"> must act in </w:t>
      </w:r>
      <w:r w:rsidR="006B594B" w:rsidRPr="00805140">
        <w:rPr>
          <w:spacing w:val="-8"/>
        </w:rPr>
        <w:t xml:space="preserve">accordance with this </w:t>
      </w:r>
      <w:r w:rsidR="005941F2" w:rsidRPr="00805140">
        <w:rPr>
          <w:spacing w:val="-8"/>
        </w:rPr>
        <w:t>Policy</w:t>
      </w:r>
      <w:r w:rsidR="006B594B" w:rsidRPr="00805140">
        <w:rPr>
          <w:spacing w:val="-8"/>
        </w:rPr>
        <w:t>.</w:t>
      </w:r>
      <w:r w:rsidR="002F7451" w:rsidRPr="00805140">
        <w:rPr>
          <w:spacing w:val="-8"/>
        </w:rPr>
        <w:t xml:space="preserve">  By complying with the Policy </w:t>
      </w:r>
      <w:r w:rsidR="002F7451" w:rsidRPr="00805140">
        <w:rPr>
          <w:spacing w:val="-5"/>
        </w:rPr>
        <w:t xml:space="preserve">administrators and members are </w:t>
      </w:r>
      <w:r w:rsidR="002F7451" w:rsidRPr="00805140">
        <w:rPr>
          <w:spacing w:val="-7"/>
        </w:rPr>
        <w:t xml:space="preserve">protecting themselves from any false accusation of malpractice, corruption or </w:t>
      </w:r>
      <w:r w:rsidR="002F7451" w:rsidRPr="00805140">
        <w:t>bias.</w:t>
      </w:r>
    </w:p>
    <w:p w14:paraId="3ABFBE8A" w14:textId="77777777" w:rsidR="00186696" w:rsidRPr="00805140" w:rsidRDefault="00186696" w:rsidP="00186696">
      <w:pPr>
        <w:pStyle w:val="ListParagraph"/>
      </w:pPr>
    </w:p>
    <w:p w14:paraId="3ABFBE8B" w14:textId="77777777" w:rsidR="00186696" w:rsidRPr="00805140" w:rsidRDefault="00186696" w:rsidP="00871C72">
      <w:pPr>
        <w:pStyle w:val="ListParagraph"/>
        <w:numPr>
          <w:ilvl w:val="0"/>
          <w:numId w:val="11"/>
        </w:numPr>
        <w:ind w:left="993" w:hanging="284"/>
        <w:jc w:val="both"/>
      </w:pPr>
      <w:r w:rsidRPr="00805140">
        <w:rPr>
          <w:rFonts w:asciiTheme="majorHAnsi" w:hAnsiTheme="majorHAnsi"/>
        </w:rPr>
        <w:t>The foundation will follow a yearly plan/forecast including revenue from local and Eu funds, sponsors, fundraising, sales of workbooks, performance examination books and past papers.</w:t>
      </w:r>
    </w:p>
    <w:p w14:paraId="3ABFBE8C" w14:textId="77777777" w:rsidR="00656F83" w:rsidRPr="00805140" w:rsidRDefault="00656F83" w:rsidP="002D4CA1">
      <w:pPr>
        <w:ind w:hanging="11"/>
        <w:rPr>
          <w:spacing w:val="-5"/>
        </w:rPr>
      </w:pPr>
    </w:p>
    <w:p w14:paraId="3ABFBE8D" w14:textId="77777777" w:rsidR="006B2129" w:rsidRPr="00805140" w:rsidRDefault="006B2129" w:rsidP="006B2129">
      <w:pPr>
        <w:pStyle w:val="ListParagraph"/>
      </w:pPr>
    </w:p>
    <w:p w14:paraId="3ABFBE8E" w14:textId="77777777" w:rsidR="00D462AE" w:rsidRPr="00805140" w:rsidRDefault="00D462AE" w:rsidP="00656F83">
      <w:pPr>
        <w:pStyle w:val="ListParagraph"/>
        <w:rPr>
          <w:spacing w:val="1"/>
        </w:rPr>
      </w:pPr>
    </w:p>
    <w:p w14:paraId="3ABFBE90" w14:textId="77777777" w:rsidR="00656F83" w:rsidRPr="00805140" w:rsidRDefault="00656F83" w:rsidP="00656F83">
      <w:pPr>
        <w:pStyle w:val="ListParagraph"/>
        <w:rPr>
          <w:spacing w:val="-4"/>
        </w:rPr>
      </w:pPr>
    </w:p>
    <w:p w14:paraId="7B94581F" w14:textId="77777777" w:rsidR="00493DAF" w:rsidRPr="00842E5F" w:rsidRDefault="009E6D21" w:rsidP="00493DAF">
      <w:pPr>
        <w:pStyle w:val="NoSpacing"/>
        <w:jc w:val="both"/>
        <w:rPr>
          <w:b/>
          <w:color w:val="BFBFBF" w:themeColor="background1" w:themeShade="BF"/>
          <w:sz w:val="96"/>
          <w:szCs w:val="96"/>
        </w:rPr>
      </w:pPr>
      <w:r>
        <w:rPr>
          <w:b/>
          <w:noProof/>
          <w:color w:val="BFBFBF" w:themeColor="background1" w:themeShade="BF"/>
          <w:sz w:val="96"/>
          <w:szCs w:val="96"/>
          <w:lang w:val="en-GB" w:eastAsia="en-GB"/>
        </w:rPr>
        <w:pict w14:anchorId="55BE2B6A">
          <v:shape id="_x0000_s2083" type="#_x0000_t32" style="position:absolute;left:0;text-align:left;margin-left:0;margin-top:52.1pt;width:199.1pt;height:0;z-index:251678208;mso-position-horizontal:left;mso-position-horizontal-relative:margin" o:connectortype="straight" strokecolor="#c00000" strokeweight="2.25pt">
            <w10:wrap anchorx="margin"/>
          </v:shape>
        </w:pict>
      </w:r>
      <w:r w:rsidR="00493DAF" w:rsidRPr="00842E5F">
        <w:rPr>
          <w:b/>
          <w:color w:val="BFBFBF" w:themeColor="background1" w:themeShade="BF"/>
          <w:sz w:val="96"/>
          <w:szCs w:val="96"/>
        </w:rPr>
        <w:t>2</w:t>
      </w:r>
    </w:p>
    <w:p w14:paraId="05059C92" w14:textId="010D9522" w:rsidR="00493DAF" w:rsidRDefault="00493DAF" w:rsidP="00493DAF">
      <w:pPr>
        <w:autoSpaceDE w:val="0"/>
        <w:autoSpaceDN w:val="0"/>
        <w:adjustRightInd w:val="0"/>
        <w:jc w:val="both"/>
        <w:rPr>
          <w:rFonts w:cs="Arial"/>
          <w:b/>
          <w:bCs/>
          <w:color w:val="BFBFBF" w:themeColor="background1" w:themeShade="BF"/>
          <w:sz w:val="28"/>
          <w:szCs w:val="28"/>
        </w:rPr>
      </w:pPr>
      <w:r>
        <w:rPr>
          <w:rFonts w:cs="Arial"/>
          <w:b/>
          <w:bCs/>
          <w:color w:val="BFBFBF" w:themeColor="background1" w:themeShade="BF"/>
          <w:sz w:val="28"/>
          <w:szCs w:val="28"/>
        </w:rPr>
        <w:t>The Expected Standards of Probity</w:t>
      </w:r>
    </w:p>
    <w:p w14:paraId="011EE9AF" w14:textId="77777777" w:rsidR="00B86B3B" w:rsidRPr="00842E5F" w:rsidRDefault="00B86B3B" w:rsidP="00493DAF">
      <w:pPr>
        <w:autoSpaceDE w:val="0"/>
        <w:autoSpaceDN w:val="0"/>
        <w:adjustRightInd w:val="0"/>
        <w:jc w:val="both"/>
        <w:rPr>
          <w:rFonts w:cs="Arial"/>
          <w:b/>
          <w:bCs/>
          <w:color w:val="BFBFBF" w:themeColor="background1" w:themeShade="BF"/>
          <w:sz w:val="28"/>
          <w:szCs w:val="28"/>
        </w:rPr>
      </w:pPr>
    </w:p>
    <w:p w14:paraId="3ABFBE91" w14:textId="77777777" w:rsidR="00D462AE" w:rsidRPr="00805140" w:rsidRDefault="00D462AE" w:rsidP="00656F83">
      <w:pPr>
        <w:pStyle w:val="ListParagraph"/>
        <w:rPr>
          <w:spacing w:val="-4"/>
        </w:rPr>
      </w:pPr>
    </w:p>
    <w:p w14:paraId="3ABFBE92" w14:textId="77777777" w:rsidR="00146D5A" w:rsidRPr="00805140" w:rsidRDefault="006B594B" w:rsidP="00986686">
      <w:pPr>
        <w:pStyle w:val="ListParagraph"/>
        <w:numPr>
          <w:ilvl w:val="0"/>
          <w:numId w:val="13"/>
        </w:numPr>
        <w:ind w:left="993" w:hanging="284"/>
        <w:jc w:val="both"/>
        <w:rPr>
          <w:spacing w:val="-8"/>
        </w:rPr>
      </w:pPr>
      <w:r w:rsidRPr="00805140">
        <w:rPr>
          <w:spacing w:val="-5"/>
        </w:rPr>
        <w:t xml:space="preserve">All </w:t>
      </w:r>
      <w:r w:rsidR="005A7C45" w:rsidRPr="00805140">
        <w:rPr>
          <w:spacing w:val="-5"/>
        </w:rPr>
        <w:t xml:space="preserve">administrators and members </w:t>
      </w:r>
      <w:r w:rsidRPr="00805140">
        <w:rPr>
          <w:spacing w:val="-5"/>
        </w:rPr>
        <w:t xml:space="preserve">must act honestly, impartially, in good faith and with </w:t>
      </w:r>
      <w:r w:rsidRPr="00805140">
        <w:rPr>
          <w:spacing w:val="-7"/>
        </w:rPr>
        <w:t xml:space="preserve">integrity </w:t>
      </w:r>
      <w:proofErr w:type="gramStart"/>
      <w:r w:rsidRPr="00805140">
        <w:rPr>
          <w:spacing w:val="-7"/>
        </w:rPr>
        <w:t>at all times</w:t>
      </w:r>
      <w:proofErr w:type="gramEnd"/>
      <w:r w:rsidRPr="00805140">
        <w:rPr>
          <w:spacing w:val="-7"/>
        </w:rPr>
        <w:t xml:space="preserve"> and in accordance with the </w:t>
      </w:r>
      <w:r w:rsidR="002627C9" w:rsidRPr="00805140">
        <w:rPr>
          <w:spacing w:val="-7"/>
          <w:lang w:val="mt-MT"/>
        </w:rPr>
        <w:t>Foundation’s Code</w:t>
      </w:r>
      <w:r w:rsidR="00730187" w:rsidRPr="00805140">
        <w:rPr>
          <w:spacing w:val="-7"/>
          <w:lang w:val="mt-MT"/>
        </w:rPr>
        <w:t xml:space="preserve"> </w:t>
      </w:r>
      <w:r w:rsidRPr="00805140">
        <w:rPr>
          <w:spacing w:val="-7"/>
        </w:rPr>
        <w:t xml:space="preserve">of </w:t>
      </w:r>
      <w:r w:rsidR="002627C9" w:rsidRPr="00805140">
        <w:rPr>
          <w:spacing w:val="-7"/>
          <w:lang w:val="mt-MT"/>
        </w:rPr>
        <w:t>Probity</w:t>
      </w:r>
      <w:r w:rsidR="00656F83" w:rsidRPr="00805140">
        <w:rPr>
          <w:spacing w:val="-7"/>
          <w:lang w:val="mt-MT"/>
        </w:rPr>
        <w:t xml:space="preserve"> </w:t>
      </w:r>
      <w:r w:rsidRPr="00805140">
        <w:rPr>
          <w:spacing w:val="-8"/>
        </w:rPr>
        <w:t>(</w:t>
      </w:r>
      <w:r w:rsidR="00656F83" w:rsidRPr="00805140">
        <w:rPr>
          <w:spacing w:val="-8"/>
        </w:rPr>
        <w:t>Appendix</w:t>
      </w:r>
      <w:r w:rsidRPr="00805140">
        <w:rPr>
          <w:spacing w:val="-8"/>
        </w:rPr>
        <w:t>).</w:t>
      </w:r>
    </w:p>
    <w:p w14:paraId="3ABFBE93" w14:textId="77777777" w:rsidR="00656F83" w:rsidRPr="00805140" w:rsidRDefault="00656F83" w:rsidP="00871C72">
      <w:pPr>
        <w:ind w:left="720" w:hanging="11"/>
        <w:rPr>
          <w:spacing w:val="-8"/>
        </w:rPr>
      </w:pPr>
    </w:p>
    <w:p w14:paraId="3ABFBE94" w14:textId="77777777" w:rsidR="00935CDA" w:rsidRPr="00805140" w:rsidRDefault="006B594B" w:rsidP="00986686">
      <w:pPr>
        <w:pStyle w:val="ListParagraph"/>
        <w:numPr>
          <w:ilvl w:val="0"/>
          <w:numId w:val="13"/>
        </w:numPr>
        <w:ind w:left="993" w:hanging="284"/>
        <w:jc w:val="both"/>
        <w:rPr>
          <w:spacing w:val="-7"/>
        </w:rPr>
      </w:pPr>
      <w:r w:rsidRPr="00805140">
        <w:rPr>
          <w:spacing w:val="-7"/>
        </w:rPr>
        <w:t xml:space="preserve">All those with responsibility for the resources </w:t>
      </w:r>
      <w:r w:rsidR="00721B0D" w:rsidRPr="00805140">
        <w:rPr>
          <w:spacing w:val="-7"/>
        </w:rPr>
        <w:t>held by the Medina Foundation for Music</w:t>
      </w:r>
      <w:r w:rsidRPr="00805140">
        <w:rPr>
          <w:spacing w:val="-7"/>
        </w:rPr>
        <w:t xml:space="preserve"> must take all reasonable steps to safeguard them.</w:t>
      </w:r>
    </w:p>
    <w:p w14:paraId="3ABFBE95" w14:textId="77777777" w:rsidR="00656F83" w:rsidRPr="00805140" w:rsidRDefault="00656F83" w:rsidP="00871C72">
      <w:pPr>
        <w:ind w:left="720" w:hanging="11"/>
        <w:rPr>
          <w:spacing w:val="-7"/>
        </w:rPr>
      </w:pPr>
    </w:p>
    <w:p w14:paraId="3ABFBE96" w14:textId="77777777" w:rsidR="00146D5A" w:rsidRPr="00805140" w:rsidRDefault="006B594B" w:rsidP="00986686">
      <w:pPr>
        <w:pStyle w:val="ListParagraph"/>
        <w:numPr>
          <w:ilvl w:val="0"/>
          <w:numId w:val="13"/>
        </w:numPr>
        <w:ind w:left="993" w:hanging="284"/>
        <w:jc w:val="both"/>
        <w:rPr>
          <w:spacing w:val="-10"/>
        </w:rPr>
      </w:pPr>
      <w:r w:rsidRPr="00805140">
        <w:rPr>
          <w:spacing w:val="-2"/>
        </w:rPr>
        <w:t xml:space="preserve">All </w:t>
      </w:r>
      <w:r w:rsidR="005A7C45" w:rsidRPr="00805140">
        <w:rPr>
          <w:spacing w:val="-2"/>
        </w:rPr>
        <w:t>members</w:t>
      </w:r>
      <w:r w:rsidRPr="00805140">
        <w:rPr>
          <w:spacing w:val="-2"/>
        </w:rPr>
        <w:t xml:space="preserve"> must act with propriety in the use of resources and the handling and </w:t>
      </w:r>
      <w:r w:rsidRPr="00805140">
        <w:rPr>
          <w:spacing w:val="-10"/>
        </w:rPr>
        <w:t xml:space="preserve">use of </w:t>
      </w:r>
      <w:r w:rsidR="00721B0D" w:rsidRPr="00805140">
        <w:rPr>
          <w:spacing w:val="-10"/>
        </w:rPr>
        <w:t>the Fou</w:t>
      </w:r>
      <w:r w:rsidR="00986686" w:rsidRPr="00805140">
        <w:rPr>
          <w:spacing w:val="-10"/>
        </w:rPr>
        <w:t>n</w:t>
      </w:r>
      <w:r w:rsidR="00721B0D" w:rsidRPr="00805140">
        <w:rPr>
          <w:spacing w:val="-10"/>
        </w:rPr>
        <w:t>dation’s</w:t>
      </w:r>
      <w:r w:rsidRPr="00805140">
        <w:rPr>
          <w:spacing w:val="-10"/>
        </w:rPr>
        <w:t xml:space="preserve"> funds.</w:t>
      </w:r>
    </w:p>
    <w:p w14:paraId="3ABFBE97" w14:textId="77777777" w:rsidR="00656F83" w:rsidRPr="00805140" w:rsidRDefault="00656F83" w:rsidP="00871C72">
      <w:pPr>
        <w:ind w:left="720" w:hanging="11"/>
        <w:rPr>
          <w:spacing w:val="-10"/>
        </w:rPr>
      </w:pPr>
    </w:p>
    <w:p w14:paraId="3ABFBE98" w14:textId="77777777" w:rsidR="00935CDA" w:rsidRPr="00805140" w:rsidRDefault="006B594B" w:rsidP="00986686">
      <w:pPr>
        <w:pStyle w:val="ListParagraph"/>
        <w:numPr>
          <w:ilvl w:val="0"/>
          <w:numId w:val="13"/>
        </w:numPr>
        <w:ind w:left="993" w:hanging="284"/>
        <w:jc w:val="both"/>
        <w:rPr>
          <w:spacing w:val="-6"/>
        </w:rPr>
      </w:pPr>
      <w:r w:rsidRPr="00805140">
        <w:rPr>
          <w:spacing w:val="-3"/>
        </w:rPr>
        <w:lastRenderedPageBreak/>
        <w:t xml:space="preserve">All prescribed financial procedures designed to reduce the possible risk of </w:t>
      </w:r>
      <w:r w:rsidRPr="00805140">
        <w:rPr>
          <w:spacing w:val="-6"/>
        </w:rPr>
        <w:t xml:space="preserve">malpractice must be </w:t>
      </w:r>
      <w:proofErr w:type="gramStart"/>
      <w:r w:rsidRPr="00805140">
        <w:rPr>
          <w:spacing w:val="-6"/>
        </w:rPr>
        <w:t>applied strictly and impartially at all times</w:t>
      </w:r>
      <w:proofErr w:type="gramEnd"/>
      <w:r w:rsidRPr="00805140">
        <w:rPr>
          <w:spacing w:val="-6"/>
        </w:rPr>
        <w:t>.</w:t>
      </w:r>
    </w:p>
    <w:p w14:paraId="3ABFBE99" w14:textId="77777777" w:rsidR="00656F83" w:rsidRPr="00805140" w:rsidRDefault="00656F83" w:rsidP="00871C72">
      <w:pPr>
        <w:ind w:left="720" w:hanging="11"/>
        <w:rPr>
          <w:spacing w:val="-3"/>
        </w:rPr>
      </w:pPr>
    </w:p>
    <w:p w14:paraId="3ABFBE9A" w14:textId="77777777" w:rsidR="00935CDA" w:rsidRPr="00805140" w:rsidRDefault="006B594B" w:rsidP="00986686">
      <w:pPr>
        <w:pStyle w:val="ListParagraph"/>
        <w:numPr>
          <w:ilvl w:val="0"/>
          <w:numId w:val="13"/>
        </w:numPr>
        <w:ind w:left="993" w:hanging="284"/>
        <w:jc w:val="both"/>
        <w:rPr>
          <w:spacing w:val="-8"/>
        </w:rPr>
      </w:pPr>
      <w:r w:rsidRPr="00805140">
        <w:rPr>
          <w:spacing w:val="-2"/>
        </w:rPr>
        <w:t xml:space="preserve">All </w:t>
      </w:r>
      <w:r w:rsidR="00FC6CE0" w:rsidRPr="00805140">
        <w:rPr>
          <w:spacing w:val="-2"/>
        </w:rPr>
        <w:t>members</w:t>
      </w:r>
      <w:r w:rsidRPr="00805140">
        <w:rPr>
          <w:spacing w:val="-2"/>
        </w:rPr>
        <w:t xml:space="preserve"> have a responsibility to act in good time to prevent or report fraud, </w:t>
      </w:r>
      <w:r w:rsidRPr="00805140">
        <w:rPr>
          <w:spacing w:val="-6"/>
        </w:rPr>
        <w:t xml:space="preserve">bribery or corruption and to co-operate fully with any internal checks or reviews </w:t>
      </w:r>
      <w:r w:rsidRPr="00805140">
        <w:rPr>
          <w:spacing w:val="-8"/>
        </w:rPr>
        <w:t>or fraud investigations.</w:t>
      </w:r>
    </w:p>
    <w:p w14:paraId="3ABFBE9B" w14:textId="77777777" w:rsidR="00656F83" w:rsidRPr="00805140" w:rsidRDefault="00656F83" w:rsidP="00871C72">
      <w:pPr>
        <w:ind w:left="720" w:hanging="11"/>
        <w:rPr>
          <w:spacing w:val="-2"/>
        </w:rPr>
      </w:pPr>
    </w:p>
    <w:p w14:paraId="3ABFBE9C" w14:textId="77777777" w:rsidR="00935CDA" w:rsidRPr="00805140" w:rsidRDefault="00FC6CE0" w:rsidP="00986686">
      <w:pPr>
        <w:pStyle w:val="ListParagraph"/>
        <w:numPr>
          <w:ilvl w:val="0"/>
          <w:numId w:val="13"/>
        </w:numPr>
        <w:ind w:left="993" w:hanging="284"/>
        <w:jc w:val="both"/>
        <w:rPr>
          <w:spacing w:val="-6"/>
        </w:rPr>
      </w:pPr>
      <w:r w:rsidRPr="00805140">
        <w:rPr>
          <w:spacing w:val="-4"/>
        </w:rPr>
        <w:t>Members</w:t>
      </w:r>
      <w:r w:rsidR="006B594B" w:rsidRPr="00805140">
        <w:rPr>
          <w:spacing w:val="-4"/>
        </w:rPr>
        <w:t xml:space="preserve"> should report any financial malpractice or suspected malpractice in good </w:t>
      </w:r>
      <w:r w:rsidR="006B594B" w:rsidRPr="00805140">
        <w:rPr>
          <w:spacing w:val="-5"/>
        </w:rPr>
        <w:t>faith</w:t>
      </w:r>
      <w:r w:rsidR="00730187" w:rsidRPr="00805140">
        <w:rPr>
          <w:spacing w:val="-5"/>
        </w:rPr>
        <w:t xml:space="preserve">. </w:t>
      </w:r>
    </w:p>
    <w:p w14:paraId="3ABFBE9D" w14:textId="77777777" w:rsidR="00656F83" w:rsidRPr="00805140" w:rsidRDefault="00656F83" w:rsidP="00871C72">
      <w:pPr>
        <w:ind w:left="720" w:hanging="11"/>
        <w:rPr>
          <w:spacing w:val="-4"/>
        </w:rPr>
      </w:pPr>
    </w:p>
    <w:p w14:paraId="3ABFBE9E" w14:textId="6D110C4C" w:rsidR="00935CDA" w:rsidRPr="00B86B3B" w:rsidRDefault="006B594B" w:rsidP="00986686">
      <w:pPr>
        <w:pStyle w:val="ListParagraph"/>
        <w:numPr>
          <w:ilvl w:val="0"/>
          <w:numId w:val="13"/>
        </w:numPr>
        <w:ind w:left="993" w:hanging="284"/>
        <w:jc w:val="both"/>
        <w:rPr>
          <w:spacing w:val="-8"/>
        </w:rPr>
      </w:pPr>
      <w:r w:rsidRPr="00805140">
        <w:rPr>
          <w:spacing w:val="-8"/>
        </w:rPr>
        <w:t xml:space="preserve">All </w:t>
      </w:r>
      <w:r w:rsidR="00FC6CE0" w:rsidRPr="00805140">
        <w:rPr>
          <w:spacing w:val="-8"/>
        </w:rPr>
        <w:t xml:space="preserve">administrators and members </w:t>
      </w:r>
      <w:r w:rsidRPr="00805140">
        <w:rPr>
          <w:spacing w:val="-8"/>
        </w:rPr>
        <w:t xml:space="preserve">must both exercise common sense </w:t>
      </w:r>
      <w:r w:rsidRPr="00805140">
        <w:rPr>
          <w:spacing w:val="-9"/>
        </w:rPr>
        <w:t xml:space="preserve">before accepting gifts or hospitality from outside individuals or </w:t>
      </w:r>
      <w:proofErr w:type="spellStart"/>
      <w:r w:rsidRPr="00805140">
        <w:rPr>
          <w:spacing w:val="-9"/>
        </w:rPr>
        <w:t>organisations</w:t>
      </w:r>
      <w:proofErr w:type="spellEnd"/>
      <w:r w:rsidRPr="00805140">
        <w:rPr>
          <w:spacing w:val="-9"/>
        </w:rPr>
        <w:t xml:space="preserve"> to </w:t>
      </w:r>
      <w:r w:rsidRPr="00805140">
        <w:rPr>
          <w:spacing w:val="-4"/>
        </w:rPr>
        <w:t xml:space="preserve">ensure </w:t>
      </w:r>
      <w:r w:rsidR="00FC6CE0" w:rsidRPr="00805140">
        <w:rPr>
          <w:spacing w:val="-4"/>
        </w:rPr>
        <w:t xml:space="preserve">their </w:t>
      </w:r>
      <w:proofErr w:type="spellStart"/>
      <w:r w:rsidR="00FC6CE0" w:rsidRPr="00805140">
        <w:rPr>
          <w:spacing w:val="-4"/>
        </w:rPr>
        <w:t>incolumity</w:t>
      </w:r>
      <w:proofErr w:type="spellEnd"/>
      <w:r w:rsidRPr="00805140">
        <w:t>.</w:t>
      </w:r>
    </w:p>
    <w:p w14:paraId="3A664970" w14:textId="77777777" w:rsidR="00B86B3B" w:rsidRPr="00B86B3B" w:rsidRDefault="00B86B3B" w:rsidP="00B86B3B">
      <w:pPr>
        <w:pStyle w:val="ListParagraph"/>
        <w:rPr>
          <w:spacing w:val="-8"/>
        </w:rPr>
      </w:pPr>
    </w:p>
    <w:p w14:paraId="4211A7FC" w14:textId="4F6C91D6" w:rsidR="00B86B3B" w:rsidRDefault="00B86B3B" w:rsidP="00B86B3B">
      <w:pPr>
        <w:pStyle w:val="ListParagraph"/>
        <w:ind w:left="993"/>
        <w:jc w:val="both"/>
        <w:rPr>
          <w:spacing w:val="-8"/>
        </w:rPr>
      </w:pPr>
    </w:p>
    <w:p w14:paraId="1323ADDD" w14:textId="5AD1B912" w:rsidR="002020F3" w:rsidRDefault="002020F3" w:rsidP="00B86B3B">
      <w:pPr>
        <w:pStyle w:val="ListParagraph"/>
        <w:ind w:left="993"/>
        <w:jc w:val="both"/>
        <w:rPr>
          <w:spacing w:val="-8"/>
        </w:rPr>
      </w:pPr>
    </w:p>
    <w:p w14:paraId="3ABFBEA0" w14:textId="5D561DA6" w:rsidR="00935CDA" w:rsidRDefault="00935CDA" w:rsidP="00BB163A">
      <w:pPr>
        <w:rPr>
          <w:rFonts w:cstheme="minorHAnsi"/>
          <w:b/>
          <w:spacing w:val="-2"/>
          <w:sz w:val="40"/>
          <w:szCs w:val="40"/>
        </w:rPr>
      </w:pPr>
    </w:p>
    <w:p w14:paraId="2DF3EFDF" w14:textId="77777777" w:rsidR="00BB163A" w:rsidRPr="00842E5F" w:rsidRDefault="009E6D21" w:rsidP="00BB163A">
      <w:pPr>
        <w:pStyle w:val="NoSpacing"/>
        <w:jc w:val="both"/>
        <w:rPr>
          <w:b/>
          <w:color w:val="BFBFBF" w:themeColor="background1" w:themeShade="BF"/>
          <w:sz w:val="96"/>
          <w:szCs w:val="96"/>
        </w:rPr>
      </w:pPr>
      <w:r>
        <w:rPr>
          <w:b/>
          <w:noProof/>
          <w:color w:val="BFBFBF" w:themeColor="background1" w:themeShade="BF"/>
          <w:sz w:val="96"/>
          <w:szCs w:val="96"/>
          <w:lang w:val="en-GB" w:eastAsia="en-GB"/>
        </w:rPr>
        <w:pict w14:anchorId="7C1ADF42">
          <v:shape id="_x0000_s2084" type="#_x0000_t32" style="position:absolute;left:0;text-align:left;margin-left:.4pt;margin-top:54.4pt;width:105.7pt;height:0;z-index:251680256;mso-position-horizontal-relative:margin" o:connectortype="straight" strokecolor="#c00000" strokeweight="2.25pt">
            <w10:wrap anchorx="margin"/>
          </v:shape>
        </w:pict>
      </w:r>
      <w:r w:rsidR="00BB163A" w:rsidRPr="00842E5F">
        <w:rPr>
          <w:b/>
          <w:color w:val="BFBFBF" w:themeColor="background1" w:themeShade="BF"/>
          <w:sz w:val="96"/>
          <w:szCs w:val="96"/>
        </w:rPr>
        <w:t>3</w:t>
      </w:r>
    </w:p>
    <w:p w14:paraId="02461276" w14:textId="5FD8B4C9" w:rsidR="00BB163A" w:rsidRPr="00842E5F" w:rsidRDefault="00BB163A" w:rsidP="00BB163A">
      <w:pPr>
        <w:pStyle w:val="NoSpacing"/>
        <w:jc w:val="both"/>
        <w:rPr>
          <w:b/>
          <w:color w:val="BFBFBF" w:themeColor="background1" w:themeShade="BF"/>
          <w:sz w:val="28"/>
          <w:szCs w:val="28"/>
        </w:rPr>
      </w:pPr>
      <w:r>
        <w:rPr>
          <w:b/>
          <w:color w:val="BFBFBF" w:themeColor="background1" w:themeShade="BF"/>
          <w:sz w:val="28"/>
          <w:szCs w:val="28"/>
        </w:rPr>
        <w:t>Combatting Fraud</w:t>
      </w:r>
    </w:p>
    <w:p w14:paraId="4BBC41A5" w14:textId="77777777" w:rsidR="00BB163A" w:rsidRPr="00BB163A" w:rsidRDefault="00BB163A" w:rsidP="00BB163A">
      <w:pPr>
        <w:rPr>
          <w:rFonts w:cstheme="minorHAnsi"/>
          <w:b/>
          <w:spacing w:val="-2"/>
          <w:sz w:val="40"/>
          <w:szCs w:val="40"/>
        </w:rPr>
      </w:pPr>
    </w:p>
    <w:p w14:paraId="3ABFBEA1" w14:textId="77777777" w:rsidR="00656F83" w:rsidRPr="00805140" w:rsidRDefault="00656F83" w:rsidP="00656F83">
      <w:pPr>
        <w:pStyle w:val="ListParagraph"/>
        <w:rPr>
          <w:spacing w:val="-2"/>
        </w:rPr>
      </w:pPr>
    </w:p>
    <w:p w14:paraId="3ABFBEA2" w14:textId="77777777" w:rsidR="003C3181" w:rsidRPr="00805140" w:rsidRDefault="003C3181" w:rsidP="00772F29">
      <w:pPr>
        <w:rPr>
          <w:spacing w:val="-2"/>
          <w:lang w:val="mt-MT"/>
        </w:rPr>
      </w:pPr>
    </w:p>
    <w:p w14:paraId="3ABFBEA3" w14:textId="77777777" w:rsidR="008A27E0" w:rsidRPr="00805140" w:rsidRDefault="008A27E0" w:rsidP="00986686">
      <w:pPr>
        <w:pStyle w:val="ListParagraph"/>
        <w:numPr>
          <w:ilvl w:val="0"/>
          <w:numId w:val="14"/>
        </w:numPr>
        <w:ind w:left="993" w:hanging="284"/>
        <w:jc w:val="both"/>
        <w:rPr>
          <w:spacing w:val="-2"/>
        </w:rPr>
      </w:pPr>
      <w:r w:rsidRPr="00805140">
        <w:rPr>
          <w:spacing w:val="-2"/>
          <w:lang w:val="mt-MT"/>
        </w:rPr>
        <w:t>For</w:t>
      </w:r>
      <w:r w:rsidR="00E329F3" w:rsidRPr="00805140">
        <w:rPr>
          <w:spacing w:val="-2"/>
          <w:lang w:val="mt-MT"/>
        </w:rPr>
        <w:t xml:space="preserve"> </w:t>
      </w:r>
      <w:r w:rsidRPr="00805140">
        <w:rPr>
          <w:spacing w:val="-2"/>
          <w:lang w:val="mt-MT"/>
        </w:rPr>
        <w:t>the</w:t>
      </w:r>
      <w:r w:rsidR="00E329F3" w:rsidRPr="00805140">
        <w:rPr>
          <w:spacing w:val="-2"/>
          <w:lang w:val="mt-MT"/>
        </w:rPr>
        <w:t xml:space="preserve"> </w:t>
      </w:r>
      <w:r w:rsidRPr="00805140">
        <w:rPr>
          <w:spacing w:val="-2"/>
          <w:lang w:val="mt-MT"/>
        </w:rPr>
        <w:t>purpose of this</w:t>
      </w:r>
      <w:r w:rsidR="00E329F3" w:rsidRPr="00805140">
        <w:rPr>
          <w:spacing w:val="-2"/>
          <w:lang w:val="mt-MT"/>
        </w:rPr>
        <w:t xml:space="preserve"> </w:t>
      </w:r>
      <w:r w:rsidRPr="00805140">
        <w:rPr>
          <w:spacing w:val="-2"/>
          <w:lang w:val="mt-MT"/>
        </w:rPr>
        <w:t>Policy, the</w:t>
      </w:r>
      <w:r w:rsidR="00E329F3" w:rsidRPr="00805140">
        <w:rPr>
          <w:spacing w:val="-2"/>
          <w:lang w:val="mt-MT"/>
        </w:rPr>
        <w:t xml:space="preserve"> </w:t>
      </w:r>
      <w:r w:rsidRPr="00805140">
        <w:rPr>
          <w:spacing w:val="-2"/>
          <w:lang w:val="mt-MT"/>
        </w:rPr>
        <w:t>definition of Fraud</w:t>
      </w:r>
      <w:r w:rsidR="00E329F3" w:rsidRPr="00805140">
        <w:rPr>
          <w:spacing w:val="-2"/>
          <w:lang w:val="mt-MT"/>
        </w:rPr>
        <w:t xml:space="preserve"> </w:t>
      </w:r>
      <w:r w:rsidRPr="00805140">
        <w:rPr>
          <w:spacing w:val="-2"/>
          <w:lang w:val="mt-MT"/>
        </w:rPr>
        <w:t>includes but is</w:t>
      </w:r>
      <w:r w:rsidR="00E329F3" w:rsidRPr="00805140">
        <w:rPr>
          <w:spacing w:val="-2"/>
          <w:lang w:val="mt-MT"/>
        </w:rPr>
        <w:t xml:space="preserve"> </w:t>
      </w:r>
      <w:r w:rsidRPr="00805140">
        <w:rPr>
          <w:spacing w:val="-2"/>
          <w:lang w:val="mt-MT"/>
        </w:rPr>
        <w:t>not</w:t>
      </w:r>
      <w:r w:rsidR="00E329F3" w:rsidRPr="00805140">
        <w:rPr>
          <w:spacing w:val="-2"/>
          <w:lang w:val="mt-MT"/>
        </w:rPr>
        <w:t xml:space="preserve"> </w:t>
      </w:r>
      <w:r w:rsidRPr="00805140">
        <w:rPr>
          <w:spacing w:val="-2"/>
          <w:lang w:val="mt-MT"/>
        </w:rPr>
        <w:t>restricted</w:t>
      </w:r>
      <w:r w:rsidR="00E329F3" w:rsidRPr="00805140">
        <w:rPr>
          <w:spacing w:val="-2"/>
          <w:lang w:val="mt-MT"/>
        </w:rPr>
        <w:t xml:space="preserve"> </w:t>
      </w:r>
      <w:r w:rsidRPr="00805140">
        <w:rPr>
          <w:spacing w:val="-2"/>
          <w:lang w:val="mt-MT"/>
        </w:rPr>
        <w:t>to:</w:t>
      </w:r>
    </w:p>
    <w:p w14:paraId="3ABFBEA4" w14:textId="77777777" w:rsidR="003C3181" w:rsidRPr="00805140" w:rsidRDefault="003C3181" w:rsidP="003C3181">
      <w:pPr>
        <w:pStyle w:val="ListParagraph"/>
        <w:rPr>
          <w:spacing w:val="-2"/>
        </w:rPr>
      </w:pPr>
    </w:p>
    <w:p w14:paraId="3ABFBEA5" w14:textId="77777777" w:rsidR="008A27E0" w:rsidRPr="00805140" w:rsidRDefault="008A27E0" w:rsidP="00376D4C">
      <w:pPr>
        <w:pStyle w:val="ListParagraph"/>
        <w:numPr>
          <w:ilvl w:val="0"/>
          <w:numId w:val="15"/>
        </w:numPr>
        <w:ind w:left="1418" w:hanging="284"/>
        <w:jc w:val="both"/>
        <w:rPr>
          <w:spacing w:val="-2"/>
        </w:rPr>
      </w:pPr>
      <w:r w:rsidRPr="00805140">
        <w:rPr>
          <w:b/>
          <w:spacing w:val="-2"/>
        </w:rPr>
        <w:t>Theft</w:t>
      </w:r>
      <w:r w:rsidRPr="00805140">
        <w:rPr>
          <w:spacing w:val="-2"/>
        </w:rPr>
        <w:t xml:space="preserve"> - Dishonestly appropriating the property of another with the intention of permanently depriving them of it </w:t>
      </w:r>
      <w:r w:rsidR="00F35E75" w:rsidRPr="00805140">
        <w:rPr>
          <w:spacing w:val="-2"/>
        </w:rPr>
        <w:t>including</w:t>
      </w:r>
      <w:r w:rsidRPr="00805140">
        <w:rPr>
          <w:spacing w:val="-2"/>
        </w:rPr>
        <w:t xml:space="preserve"> the removal or misuse of funds, assets or cash.</w:t>
      </w:r>
    </w:p>
    <w:p w14:paraId="3ABFBEA6" w14:textId="77777777" w:rsidR="008A27E0" w:rsidRPr="00805140" w:rsidRDefault="008A27E0" w:rsidP="00376D4C">
      <w:pPr>
        <w:pStyle w:val="ListParagraph"/>
        <w:numPr>
          <w:ilvl w:val="0"/>
          <w:numId w:val="15"/>
        </w:numPr>
        <w:ind w:left="1418" w:hanging="284"/>
        <w:jc w:val="both"/>
        <w:rPr>
          <w:spacing w:val="-2"/>
        </w:rPr>
      </w:pPr>
      <w:r w:rsidRPr="00805140">
        <w:rPr>
          <w:b/>
          <w:spacing w:val="-2"/>
        </w:rPr>
        <w:t>False Accounting</w:t>
      </w:r>
      <w:r w:rsidRPr="00805140">
        <w:rPr>
          <w:spacing w:val="-2"/>
        </w:rPr>
        <w:t xml:space="preserve"> - Dishonestly destroying, defacing, concealing or</w:t>
      </w:r>
      <w:r w:rsidR="00E329F3" w:rsidRPr="00805140">
        <w:rPr>
          <w:spacing w:val="-2"/>
        </w:rPr>
        <w:t xml:space="preserve"> falsifying any account, record</w:t>
      </w:r>
      <w:r w:rsidRPr="00805140">
        <w:rPr>
          <w:spacing w:val="-2"/>
        </w:rPr>
        <w:t xml:space="preserve"> or document required for any accounting purpose, with a vie</w:t>
      </w:r>
      <w:r w:rsidR="00E329F3" w:rsidRPr="00805140">
        <w:rPr>
          <w:spacing w:val="-2"/>
        </w:rPr>
        <w:t xml:space="preserve">w to personal gain for another </w:t>
      </w:r>
      <w:r w:rsidRPr="00805140">
        <w:rPr>
          <w:spacing w:val="-2"/>
        </w:rPr>
        <w:t xml:space="preserve">or with intent to cause loss to another or furnishing </w:t>
      </w:r>
      <w:proofErr w:type="gramStart"/>
      <w:r w:rsidRPr="00805140">
        <w:rPr>
          <w:spacing w:val="-2"/>
        </w:rPr>
        <w:t>information</w:t>
      </w:r>
      <w:proofErr w:type="gramEnd"/>
      <w:r w:rsidRPr="00805140">
        <w:rPr>
          <w:spacing w:val="-2"/>
        </w:rPr>
        <w:t xml:space="preserve"> which is or may be misleading, false or deceptive </w:t>
      </w:r>
    </w:p>
    <w:p w14:paraId="3ABFBEA7" w14:textId="77777777" w:rsidR="00F35E75" w:rsidRPr="00805140" w:rsidRDefault="008A27E0" w:rsidP="00376D4C">
      <w:pPr>
        <w:pStyle w:val="ListParagraph"/>
        <w:numPr>
          <w:ilvl w:val="0"/>
          <w:numId w:val="15"/>
        </w:numPr>
        <w:ind w:left="1418" w:hanging="284"/>
        <w:jc w:val="both"/>
        <w:rPr>
          <w:spacing w:val="-2"/>
        </w:rPr>
      </w:pPr>
      <w:r w:rsidRPr="00805140">
        <w:rPr>
          <w:b/>
          <w:spacing w:val="-2"/>
        </w:rPr>
        <w:t>Bribery and Corruption</w:t>
      </w:r>
      <w:r w:rsidRPr="00805140">
        <w:rPr>
          <w:spacing w:val="-2"/>
        </w:rPr>
        <w:t xml:space="preserve"> - The offering, giving, soliciting or acceptance of an inducement or reward that may influence the actions taken by the authority, its members or officers </w:t>
      </w:r>
    </w:p>
    <w:p w14:paraId="3ABFBEA8" w14:textId="77777777" w:rsidR="00F35E75" w:rsidRPr="00805140" w:rsidRDefault="008A27E0" w:rsidP="00376D4C">
      <w:pPr>
        <w:pStyle w:val="ListParagraph"/>
        <w:numPr>
          <w:ilvl w:val="0"/>
          <w:numId w:val="15"/>
        </w:numPr>
        <w:ind w:left="1418" w:hanging="284"/>
        <w:jc w:val="both"/>
        <w:rPr>
          <w:spacing w:val="-2"/>
        </w:rPr>
      </w:pPr>
      <w:r w:rsidRPr="00805140">
        <w:rPr>
          <w:b/>
          <w:spacing w:val="-2"/>
        </w:rPr>
        <w:t>Deception</w:t>
      </w:r>
      <w:r w:rsidRPr="00805140">
        <w:rPr>
          <w:spacing w:val="-2"/>
        </w:rPr>
        <w:t xml:space="preserve"> - Obtaining property or pecuniary advantage by deception and obtaining services or evading liability by deception </w:t>
      </w:r>
    </w:p>
    <w:p w14:paraId="3ABFBEA9" w14:textId="77777777" w:rsidR="008A27E0" w:rsidRPr="00805140" w:rsidRDefault="008A27E0" w:rsidP="00376D4C">
      <w:pPr>
        <w:pStyle w:val="ListParagraph"/>
        <w:numPr>
          <w:ilvl w:val="0"/>
          <w:numId w:val="15"/>
        </w:numPr>
        <w:ind w:left="1418" w:hanging="284"/>
        <w:jc w:val="both"/>
        <w:rPr>
          <w:spacing w:val="-2"/>
        </w:rPr>
      </w:pPr>
      <w:r w:rsidRPr="00805140">
        <w:rPr>
          <w:b/>
          <w:spacing w:val="-2"/>
        </w:rPr>
        <w:t>Collusion</w:t>
      </w:r>
      <w:r w:rsidRPr="00805140">
        <w:rPr>
          <w:spacing w:val="-2"/>
        </w:rPr>
        <w:t xml:space="preserve"> - The term "collusion" in the context of the reporting </w:t>
      </w:r>
      <w:r w:rsidR="00F35E75" w:rsidRPr="00805140">
        <w:rPr>
          <w:spacing w:val="-2"/>
        </w:rPr>
        <w:t>of fraud is used to cover any case</w:t>
      </w:r>
      <w:r w:rsidRPr="00805140">
        <w:rPr>
          <w:spacing w:val="-2"/>
        </w:rPr>
        <w:t xml:space="preserve"> in which someone incites, instigates, aids and abets</w:t>
      </w:r>
      <w:r w:rsidR="00376D4C" w:rsidRPr="00805140">
        <w:rPr>
          <w:spacing w:val="-2"/>
        </w:rPr>
        <w:t xml:space="preserve"> </w:t>
      </w:r>
      <w:r w:rsidRPr="00805140">
        <w:rPr>
          <w:spacing w:val="-2"/>
        </w:rPr>
        <w:t>or attempts to commit any of the crimes listed above.</w:t>
      </w:r>
    </w:p>
    <w:p w14:paraId="3ABFBEAA" w14:textId="77777777" w:rsidR="003C3181" w:rsidRPr="00805140" w:rsidRDefault="003C3181" w:rsidP="00772F29">
      <w:pPr>
        <w:rPr>
          <w:spacing w:val="-2"/>
        </w:rPr>
      </w:pPr>
    </w:p>
    <w:p w14:paraId="3ABFBEAB" w14:textId="77777777" w:rsidR="00935CDA" w:rsidRPr="00805140" w:rsidRDefault="006B594B" w:rsidP="00376D4C">
      <w:pPr>
        <w:pStyle w:val="ListParagraph"/>
        <w:numPr>
          <w:ilvl w:val="0"/>
          <w:numId w:val="14"/>
        </w:numPr>
        <w:ind w:left="993" w:hanging="284"/>
        <w:jc w:val="both"/>
      </w:pPr>
      <w:r w:rsidRPr="00805140">
        <w:rPr>
          <w:spacing w:val="-2"/>
        </w:rPr>
        <w:t xml:space="preserve">The prevention of fraud </w:t>
      </w:r>
      <w:r w:rsidRPr="00805140">
        <w:rPr>
          <w:spacing w:val="1"/>
        </w:rPr>
        <w:t xml:space="preserve">is to be understood as both a corporate and an individual </w:t>
      </w:r>
      <w:r w:rsidRPr="00805140">
        <w:t>imperative.</w:t>
      </w:r>
    </w:p>
    <w:p w14:paraId="3ABFBEAC" w14:textId="77777777" w:rsidR="003C3181" w:rsidRPr="00805140" w:rsidRDefault="003C3181" w:rsidP="00772F29">
      <w:pPr>
        <w:rPr>
          <w:spacing w:val="-7"/>
        </w:rPr>
      </w:pPr>
    </w:p>
    <w:p w14:paraId="3ABFBEAD" w14:textId="77777777" w:rsidR="00935CDA" w:rsidRPr="00805140" w:rsidRDefault="006B594B" w:rsidP="00376D4C">
      <w:pPr>
        <w:pStyle w:val="ListParagraph"/>
        <w:numPr>
          <w:ilvl w:val="0"/>
          <w:numId w:val="14"/>
        </w:numPr>
        <w:ind w:left="993" w:hanging="284"/>
        <w:rPr>
          <w:spacing w:val="-7"/>
        </w:rPr>
      </w:pPr>
      <w:r w:rsidRPr="00805140">
        <w:rPr>
          <w:spacing w:val="-7"/>
        </w:rPr>
        <w:t xml:space="preserve">All </w:t>
      </w:r>
      <w:r w:rsidR="00FC6CE0" w:rsidRPr="00805140">
        <w:rPr>
          <w:spacing w:val="-7"/>
        </w:rPr>
        <w:t xml:space="preserve">administrators and members </w:t>
      </w:r>
      <w:r w:rsidRPr="00805140">
        <w:rPr>
          <w:spacing w:val="-7"/>
        </w:rPr>
        <w:t>should be alert to the possibility that unusual events or transactions could be indicators of fraud.</w:t>
      </w:r>
    </w:p>
    <w:p w14:paraId="3ABFBEAE" w14:textId="77777777" w:rsidR="003C3181" w:rsidRPr="00805140" w:rsidRDefault="003C3181" w:rsidP="00772F29">
      <w:pPr>
        <w:rPr>
          <w:spacing w:val="-1"/>
        </w:rPr>
      </w:pPr>
    </w:p>
    <w:p w14:paraId="3ABFBEAF" w14:textId="77777777" w:rsidR="003C3181" w:rsidRPr="00805140" w:rsidRDefault="006B594B" w:rsidP="00376D4C">
      <w:pPr>
        <w:pStyle w:val="ListParagraph"/>
        <w:numPr>
          <w:ilvl w:val="0"/>
          <w:numId w:val="14"/>
        </w:numPr>
        <w:ind w:left="993" w:hanging="284"/>
        <w:jc w:val="both"/>
        <w:rPr>
          <w:spacing w:val="4"/>
        </w:rPr>
      </w:pPr>
      <w:r w:rsidRPr="00805140">
        <w:rPr>
          <w:spacing w:val="4"/>
        </w:rPr>
        <w:t xml:space="preserve">All </w:t>
      </w:r>
      <w:r w:rsidR="00FC6CE0" w:rsidRPr="00805140">
        <w:rPr>
          <w:spacing w:val="4"/>
        </w:rPr>
        <w:t xml:space="preserve">administrators and members </w:t>
      </w:r>
      <w:r w:rsidRPr="00805140">
        <w:rPr>
          <w:spacing w:val="4"/>
        </w:rPr>
        <w:t xml:space="preserve">have a duty to co-operate fully with whoever is </w:t>
      </w:r>
      <w:r w:rsidRPr="00805140">
        <w:rPr>
          <w:spacing w:val="-8"/>
        </w:rPr>
        <w:t>conducting internal checks or reviews or fraud investigations.</w:t>
      </w:r>
    </w:p>
    <w:p w14:paraId="3ABFBEB0" w14:textId="77777777" w:rsidR="003C3181" w:rsidRPr="00805140" w:rsidRDefault="003C3181" w:rsidP="00376D4C">
      <w:pPr>
        <w:ind w:left="993" w:hanging="284"/>
        <w:jc w:val="both"/>
        <w:rPr>
          <w:spacing w:val="4"/>
        </w:rPr>
      </w:pPr>
    </w:p>
    <w:p w14:paraId="3ABFBEB1" w14:textId="297A5C8A" w:rsidR="00935CDA" w:rsidRPr="00BB163A" w:rsidRDefault="00FC6CE0" w:rsidP="00376D4C">
      <w:pPr>
        <w:pStyle w:val="ListParagraph"/>
        <w:numPr>
          <w:ilvl w:val="0"/>
          <w:numId w:val="14"/>
        </w:numPr>
        <w:ind w:left="993" w:hanging="284"/>
        <w:jc w:val="both"/>
        <w:rPr>
          <w:spacing w:val="4"/>
        </w:rPr>
      </w:pPr>
      <w:r w:rsidRPr="00805140">
        <w:rPr>
          <w:spacing w:val="-3"/>
        </w:rPr>
        <w:lastRenderedPageBreak/>
        <w:t>Administrators</w:t>
      </w:r>
      <w:r w:rsidR="006B594B" w:rsidRPr="00805140">
        <w:rPr>
          <w:spacing w:val="-3"/>
        </w:rPr>
        <w:t xml:space="preserve"> will ensure that </w:t>
      </w:r>
      <w:r w:rsidR="006B594B" w:rsidRPr="00805140">
        <w:rPr>
          <w:spacing w:val="8"/>
        </w:rPr>
        <w:t xml:space="preserve">an adequate system of internal controls exists within their areas of </w:t>
      </w:r>
      <w:r w:rsidR="006B594B" w:rsidRPr="00805140">
        <w:rPr>
          <w:spacing w:val="-6"/>
        </w:rPr>
        <w:t>responsibility and that the controls operate effectively.</w:t>
      </w:r>
    </w:p>
    <w:p w14:paraId="760EB6C0" w14:textId="77777777" w:rsidR="00BB163A" w:rsidRPr="00BB163A" w:rsidRDefault="00BB163A" w:rsidP="00BB163A">
      <w:pPr>
        <w:pStyle w:val="ListParagraph"/>
        <w:rPr>
          <w:spacing w:val="4"/>
        </w:rPr>
      </w:pPr>
    </w:p>
    <w:p w14:paraId="563CD044" w14:textId="730904A5" w:rsidR="00BB163A" w:rsidRDefault="00BB163A" w:rsidP="00BB163A">
      <w:pPr>
        <w:jc w:val="both"/>
        <w:rPr>
          <w:spacing w:val="4"/>
        </w:rPr>
      </w:pPr>
    </w:p>
    <w:p w14:paraId="3C042381" w14:textId="05D2E58E" w:rsidR="00BB163A" w:rsidRDefault="00BB163A" w:rsidP="00BB163A">
      <w:pPr>
        <w:jc w:val="both"/>
        <w:rPr>
          <w:spacing w:val="4"/>
        </w:rPr>
      </w:pPr>
    </w:p>
    <w:p w14:paraId="06BD3C53" w14:textId="77777777" w:rsidR="00BB163A" w:rsidRPr="00BB163A" w:rsidRDefault="00BB163A" w:rsidP="00BB163A">
      <w:pPr>
        <w:jc w:val="both"/>
        <w:rPr>
          <w:spacing w:val="4"/>
        </w:rPr>
      </w:pPr>
    </w:p>
    <w:p w14:paraId="6984195F" w14:textId="77777777" w:rsidR="00BB163A" w:rsidRPr="00BB163A" w:rsidRDefault="00BB163A" w:rsidP="00BB163A">
      <w:pPr>
        <w:pStyle w:val="ListParagraph"/>
        <w:rPr>
          <w:spacing w:val="4"/>
        </w:rPr>
      </w:pPr>
    </w:p>
    <w:p w14:paraId="4478A9E5" w14:textId="77777777" w:rsidR="00C70D74" w:rsidRDefault="009E6D21" w:rsidP="00C70D74">
      <w:pPr>
        <w:pStyle w:val="NoSpacing"/>
        <w:jc w:val="both"/>
        <w:rPr>
          <w:b/>
          <w:color w:val="BFBFBF" w:themeColor="background1" w:themeShade="BF"/>
          <w:sz w:val="96"/>
          <w:szCs w:val="96"/>
        </w:rPr>
      </w:pPr>
      <w:r>
        <w:rPr>
          <w:b/>
          <w:noProof/>
          <w:color w:val="BFBFBF" w:themeColor="background1" w:themeShade="BF"/>
          <w:sz w:val="96"/>
          <w:szCs w:val="96"/>
          <w:lang w:val="en-GB" w:eastAsia="en-GB"/>
        </w:rPr>
        <w:pict w14:anchorId="370F50E2">
          <v:shape id="_x0000_s2085" type="#_x0000_t32" style="position:absolute;left:0;text-align:left;margin-left:0;margin-top:50.9pt;width:190.85pt;height:0;z-index:251682304;mso-position-horizontal:left;mso-position-horizontal-relative:margin" o:connectortype="straight" strokecolor="#c00000" strokeweight="2.25pt">
            <w10:wrap anchorx="margin"/>
          </v:shape>
        </w:pict>
      </w:r>
      <w:r w:rsidR="00C70D74" w:rsidRPr="00842E5F">
        <w:rPr>
          <w:b/>
          <w:color w:val="BFBFBF" w:themeColor="background1" w:themeShade="BF"/>
          <w:sz w:val="96"/>
          <w:szCs w:val="96"/>
        </w:rPr>
        <w:t>4</w:t>
      </w:r>
    </w:p>
    <w:p w14:paraId="73136174" w14:textId="3EFE7FC6" w:rsidR="00C70D74" w:rsidRPr="00C70D74" w:rsidRDefault="00C70D74" w:rsidP="00C70D74">
      <w:pPr>
        <w:pStyle w:val="NoSpacing"/>
        <w:jc w:val="both"/>
        <w:rPr>
          <w:b/>
          <w:color w:val="BFBFBF" w:themeColor="background1" w:themeShade="BF"/>
          <w:sz w:val="96"/>
          <w:szCs w:val="96"/>
        </w:rPr>
      </w:pPr>
      <w:r w:rsidRPr="00C70D74">
        <w:rPr>
          <w:b/>
          <w:color w:val="BFBFBF" w:themeColor="background1" w:themeShade="BF"/>
          <w:sz w:val="28"/>
          <w:szCs w:val="28"/>
        </w:rPr>
        <w:t>Financial Probity and Procedures</w:t>
      </w:r>
    </w:p>
    <w:p w14:paraId="68C50600" w14:textId="77777777" w:rsidR="00BB163A" w:rsidRPr="00805140" w:rsidRDefault="00BB163A" w:rsidP="00BB163A">
      <w:pPr>
        <w:pStyle w:val="ListParagraph"/>
        <w:ind w:left="993"/>
        <w:jc w:val="both"/>
        <w:rPr>
          <w:spacing w:val="4"/>
        </w:rPr>
      </w:pPr>
    </w:p>
    <w:p w14:paraId="3ABFBEB2" w14:textId="77777777" w:rsidR="003C3181" w:rsidRPr="00805140" w:rsidRDefault="003C3181" w:rsidP="00376D4C">
      <w:pPr>
        <w:ind w:left="993" w:hanging="284"/>
        <w:jc w:val="both"/>
        <w:rPr>
          <w:spacing w:val="-1"/>
        </w:rPr>
      </w:pPr>
    </w:p>
    <w:p w14:paraId="3ABFBEB3" w14:textId="77777777" w:rsidR="00851619" w:rsidRPr="00805140" w:rsidRDefault="00851619" w:rsidP="00772F29">
      <w:pPr>
        <w:rPr>
          <w:spacing w:val="-4"/>
        </w:rPr>
      </w:pPr>
    </w:p>
    <w:p w14:paraId="3ABFBEB4" w14:textId="77777777" w:rsidR="00E329F3" w:rsidRPr="00805140" w:rsidRDefault="00E329F3" w:rsidP="00376D4C">
      <w:pPr>
        <w:jc w:val="both"/>
        <w:rPr>
          <w:spacing w:val="-3"/>
        </w:rPr>
      </w:pPr>
    </w:p>
    <w:p w14:paraId="3ABFBEB7" w14:textId="77777777" w:rsidR="002F7451" w:rsidRPr="00805140" w:rsidRDefault="002F7451" w:rsidP="002F7451">
      <w:pPr>
        <w:ind w:hanging="11"/>
        <w:jc w:val="both"/>
        <w:rPr>
          <w:rFonts w:cs="Arial"/>
        </w:rPr>
      </w:pPr>
      <w:r w:rsidRPr="00805140">
        <w:rPr>
          <w:rFonts w:cs="Arial"/>
        </w:rPr>
        <w:t xml:space="preserve">Having a written financial procedure manual is critical to good risk management as it ensures the organization to operate its institutionalized finances even if a new accounts administrator/treasurer is appointed. </w:t>
      </w:r>
      <w:r w:rsidR="008873DB" w:rsidRPr="00805140">
        <w:rPr>
          <w:rFonts w:cs="Arial"/>
        </w:rPr>
        <w:t>The following procedures will therefore be in place:</w:t>
      </w:r>
    </w:p>
    <w:p w14:paraId="3ABFBEB8" w14:textId="77777777" w:rsidR="006B2129" w:rsidRPr="00805140" w:rsidRDefault="006B2129" w:rsidP="00772F29">
      <w:pPr>
        <w:rPr>
          <w:rFonts w:cs="Arial"/>
        </w:rPr>
      </w:pPr>
    </w:p>
    <w:p w14:paraId="3ABFBEB9" w14:textId="77777777" w:rsidR="00D462AE" w:rsidRPr="00805140" w:rsidRDefault="00D462AE" w:rsidP="00772F29">
      <w:pPr>
        <w:rPr>
          <w:rFonts w:cs="Arial"/>
        </w:rPr>
      </w:pPr>
    </w:p>
    <w:p w14:paraId="3ABFBEBA" w14:textId="77777777" w:rsidR="00844C97" w:rsidRPr="00805140" w:rsidRDefault="00844C97" w:rsidP="001E51B2">
      <w:pPr>
        <w:pStyle w:val="ListParagraph"/>
        <w:numPr>
          <w:ilvl w:val="0"/>
          <w:numId w:val="22"/>
        </w:numPr>
        <w:ind w:left="993" w:hanging="284"/>
        <w:jc w:val="both"/>
        <w:rPr>
          <w:rFonts w:cs="Arial"/>
          <w:b/>
        </w:rPr>
      </w:pPr>
      <w:r w:rsidRPr="00805140">
        <w:rPr>
          <w:rFonts w:cs="Arial"/>
          <w:b/>
        </w:rPr>
        <w:t>Accounting records</w:t>
      </w:r>
    </w:p>
    <w:p w14:paraId="3ABFBEBB" w14:textId="77777777" w:rsidR="009D2A1F" w:rsidRPr="00805140" w:rsidRDefault="009D2A1F" w:rsidP="00772F29">
      <w:pPr>
        <w:rPr>
          <w:rFonts w:cs="Arial"/>
        </w:rPr>
      </w:pPr>
    </w:p>
    <w:p w14:paraId="3ABFBEBC" w14:textId="77777777" w:rsidR="00844C97" w:rsidRPr="00805140" w:rsidRDefault="00844C97" w:rsidP="005F45C6">
      <w:pPr>
        <w:pStyle w:val="ListParagraph"/>
        <w:numPr>
          <w:ilvl w:val="0"/>
          <w:numId w:val="23"/>
        </w:numPr>
        <w:ind w:left="1560" w:hanging="709"/>
        <w:jc w:val="both"/>
        <w:rPr>
          <w:rFonts w:cs="Arial"/>
        </w:rPr>
      </w:pPr>
      <w:r w:rsidRPr="00805140">
        <w:rPr>
          <w:rFonts w:cs="Arial"/>
        </w:rPr>
        <w:t>The Treasurer will keep such accounting records and will be responsible for the preparation of such documents as will enable the compilation of Annual Report and Tax Return.</w:t>
      </w:r>
    </w:p>
    <w:p w14:paraId="3ABFBEBD" w14:textId="77777777" w:rsidR="009E23CB" w:rsidRPr="00805140" w:rsidRDefault="009E23CB" w:rsidP="009E23CB">
      <w:pPr>
        <w:pStyle w:val="ListParagraph"/>
        <w:jc w:val="both"/>
        <w:rPr>
          <w:rFonts w:cs="Arial"/>
        </w:rPr>
      </w:pPr>
    </w:p>
    <w:p w14:paraId="3ABFBEBE" w14:textId="77777777" w:rsidR="00EB0FE7" w:rsidRPr="00805140" w:rsidRDefault="009E23CB" w:rsidP="002F4EE3">
      <w:pPr>
        <w:pStyle w:val="ListParagraph"/>
        <w:numPr>
          <w:ilvl w:val="0"/>
          <w:numId w:val="23"/>
        </w:numPr>
        <w:ind w:left="1560" w:hanging="709"/>
        <w:jc w:val="both"/>
        <w:rPr>
          <w:rFonts w:cs="Arial"/>
        </w:rPr>
      </w:pPr>
      <w:r w:rsidRPr="00805140">
        <w:rPr>
          <w:rFonts w:cs="Arial"/>
        </w:rPr>
        <w:t xml:space="preserve">A certified accountant or auditor with adequate knowledge of non-profit finance and accounting </w:t>
      </w:r>
      <w:r w:rsidR="002F4EE3" w:rsidRPr="00805140">
        <w:rPr>
          <w:rFonts w:cs="Arial"/>
        </w:rPr>
        <w:t>practices</w:t>
      </w:r>
      <w:r w:rsidRPr="00805140">
        <w:rPr>
          <w:rFonts w:cs="Arial"/>
        </w:rPr>
        <w:t xml:space="preserve"> will oversee </w:t>
      </w:r>
      <w:r w:rsidR="002F4EE3" w:rsidRPr="00805140">
        <w:rPr>
          <w:rFonts w:cs="Arial"/>
        </w:rPr>
        <w:t>the compilation of Annual Report and Tax Return.</w:t>
      </w:r>
    </w:p>
    <w:p w14:paraId="3ABFBEBF" w14:textId="77777777" w:rsidR="002F4EE3" w:rsidRPr="00805140" w:rsidRDefault="002F4EE3" w:rsidP="002F4EE3">
      <w:pPr>
        <w:pStyle w:val="ListParagraph"/>
        <w:rPr>
          <w:rFonts w:cs="Arial"/>
        </w:rPr>
      </w:pPr>
    </w:p>
    <w:p w14:paraId="3ABFBEC0" w14:textId="77777777" w:rsidR="00FE34CA" w:rsidRPr="00805140" w:rsidRDefault="00EB0FE7" w:rsidP="00EB0FE7">
      <w:pPr>
        <w:pStyle w:val="ListParagraph"/>
        <w:numPr>
          <w:ilvl w:val="0"/>
          <w:numId w:val="23"/>
        </w:numPr>
        <w:shd w:val="clear" w:color="auto" w:fill="FFFFFF"/>
        <w:spacing w:after="180" w:line="300" w:lineRule="atLeast"/>
        <w:ind w:left="1560" w:hanging="709"/>
        <w:jc w:val="both"/>
        <w:rPr>
          <w:rFonts w:cs="Arial"/>
        </w:rPr>
      </w:pPr>
      <w:r w:rsidRPr="00805140">
        <w:rPr>
          <w:rFonts w:cs="Arial"/>
        </w:rPr>
        <w:t>The Foundation’s balance sheet with a profit and loss account will be closed at the end of each month including a review of each month’s transactions</w:t>
      </w:r>
      <w:r w:rsidR="009511BD" w:rsidRPr="00805140">
        <w:rPr>
          <w:rFonts w:cs="Arial"/>
        </w:rPr>
        <w:t>.</w:t>
      </w:r>
      <w:r w:rsidRPr="00805140">
        <w:rPr>
          <w:rFonts w:cs="Arial"/>
        </w:rPr>
        <w:t xml:space="preserve"> </w:t>
      </w:r>
    </w:p>
    <w:p w14:paraId="3ABFBEC1" w14:textId="77777777" w:rsidR="00EB0FE7" w:rsidRPr="00805140" w:rsidRDefault="00EB0FE7" w:rsidP="00EB0FE7">
      <w:pPr>
        <w:pStyle w:val="ListParagraph"/>
        <w:numPr>
          <w:ilvl w:val="0"/>
          <w:numId w:val="23"/>
        </w:numPr>
        <w:shd w:val="clear" w:color="auto" w:fill="FFFFFF"/>
        <w:spacing w:after="180" w:line="300" w:lineRule="atLeast"/>
        <w:ind w:left="1560" w:hanging="709"/>
        <w:jc w:val="both"/>
        <w:rPr>
          <w:rFonts w:cs="Arial"/>
        </w:rPr>
      </w:pPr>
      <w:r w:rsidRPr="00805140">
        <w:rPr>
          <w:rFonts w:cs="Arial"/>
        </w:rPr>
        <w:t xml:space="preserve">Each bank, asset, liability, and restricted account </w:t>
      </w:r>
      <w:r w:rsidR="00FE34CA" w:rsidRPr="00805140">
        <w:rPr>
          <w:rFonts w:cs="Arial"/>
        </w:rPr>
        <w:t>will</w:t>
      </w:r>
      <w:r w:rsidRPr="00805140">
        <w:rPr>
          <w:rFonts w:cs="Arial"/>
        </w:rPr>
        <w:t xml:space="preserve"> be reconciled to statements from external institutions</w:t>
      </w:r>
      <w:r w:rsidR="00FE34CA" w:rsidRPr="00805140">
        <w:rPr>
          <w:rFonts w:cs="Arial"/>
        </w:rPr>
        <w:t>,</w:t>
      </w:r>
      <w:r w:rsidRPr="00805140">
        <w:rPr>
          <w:rFonts w:cs="Arial"/>
        </w:rPr>
        <w:t xml:space="preserve"> </w:t>
      </w:r>
      <w:r w:rsidR="00FE34CA" w:rsidRPr="00805140">
        <w:rPr>
          <w:rFonts w:cs="Arial"/>
        </w:rPr>
        <w:t>such as</w:t>
      </w:r>
      <w:r w:rsidRPr="00805140">
        <w:rPr>
          <w:rFonts w:cs="Arial"/>
        </w:rPr>
        <w:t xml:space="preserve"> banks</w:t>
      </w:r>
      <w:r w:rsidR="00FE34CA" w:rsidRPr="00805140">
        <w:rPr>
          <w:rFonts w:cs="Arial"/>
        </w:rPr>
        <w:t xml:space="preserve">, </w:t>
      </w:r>
      <w:r w:rsidRPr="00805140">
        <w:rPr>
          <w:rFonts w:cs="Arial"/>
        </w:rPr>
        <w:t>or internal schedules or lists</w:t>
      </w:r>
      <w:r w:rsidR="00FE34CA" w:rsidRPr="00805140">
        <w:rPr>
          <w:rFonts w:cs="Arial"/>
        </w:rPr>
        <w:t>,</w:t>
      </w:r>
      <w:r w:rsidRPr="00805140">
        <w:rPr>
          <w:rFonts w:cs="Arial"/>
        </w:rPr>
        <w:t xml:space="preserve"> </w:t>
      </w:r>
      <w:r w:rsidR="00FE34CA" w:rsidRPr="00805140">
        <w:rPr>
          <w:rFonts w:cs="Arial"/>
        </w:rPr>
        <w:t>such as</w:t>
      </w:r>
      <w:r w:rsidRPr="00805140">
        <w:rPr>
          <w:rFonts w:cs="Arial"/>
        </w:rPr>
        <w:t xml:space="preserve"> a list of what is owed to the o</w:t>
      </w:r>
      <w:r w:rsidR="00FE34CA" w:rsidRPr="00805140">
        <w:rPr>
          <w:rFonts w:cs="Arial"/>
        </w:rPr>
        <w:t>rganization, a list of payables and</w:t>
      </w:r>
      <w:r w:rsidRPr="00805140">
        <w:rPr>
          <w:rFonts w:cs="Arial"/>
        </w:rPr>
        <w:t xml:space="preserve"> a list of restricted grants.</w:t>
      </w:r>
    </w:p>
    <w:p w14:paraId="3ABFBEC2" w14:textId="77777777" w:rsidR="002F4EE3" w:rsidRPr="00805140" w:rsidRDefault="002F4EE3" w:rsidP="009E6D21">
      <w:pPr>
        <w:pStyle w:val="ListParagraph"/>
        <w:shd w:val="clear" w:color="auto" w:fill="FFFFFF"/>
        <w:spacing w:after="180" w:line="300" w:lineRule="atLeast"/>
        <w:ind w:left="1560"/>
        <w:jc w:val="both"/>
        <w:rPr>
          <w:rFonts w:cs="Arial"/>
        </w:rPr>
      </w:pPr>
    </w:p>
    <w:p w14:paraId="3ABFBEC3" w14:textId="77777777" w:rsidR="0008069E" w:rsidRPr="00805140" w:rsidRDefault="002F4EE3" w:rsidP="0008069E">
      <w:pPr>
        <w:pStyle w:val="ListParagraph"/>
        <w:numPr>
          <w:ilvl w:val="0"/>
          <w:numId w:val="23"/>
        </w:numPr>
        <w:shd w:val="clear" w:color="auto" w:fill="FFFFFF"/>
        <w:spacing w:after="180" w:line="300" w:lineRule="atLeast"/>
        <w:ind w:left="1560" w:hanging="709"/>
        <w:jc w:val="both"/>
        <w:rPr>
          <w:rFonts w:cs="Arial"/>
        </w:rPr>
      </w:pPr>
      <w:r w:rsidRPr="00805140">
        <w:rPr>
          <w:rFonts w:cs="Arial"/>
        </w:rPr>
        <w:t xml:space="preserve">An audit folder will be kept and updated monthly with the necessary copies of bank statements, schedules, financial </w:t>
      </w:r>
      <w:proofErr w:type="gramStart"/>
      <w:r w:rsidRPr="00805140">
        <w:rPr>
          <w:rFonts w:cs="Arial"/>
        </w:rPr>
        <w:t>statements</w:t>
      </w:r>
      <w:proofErr w:type="gramEnd"/>
      <w:r w:rsidRPr="00805140">
        <w:rPr>
          <w:rFonts w:cs="Arial"/>
        </w:rPr>
        <w:t xml:space="preserve"> and other documentation. Hence, income and expense will be kept aligned with the planned budget whereby, financial reports, accounting</w:t>
      </w:r>
      <w:r w:rsidR="00F10A27" w:rsidRPr="00805140">
        <w:rPr>
          <w:rFonts w:cs="Arial"/>
        </w:rPr>
        <w:t xml:space="preserve"> structure, and budget should all match in format. </w:t>
      </w:r>
    </w:p>
    <w:p w14:paraId="3ABFBEC4" w14:textId="77777777" w:rsidR="0008069E" w:rsidRPr="00805140" w:rsidRDefault="0008069E" w:rsidP="009E6D21">
      <w:pPr>
        <w:pStyle w:val="ListParagraph"/>
        <w:shd w:val="clear" w:color="auto" w:fill="FFFFFF"/>
        <w:spacing w:after="180" w:line="300" w:lineRule="atLeast"/>
        <w:ind w:left="1560"/>
        <w:jc w:val="both"/>
        <w:rPr>
          <w:rFonts w:cs="Arial"/>
        </w:rPr>
      </w:pPr>
    </w:p>
    <w:p w14:paraId="3ABFBEC5" w14:textId="77777777" w:rsidR="00F10A27" w:rsidRPr="00805140" w:rsidRDefault="0008069E" w:rsidP="00F10A27">
      <w:pPr>
        <w:pStyle w:val="ListParagraph"/>
        <w:numPr>
          <w:ilvl w:val="0"/>
          <w:numId w:val="23"/>
        </w:numPr>
        <w:shd w:val="clear" w:color="auto" w:fill="FFFFFF"/>
        <w:spacing w:after="180" w:line="300" w:lineRule="atLeast"/>
        <w:ind w:left="1560" w:hanging="709"/>
        <w:jc w:val="both"/>
        <w:rPr>
          <w:rFonts w:cs="Arial"/>
        </w:rPr>
      </w:pPr>
      <w:r w:rsidRPr="00805140">
        <w:rPr>
          <w:rFonts w:cs="Arial"/>
        </w:rPr>
        <w:t xml:space="preserve">Information on internal processing forms the will be coded and arranged in such a way as to facilitate entry of transactions in accounting software, including a place for an </w:t>
      </w:r>
      <w:proofErr w:type="gramStart"/>
      <w:r w:rsidRPr="00805140">
        <w:rPr>
          <w:rFonts w:cs="Arial"/>
        </w:rPr>
        <w:t>approval signatures</w:t>
      </w:r>
      <w:proofErr w:type="gramEnd"/>
      <w:r w:rsidRPr="00805140">
        <w:rPr>
          <w:rFonts w:cs="Arial"/>
        </w:rPr>
        <w:t xml:space="preserve"> which will be required for approval before processing any financial transactions. </w:t>
      </w:r>
    </w:p>
    <w:p w14:paraId="3ABFBEC6" w14:textId="77777777" w:rsidR="0008069E" w:rsidRPr="00805140" w:rsidRDefault="0008069E" w:rsidP="0008069E">
      <w:pPr>
        <w:pStyle w:val="ListParagraph"/>
        <w:rPr>
          <w:rFonts w:cs="Arial"/>
        </w:rPr>
      </w:pPr>
    </w:p>
    <w:p w14:paraId="3ABFBEC7" w14:textId="77777777" w:rsidR="00844C97" w:rsidRPr="00805140" w:rsidRDefault="00844C97" w:rsidP="005F45C6">
      <w:pPr>
        <w:pStyle w:val="ListParagraph"/>
        <w:numPr>
          <w:ilvl w:val="0"/>
          <w:numId w:val="23"/>
        </w:numPr>
        <w:ind w:left="1560" w:hanging="709"/>
        <w:jc w:val="both"/>
        <w:rPr>
          <w:rFonts w:cs="Arial"/>
        </w:rPr>
      </w:pPr>
      <w:r w:rsidRPr="00805140">
        <w:rPr>
          <w:rFonts w:cs="Arial"/>
        </w:rPr>
        <w:t>The annual accounts will be subject to independent examination or other scrutiny in accordance with relevant legislation.</w:t>
      </w:r>
    </w:p>
    <w:p w14:paraId="3ABFBEC8" w14:textId="77777777" w:rsidR="00B845DF" w:rsidRPr="00805140" w:rsidRDefault="00B845DF" w:rsidP="00B845DF">
      <w:pPr>
        <w:pStyle w:val="ListParagraph"/>
        <w:rPr>
          <w:rFonts w:cs="Arial"/>
        </w:rPr>
      </w:pPr>
    </w:p>
    <w:p w14:paraId="3ABFBEC9" w14:textId="77777777" w:rsidR="00B845DF" w:rsidRPr="00805140" w:rsidRDefault="00B845DF" w:rsidP="00B845DF">
      <w:pPr>
        <w:pStyle w:val="ListParagraph"/>
        <w:numPr>
          <w:ilvl w:val="0"/>
          <w:numId w:val="23"/>
        </w:numPr>
        <w:shd w:val="clear" w:color="auto" w:fill="FFFFFF"/>
        <w:spacing w:after="180" w:line="300" w:lineRule="atLeast"/>
        <w:ind w:left="1560" w:hanging="709"/>
        <w:jc w:val="both"/>
        <w:rPr>
          <w:rFonts w:cs="Arial"/>
        </w:rPr>
      </w:pPr>
      <w:r w:rsidRPr="00805140">
        <w:rPr>
          <w:rFonts w:cs="Arial"/>
        </w:rPr>
        <w:lastRenderedPageBreak/>
        <w:t xml:space="preserve">Documents and records will be stored </w:t>
      </w:r>
      <w:proofErr w:type="gramStart"/>
      <w:r w:rsidRPr="00805140">
        <w:rPr>
          <w:rFonts w:cs="Arial"/>
        </w:rPr>
        <w:t>securely</w:t>
      </w:r>
      <w:proofErr w:type="gramEnd"/>
      <w:r w:rsidRPr="00805140">
        <w:rPr>
          <w:rFonts w:cs="Arial"/>
        </w:rPr>
        <w:t xml:space="preserve"> and copies archived at the principal’s office.</w:t>
      </w:r>
    </w:p>
    <w:p w14:paraId="3ABFBECA" w14:textId="77777777" w:rsidR="00B845DF" w:rsidRPr="00805140" w:rsidRDefault="00B845DF" w:rsidP="00C152F7">
      <w:pPr>
        <w:pStyle w:val="ListParagraph"/>
        <w:shd w:val="clear" w:color="auto" w:fill="FFFFFF"/>
        <w:spacing w:after="180" w:line="300" w:lineRule="atLeast"/>
        <w:ind w:left="1560"/>
        <w:jc w:val="both"/>
        <w:rPr>
          <w:rFonts w:cs="Arial"/>
        </w:rPr>
      </w:pPr>
    </w:p>
    <w:p w14:paraId="3ABFBECB" w14:textId="77777777" w:rsidR="00B845DF" w:rsidRPr="00805140" w:rsidRDefault="00B845DF" w:rsidP="00B845DF">
      <w:pPr>
        <w:pStyle w:val="ListParagraph"/>
        <w:numPr>
          <w:ilvl w:val="0"/>
          <w:numId w:val="23"/>
        </w:numPr>
        <w:shd w:val="clear" w:color="auto" w:fill="FFFFFF"/>
        <w:spacing w:after="180" w:line="300" w:lineRule="atLeast"/>
        <w:ind w:left="1560" w:hanging="709"/>
        <w:jc w:val="both"/>
        <w:rPr>
          <w:rFonts w:cs="Arial"/>
        </w:rPr>
      </w:pPr>
      <w:r w:rsidRPr="00805140">
        <w:rPr>
          <w:rFonts w:cs="Arial"/>
        </w:rPr>
        <w:t xml:space="preserve">Using excel for security purposes, documents will be saved on the cloud in the Foundation’s Office 365 tenant. </w:t>
      </w:r>
    </w:p>
    <w:p w14:paraId="3ABFBECC" w14:textId="77777777" w:rsidR="00B845DF" w:rsidRPr="00805140" w:rsidRDefault="00B845DF" w:rsidP="00B845DF">
      <w:pPr>
        <w:pStyle w:val="ListParagraph"/>
        <w:rPr>
          <w:rFonts w:eastAsia="Times New Roman" w:cstheme="minorHAnsi"/>
          <w:sz w:val="24"/>
          <w:lang w:eastAsia="en-GB"/>
        </w:rPr>
      </w:pPr>
    </w:p>
    <w:p w14:paraId="3ABFBECD" w14:textId="77777777" w:rsidR="005F45C6" w:rsidRPr="00805140" w:rsidRDefault="00844C97" w:rsidP="005F45C6">
      <w:pPr>
        <w:pStyle w:val="ListParagraph"/>
        <w:numPr>
          <w:ilvl w:val="0"/>
          <w:numId w:val="23"/>
        </w:numPr>
        <w:ind w:left="1560" w:hanging="709"/>
        <w:jc w:val="both"/>
        <w:rPr>
          <w:rFonts w:cs="Arial"/>
        </w:rPr>
      </w:pPr>
      <w:r w:rsidRPr="00805140">
        <w:rPr>
          <w:rFonts w:cs="Arial"/>
        </w:rPr>
        <w:t>Financial records held electronically will be protected by the creation of copies at appropriate intervals.</w:t>
      </w:r>
    </w:p>
    <w:p w14:paraId="3ABFBECE" w14:textId="77777777" w:rsidR="004173A8" w:rsidRPr="00805140" w:rsidRDefault="004173A8" w:rsidP="004173A8">
      <w:pPr>
        <w:rPr>
          <w:rFonts w:cs="Arial"/>
        </w:rPr>
      </w:pPr>
    </w:p>
    <w:p w14:paraId="3ABFBECF" w14:textId="77777777" w:rsidR="00844C97" w:rsidRPr="00805140" w:rsidRDefault="00844C97" w:rsidP="005F45C6">
      <w:pPr>
        <w:pStyle w:val="ListParagraph"/>
        <w:numPr>
          <w:ilvl w:val="0"/>
          <w:numId w:val="23"/>
        </w:numPr>
        <w:ind w:left="1560" w:hanging="709"/>
        <w:jc w:val="both"/>
        <w:rPr>
          <w:rFonts w:cs="Arial"/>
        </w:rPr>
      </w:pPr>
      <w:r w:rsidRPr="00805140">
        <w:rPr>
          <w:rFonts w:cs="Arial"/>
        </w:rPr>
        <w:t xml:space="preserve">An accurate and up to date record of </w:t>
      </w:r>
      <w:r w:rsidR="005F45C6" w:rsidRPr="00805140">
        <w:rPr>
          <w:rFonts w:cs="Arial"/>
        </w:rPr>
        <w:t>fixed assets will be maintained</w:t>
      </w:r>
      <w:r w:rsidRPr="00805140">
        <w:rPr>
          <w:rFonts w:cs="Arial"/>
        </w:rPr>
        <w:t xml:space="preserve"> and an audit of fixed assets will be carried out annually.</w:t>
      </w:r>
    </w:p>
    <w:p w14:paraId="3ABFBED0" w14:textId="77777777" w:rsidR="004173A8" w:rsidRPr="00805140" w:rsidRDefault="004173A8" w:rsidP="004173A8">
      <w:pPr>
        <w:rPr>
          <w:rFonts w:cs="Arial"/>
        </w:rPr>
      </w:pPr>
    </w:p>
    <w:p w14:paraId="3ABFBED1" w14:textId="77777777" w:rsidR="00844C97" w:rsidRPr="00805140" w:rsidRDefault="00844C97" w:rsidP="005F45C6">
      <w:pPr>
        <w:pStyle w:val="ListParagraph"/>
        <w:numPr>
          <w:ilvl w:val="0"/>
          <w:numId w:val="23"/>
        </w:numPr>
        <w:ind w:left="1560" w:hanging="709"/>
        <w:jc w:val="both"/>
        <w:rPr>
          <w:rFonts w:cs="Arial"/>
        </w:rPr>
      </w:pPr>
      <w:r w:rsidRPr="00805140">
        <w:rPr>
          <w:rFonts w:cs="Arial"/>
        </w:rPr>
        <w:t>Where and if applicable, subscriptions will be levied each year and membership records will be maintained accurately.</w:t>
      </w:r>
    </w:p>
    <w:p w14:paraId="3ABFBED2" w14:textId="77777777" w:rsidR="008873DB" w:rsidRPr="00805140" w:rsidRDefault="008873DB" w:rsidP="008873DB">
      <w:pPr>
        <w:pStyle w:val="ListParagraph"/>
        <w:rPr>
          <w:rFonts w:cs="Arial"/>
        </w:rPr>
      </w:pPr>
    </w:p>
    <w:p w14:paraId="3ABFBED3" w14:textId="77777777" w:rsidR="008873DB" w:rsidRPr="00805140" w:rsidRDefault="008873DB" w:rsidP="00557E8C">
      <w:pPr>
        <w:pStyle w:val="ListParagraph"/>
        <w:ind w:left="1560"/>
        <w:jc w:val="both"/>
        <w:rPr>
          <w:rFonts w:cs="Arial"/>
        </w:rPr>
      </w:pPr>
    </w:p>
    <w:p w14:paraId="3ABFBED4" w14:textId="77777777" w:rsidR="00844C97" w:rsidRPr="00805140" w:rsidRDefault="00844C97" w:rsidP="000300C6">
      <w:pPr>
        <w:pStyle w:val="ListParagraph"/>
        <w:numPr>
          <w:ilvl w:val="0"/>
          <w:numId w:val="22"/>
        </w:numPr>
        <w:ind w:left="993" w:hanging="284"/>
        <w:jc w:val="both"/>
        <w:rPr>
          <w:rFonts w:cs="Arial"/>
          <w:b/>
        </w:rPr>
      </w:pPr>
      <w:r w:rsidRPr="00805140">
        <w:rPr>
          <w:rFonts w:cs="Arial"/>
          <w:b/>
        </w:rPr>
        <w:t>Receipts</w:t>
      </w:r>
    </w:p>
    <w:p w14:paraId="3ABFBED5" w14:textId="77777777" w:rsidR="00A80B60" w:rsidRPr="00805140" w:rsidRDefault="00A80B60" w:rsidP="004173A8">
      <w:pPr>
        <w:rPr>
          <w:rFonts w:cs="Arial"/>
        </w:rPr>
      </w:pPr>
    </w:p>
    <w:p w14:paraId="3ABFBED6" w14:textId="77777777" w:rsidR="00844C97" w:rsidRPr="00805140" w:rsidRDefault="00844C97" w:rsidP="005F45C6">
      <w:pPr>
        <w:pStyle w:val="ListParagraph"/>
        <w:numPr>
          <w:ilvl w:val="0"/>
          <w:numId w:val="24"/>
        </w:numPr>
        <w:ind w:left="1560" w:hanging="709"/>
        <w:jc w:val="both"/>
        <w:rPr>
          <w:rFonts w:cs="Arial"/>
        </w:rPr>
      </w:pPr>
      <w:r w:rsidRPr="00805140">
        <w:rPr>
          <w:rFonts w:cs="Arial"/>
        </w:rPr>
        <w:t>Proper control will be kept over the issue of tickets for concerts and other events.</w:t>
      </w:r>
    </w:p>
    <w:p w14:paraId="3ABFBED7" w14:textId="77777777" w:rsidR="00671A5D" w:rsidRPr="00805140" w:rsidRDefault="00671A5D" w:rsidP="004173A8">
      <w:pPr>
        <w:rPr>
          <w:rFonts w:cs="Arial"/>
        </w:rPr>
      </w:pPr>
    </w:p>
    <w:p w14:paraId="3ABFBED8" w14:textId="77777777" w:rsidR="00844C97" w:rsidRPr="00805140" w:rsidRDefault="00844C97" w:rsidP="005F45C6">
      <w:pPr>
        <w:pStyle w:val="ListParagraph"/>
        <w:numPr>
          <w:ilvl w:val="0"/>
          <w:numId w:val="24"/>
        </w:numPr>
        <w:ind w:left="1560" w:hanging="709"/>
        <w:jc w:val="both"/>
        <w:rPr>
          <w:rFonts w:cs="Arial"/>
        </w:rPr>
      </w:pPr>
      <w:r w:rsidRPr="00805140">
        <w:rPr>
          <w:rFonts w:cs="Arial"/>
        </w:rPr>
        <w:t>All receipts, whether cash or cheque, will be banked at the earliest reasonable opportunity.</w:t>
      </w:r>
    </w:p>
    <w:p w14:paraId="3ABFBED9" w14:textId="77777777" w:rsidR="009E23CB" w:rsidRPr="00805140" w:rsidRDefault="009E23CB" w:rsidP="009E23CB">
      <w:pPr>
        <w:pStyle w:val="ListParagraph"/>
        <w:rPr>
          <w:rFonts w:cs="Arial"/>
        </w:rPr>
      </w:pPr>
    </w:p>
    <w:p w14:paraId="3ABFBEDA" w14:textId="77777777" w:rsidR="00844C97" w:rsidRPr="00805140" w:rsidRDefault="00844C97" w:rsidP="005F45C6">
      <w:pPr>
        <w:pStyle w:val="ListParagraph"/>
        <w:numPr>
          <w:ilvl w:val="0"/>
          <w:numId w:val="24"/>
        </w:numPr>
        <w:ind w:left="1560" w:hanging="709"/>
        <w:rPr>
          <w:rFonts w:cs="Arial"/>
        </w:rPr>
      </w:pPr>
      <w:r w:rsidRPr="00805140">
        <w:rPr>
          <w:rFonts w:cs="Arial"/>
        </w:rPr>
        <w:t>The Treasurer will exercise the greatest control over the counting of cash receipts as circumstances allow.</w:t>
      </w:r>
    </w:p>
    <w:p w14:paraId="3ABFBEDB" w14:textId="77777777" w:rsidR="00671A5D" w:rsidRPr="00805140" w:rsidRDefault="00671A5D" w:rsidP="004173A8">
      <w:pPr>
        <w:rPr>
          <w:rFonts w:cs="Arial"/>
        </w:rPr>
      </w:pPr>
    </w:p>
    <w:p w14:paraId="3ABFBEDC" w14:textId="77777777" w:rsidR="00844C97" w:rsidRPr="00805140" w:rsidRDefault="00844C97" w:rsidP="005F45C6">
      <w:pPr>
        <w:pStyle w:val="ListParagraph"/>
        <w:numPr>
          <w:ilvl w:val="0"/>
          <w:numId w:val="24"/>
        </w:numPr>
        <w:ind w:left="1560" w:hanging="709"/>
        <w:jc w:val="both"/>
        <w:rPr>
          <w:rFonts w:cs="Arial"/>
        </w:rPr>
      </w:pPr>
      <w:r w:rsidRPr="00805140">
        <w:rPr>
          <w:rFonts w:cs="Arial"/>
        </w:rPr>
        <w:t xml:space="preserve">Cash receipts may be used to fund reimbursement of expenses subject to </w:t>
      </w:r>
      <w:r w:rsidR="004173A8" w:rsidRPr="00805140">
        <w:rPr>
          <w:rFonts w:cs="Arial"/>
        </w:rPr>
        <w:t>6</w:t>
      </w:r>
      <w:r w:rsidR="005941F2" w:rsidRPr="00805140">
        <w:rPr>
          <w:rFonts w:cs="Arial"/>
        </w:rPr>
        <w:t>.3.</w:t>
      </w:r>
      <w:proofErr w:type="gramStart"/>
      <w:r w:rsidR="005941F2" w:rsidRPr="00805140">
        <w:rPr>
          <w:rFonts w:cs="Arial"/>
        </w:rPr>
        <w:t>4.</w:t>
      </w:r>
      <w:r w:rsidRPr="00805140">
        <w:rPr>
          <w:rFonts w:cs="Arial"/>
        </w:rPr>
        <w:t>below</w:t>
      </w:r>
      <w:proofErr w:type="gramEnd"/>
      <w:r w:rsidRPr="00805140">
        <w:rPr>
          <w:rFonts w:cs="Arial"/>
        </w:rPr>
        <w:t xml:space="preserve">. </w:t>
      </w:r>
      <w:proofErr w:type="gramStart"/>
      <w:r w:rsidRPr="00805140">
        <w:rPr>
          <w:rFonts w:cs="Arial"/>
        </w:rPr>
        <w:t>Otherwise</w:t>
      </w:r>
      <w:proofErr w:type="gramEnd"/>
      <w:r w:rsidRPr="00805140">
        <w:rPr>
          <w:rFonts w:cs="Arial"/>
        </w:rPr>
        <w:t xml:space="preserve"> cash receipts will only be used to fund cash payments in exceptional circumstances agreed in advance by the CEO and Treasurer.</w:t>
      </w:r>
    </w:p>
    <w:p w14:paraId="3ABFBEDD" w14:textId="77777777" w:rsidR="00671A5D" w:rsidRPr="00805140" w:rsidRDefault="00671A5D" w:rsidP="004173A8">
      <w:pPr>
        <w:rPr>
          <w:rFonts w:cs="Arial"/>
        </w:rPr>
      </w:pPr>
    </w:p>
    <w:p w14:paraId="3ABFBEDE" w14:textId="77777777" w:rsidR="0069379D" w:rsidRPr="00805140" w:rsidRDefault="0069379D" w:rsidP="004173A8">
      <w:pPr>
        <w:rPr>
          <w:rFonts w:cs="Arial"/>
        </w:rPr>
      </w:pPr>
    </w:p>
    <w:p w14:paraId="3ABFBEDF" w14:textId="77777777" w:rsidR="0069379D" w:rsidRPr="00805140" w:rsidRDefault="0069379D" w:rsidP="004173A8">
      <w:pPr>
        <w:rPr>
          <w:rFonts w:cs="Arial"/>
        </w:rPr>
      </w:pPr>
    </w:p>
    <w:p w14:paraId="3ABFBEE0" w14:textId="77777777" w:rsidR="006A3748" w:rsidRPr="00805140" w:rsidRDefault="006A3748" w:rsidP="004173A8">
      <w:pPr>
        <w:rPr>
          <w:rFonts w:cs="Arial"/>
        </w:rPr>
      </w:pPr>
    </w:p>
    <w:p w14:paraId="3ABFBEE1" w14:textId="77777777" w:rsidR="0069379D" w:rsidRPr="00805140" w:rsidRDefault="0069379D" w:rsidP="004173A8">
      <w:pPr>
        <w:rPr>
          <w:rFonts w:cs="Arial"/>
        </w:rPr>
      </w:pPr>
    </w:p>
    <w:p w14:paraId="3ABFBEE2" w14:textId="77777777" w:rsidR="00844C97" w:rsidRPr="00805140" w:rsidRDefault="00844C97" w:rsidP="000300C6">
      <w:pPr>
        <w:pStyle w:val="ListParagraph"/>
        <w:numPr>
          <w:ilvl w:val="0"/>
          <w:numId w:val="22"/>
        </w:numPr>
        <w:ind w:left="993" w:hanging="284"/>
        <w:rPr>
          <w:rFonts w:cs="Arial"/>
          <w:b/>
        </w:rPr>
      </w:pPr>
      <w:r w:rsidRPr="00805140">
        <w:rPr>
          <w:rFonts w:cs="Arial"/>
          <w:b/>
        </w:rPr>
        <w:t>Payments</w:t>
      </w:r>
    </w:p>
    <w:p w14:paraId="3ABFBEE3" w14:textId="77777777" w:rsidR="00A80B60" w:rsidRPr="00805140" w:rsidRDefault="00A80B60" w:rsidP="00772F29">
      <w:pPr>
        <w:rPr>
          <w:rFonts w:cs="Arial"/>
        </w:rPr>
      </w:pPr>
    </w:p>
    <w:p w14:paraId="3ABFBEE4" w14:textId="77777777" w:rsidR="00671A5D" w:rsidRPr="00805140" w:rsidRDefault="00844C97" w:rsidP="005F45C6">
      <w:pPr>
        <w:pStyle w:val="ListParagraph"/>
        <w:numPr>
          <w:ilvl w:val="0"/>
          <w:numId w:val="25"/>
        </w:numPr>
        <w:ind w:left="1560" w:hanging="709"/>
        <w:jc w:val="both"/>
        <w:rPr>
          <w:rFonts w:cs="Arial"/>
        </w:rPr>
      </w:pPr>
      <w:r w:rsidRPr="00805140">
        <w:rPr>
          <w:rFonts w:cs="Arial"/>
        </w:rPr>
        <w:t xml:space="preserve">Up to three members of the Board of Administrators and not less than two, one of whom shall be the CEO, will be signatories to the bank account(s), and those signatories will be required to </w:t>
      </w:r>
      <w:proofErr w:type="spellStart"/>
      <w:r w:rsidRPr="00805140">
        <w:rPr>
          <w:rFonts w:cs="Arial"/>
        </w:rPr>
        <w:t>authorise</w:t>
      </w:r>
      <w:proofErr w:type="spellEnd"/>
      <w:r w:rsidRPr="00805140">
        <w:rPr>
          <w:rFonts w:cs="Arial"/>
        </w:rPr>
        <w:t xml:space="preserve"> payments, whether electronically, by cheque, or by any other means. </w:t>
      </w:r>
    </w:p>
    <w:p w14:paraId="3ABFBEE5" w14:textId="77777777" w:rsidR="00671A5D" w:rsidRPr="00805140" w:rsidRDefault="00671A5D" w:rsidP="00772F29">
      <w:pPr>
        <w:rPr>
          <w:rFonts w:cs="Arial"/>
        </w:rPr>
      </w:pPr>
    </w:p>
    <w:p w14:paraId="3ABFBEE6" w14:textId="77777777" w:rsidR="00844C97" w:rsidRPr="00805140" w:rsidRDefault="00844C97" w:rsidP="005F45C6">
      <w:pPr>
        <w:pStyle w:val="ListParagraph"/>
        <w:numPr>
          <w:ilvl w:val="0"/>
          <w:numId w:val="25"/>
        </w:numPr>
        <w:ind w:left="1560" w:hanging="709"/>
        <w:jc w:val="both"/>
        <w:rPr>
          <w:rFonts w:cs="Arial"/>
        </w:rPr>
      </w:pPr>
      <w:r w:rsidRPr="00805140">
        <w:rPr>
          <w:rFonts w:cs="Arial"/>
        </w:rPr>
        <w:t xml:space="preserve">The Treasurer will hold any debit cards issued in respect of the bank account(s) and will use those cards only after agreement with the CEO, for each transaction. </w:t>
      </w:r>
    </w:p>
    <w:p w14:paraId="3ABFBEE7" w14:textId="77777777" w:rsidR="00671A5D" w:rsidRPr="00805140" w:rsidRDefault="00671A5D" w:rsidP="00772F29">
      <w:pPr>
        <w:rPr>
          <w:rFonts w:cs="Arial"/>
        </w:rPr>
      </w:pPr>
    </w:p>
    <w:p w14:paraId="3ABFBEE8" w14:textId="77777777" w:rsidR="00844C97" w:rsidRPr="00805140" w:rsidRDefault="00844C97" w:rsidP="005F45C6">
      <w:pPr>
        <w:pStyle w:val="ListParagraph"/>
        <w:numPr>
          <w:ilvl w:val="0"/>
          <w:numId w:val="25"/>
        </w:numPr>
        <w:ind w:left="1560" w:hanging="709"/>
        <w:rPr>
          <w:rFonts w:cs="Arial"/>
        </w:rPr>
      </w:pPr>
      <w:r w:rsidRPr="00805140">
        <w:rPr>
          <w:rFonts w:cs="Arial"/>
        </w:rPr>
        <w:t>Wherever possible, payments will not be made in cash</w:t>
      </w:r>
    </w:p>
    <w:p w14:paraId="3ABFBEE9" w14:textId="77777777" w:rsidR="00671A5D" w:rsidRPr="00805140" w:rsidRDefault="00671A5D" w:rsidP="005F45C6">
      <w:pPr>
        <w:ind w:left="1560" w:hanging="709"/>
        <w:rPr>
          <w:rFonts w:cs="Arial"/>
        </w:rPr>
      </w:pPr>
    </w:p>
    <w:p w14:paraId="3ABFBEEA" w14:textId="77777777" w:rsidR="00844C97" w:rsidRPr="00805140" w:rsidRDefault="00844C97" w:rsidP="005F45C6">
      <w:pPr>
        <w:pStyle w:val="ListParagraph"/>
        <w:numPr>
          <w:ilvl w:val="0"/>
          <w:numId w:val="25"/>
        </w:numPr>
        <w:ind w:left="1560" w:hanging="709"/>
        <w:rPr>
          <w:rFonts w:cs="Arial"/>
        </w:rPr>
      </w:pPr>
      <w:r w:rsidRPr="00805140">
        <w:rPr>
          <w:rFonts w:cs="Arial"/>
        </w:rPr>
        <w:t>Payments will be supported by invoices or other documentation so far as possible</w:t>
      </w:r>
    </w:p>
    <w:p w14:paraId="3ABFBEEB" w14:textId="77777777" w:rsidR="00671A5D" w:rsidRPr="00805140" w:rsidRDefault="00671A5D" w:rsidP="005F45C6">
      <w:pPr>
        <w:ind w:left="1560" w:hanging="709"/>
        <w:rPr>
          <w:rFonts w:cs="Arial"/>
        </w:rPr>
      </w:pPr>
    </w:p>
    <w:p w14:paraId="3ABFBEEC" w14:textId="77777777" w:rsidR="009E23CB" w:rsidRPr="00805140" w:rsidRDefault="00844C97" w:rsidP="009E23CB">
      <w:pPr>
        <w:pStyle w:val="ListParagraph"/>
        <w:numPr>
          <w:ilvl w:val="0"/>
          <w:numId w:val="25"/>
        </w:numPr>
        <w:ind w:left="1560" w:hanging="709"/>
        <w:rPr>
          <w:rFonts w:cs="Arial"/>
        </w:rPr>
      </w:pPr>
      <w:r w:rsidRPr="00805140">
        <w:rPr>
          <w:rFonts w:cs="Arial"/>
        </w:rPr>
        <w:t>Payments will be made as promptly as possible.</w:t>
      </w:r>
      <w:r w:rsidR="009E23CB" w:rsidRPr="00805140">
        <w:rPr>
          <w:rFonts w:eastAsia="Times New Roman" w:cstheme="minorHAnsi"/>
          <w:sz w:val="24"/>
          <w:lang w:eastAsia="en-GB"/>
        </w:rPr>
        <w:t xml:space="preserve"> </w:t>
      </w:r>
    </w:p>
    <w:p w14:paraId="3ABFBEED" w14:textId="77777777" w:rsidR="009E23CB" w:rsidRPr="00805140" w:rsidRDefault="009E23CB" w:rsidP="009E23CB">
      <w:pPr>
        <w:pStyle w:val="ListParagraph"/>
        <w:rPr>
          <w:rFonts w:eastAsia="Times New Roman" w:cstheme="minorHAnsi"/>
          <w:sz w:val="24"/>
          <w:lang w:eastAsia="en-GB"/>
        </w:rPr>
      </w:pPr>
    </w:p>
    <w:p w14:paraId="3ABFBEEE" w14:textId="77777777" w:rsidR="00844C97" w:rsidRPr="00805140" w:rsidRDefault="00844C97" w:rsidP="005F45C6">
      <w:pPr>
        <w:pStyle w:val="ListParagraph"/>
        <w:numPr>
          <w:ilvl w:val="0"/>
          <w:numId w:val="25"/>
        </w:numPr>
        <w:ind w:left="1560" w:hanging="709"/>
        <w:rPr>
          <w:rFonts w:cs="Arial"/>
        </w:rPr>
      </w:pPr>
      <w:r w:rsidRPr="00805140">
        <w:rPr>
          <w:rFonts w:cs="Arial"/>
        </w:rPr>
        <w:lastRenderedPageBreak/>
        <w:t>Administrators with access to the online banking facilities will ensure that their PCs are secure and up to date with anti-virus, spyware and firewall software.</w:t>
      </w:r>
    </w:p>
    <w:p w14:paraId="3ABFBEEF" w14:textId="77777777" w:rsidR="00671A5D" w:rsidRPr="00805140" w:rsidRDefault="00671A5D" w:rsidP="00772F29">
      <w:pPr>
        <w:rPr>
          <w:rFonts w:cs="Arial"/>
        </w:rPr>
      </w:pPr>
    </w:p>
    <w:p w14:paraId="3ABFBEF0" w14:textId="77777777" w:rsidR="00844C97" w:rsidRPr="00805140" w:rsidRDefault="00844C97" w:rsidP="000300C6">
      <w:pPr>
        <w:pStyle w:val="ListParagraph"/>
        <w:numPr>
          <w:ilvl w:val="0"/>
          <w:numId w:val="22"/>
        </w:numPr>
        <w:ind w:left="993" w:hanging="284"/>
        <w:rPr>
          <w:rFonts w:cs="Arial"/>
          <w:b/>
        </w:rPr>
      </w:pPr>
      <w:proofErr w:type="spellStart"/>
      <w:r w:rsidRPr="00805140">
        <w:rPr>
          <w:rFonts w:cs="Arial"/>
          <w:b/>
        </w:rPr>
        <w:t>Authorisation</w:t>
      </w:r>
      <w:proofErr w:type="spellEnd"/>
      <w:r w:rsidRPr="00805140">
        <w:rPr>
          <w:rFonts w:cs="Arial"/>
          <w:b/>
        </w:rPr>
        <w:t xml:space="preserve"> and </w:t>
      </w:r>
      <w:r w:rsidR="009F4BF6" w:rsidRPr="00805140">
        <w:rPr>
          <w:rFonts w:cs="Arial"/>
          <w:b/>
        </w:rPr>
        <w:t>R</w:t>
      </w:r>
      <w:r w:rsidRPr="00805140">
        <w:rPr>
          <w:rFonts w:cs="Arial"/>
          <w:b/>
        </w:rPr>
        <w:t>eporting</w:t>
      </w:r>
    </w:p>
    <w:p w14:paraId="3ABFBEF1" w14:textId="77777777" w:rsidR="00A80B60" w:rsidRPr="00805140" w:rsidRDefault="00A80B60" w:rsidP="00772F29">
      <w:pPr>
        <w:rPr>
          <w:rFonts w:cs="Arial"/>
        </w:rPr>
      </w:pPr>
    </w:p>
    <w:p w14:paraId="3ABFBEF2" w14:textId="77777777" w:rsidR="00844C97" w:rsidRPr="00805140" w:rsidRDefault="00844C97" w:rsidP="005F45C6">
      <w:pPr>
        <w:pStyle w:val="ListParagraph"/>
        <w:numPr>
          <w:ilvl w:val="0"/>
          <w:numId w:val="26"/>
        </w:numPr>
        <w:ind w:left="1560" w:hanging="709"/>
        <w:jc w:val="both"/>
        <w:rPr>
          <w:rFonts w:cs="Arial"/>
        </w:rPr>
      </w:pPr>
      <w:r w:rsidRPr="00805140">
        <w:rPr>
          <w:rFonts w:cs="Arial"/>
        </w:rPr>
        <w:t>A financial report will be presented by the Treasurer to each meeting of the Board of Administrators, showing the financial transactions which have been made since the last such report.</w:t>
      </w:r>
    </w:p>
    <w:p w14:paraId="3ABFBEF3" w14:textId="77777777" w:rsidR="00671A5D" w:rsidRPr="00805140" w:rsidRDefault="00671A5D" w:rsidP="005F45C6">
      <w:pPr>
        <w:ind w:left="1560" w:hanging="709"/>
        <w:jc w:val="both"/>
        <w:rPr>
          <w:rFonts w:cs="Arial"/>
        </w:rPr>
      </w:pPr>
    </w:p>
    <w:p w14:paraId="3ABFBEF4" w14:textId="77777777" w:rsidR="00844C97" w:rsidRPr="00805140" w:rsidRDefault="00844C97" w:rsidP="005F45C6">
      <w:pPr>
        <w:pStyle w:val="ListParagraph"/>
        <w:numPr>
          <w:ilvl w:val="0"/>
          <w:numId w:val="26"/>
        </w:numPr>
        <w:ind w:left="1560" w:hanging="709"/>
        <w:jc w:val="both"/>
        <w:rPr>
          <w:rFonts w:cs="Arial"/>
        </w:rPr>
      </w:pPr>
      <w:r w:rsidRPr="00805140">
        <w:rPr>
          <w:rFonts w:cs="Arial"/>
        </w:rPr>
        <w:t>The Board of Administrators will review the report and approve the transactions.</w:t>
      </w:r>
    </w:p>
    <w:p w14:paraId="3ABFBEF5" w14:textId="77777777" w:rsidR="00671A5D" w:rsidRPr="00805140" w:rsidRDefault="00671A5D" w:rsidP="005F45C6">
      <w:pPr>
        <w:ind w:left="1560" w:hanging="709"/>
        <w:jc w:val="both"/>
        <w:rPr>
          <w:rFonts w:cs="Arial"/>
        </w:rPr>
      </w:pPr>
    </w:p>
    <w:p w14:paraId="3ABFBEF6" w14:textId="77777777" w:rsidR="00935CDA" w:rsidRPr="00805140" w:rsidRDefault="00844C97" w:rsidP="005F45C6">
      <w:pPr>
        <w:pStyle w:val="ListParagraph"/>
        <w:numPr>
          <w:ilvl w:val="0"/>
          <w:numId w:val="26"/>
        </w:numPr>
        <w:ind w:left="1560" w:hanging="709"/>
        <w:jc w:val="both"/>
        <w:rPr>
          <w:rFonts w:cs="Arial"/>
        </w:rPr>
      </w:pPr>
      <w:r w:rsidRPr="00805140">
        <w:rPr>
          <w:rFonts w:cs="Arial"/>
        </w:rPr>
        <w:t>Decisions taken by the Board of Administrators at their meetings or by email will be considered sufficient authority for the Treasurer to instigate financial transactions to carry them out, subject to</w:t>
      </w:r>
      <w:r w:rsidR="005F45C6" w:rsidRPr="00805140">
        <w:rPr>
          <w:rFonts w:cs="Arial"/>
        </w:rPr>
        <w:t xml:space="preserve"> </w:t>
      </w:r>
      <w:r w:rsidRPr="00805140">
        <w:rPr>
          <w:rFonts w:cs="Arial"/>
        </w:rPr>
        <w:t xml:space="preserve">the </w:t>
      </w:r>
      <w:proofErr w:type="gramStart"/>
      <w:r w:rsidRPr="00805140">
        <w:rPr>
          <w:rFonts w:cs="Arial"/>
        </w:rPr>
        <w:t>payments</w:t>
      </w:r>
      <w:proofErr w:type="gramEnd"/>
      <w:r w:rsidRPr="00805140">
        <w:rPr>
          <w:rFonts w:cs="Arial"/>
        </w:rPr>
        <w:t xml:space="preserve"> procedures above.</w:t>
      </w:r>
    </w:p>
    <w:p w14:paraId="3ABFBEF7" w14:textId="77777777" w:rsidR="00671A5D" w:rsidRPr="00805140" w:rsidRDefault="00671A5D" w:rsidP="00772F29">
      <w:pPr>
        <w:rPr>
          <w:rFonts w:cs="Arial"/>
        </w:rPr>
        <w:sectPr w:rsidR="00671A5D" w:rsidRPr="00805140" w:rsidSect="00C46FB1">
          <w:headerReference w:type="even" r:id="rId10"/>
          <w:headerReference w:type="default" r:id="rId11"/>
          <w:footerReference w:type="even" r:id="rId12"/>
          <w:footerReference w:type="default" r:id="rId13"/>
          <w:pgSz w:w="11918" w:h="16854"/>
          <w:pgMar w:top="1494" w:right="1271" w:bottom="630" w:left="1328" w:header="720" w:footer="720" w:gutter="0"/>
          <w:pgNumType w:start="167"/>
          <w:cols w:space="720"/>
          <w:docGrid w:linePitch="299"/>
        </w:sectPr>
      </w:pPr>
    </w:p>
    <w:p w14:paraId="3ABFBEF8" w14:textId="408F40CB" w:rsidR="002627C9" w:rsidRPr="00805140" w:rsidRDefault="00475ACC" w:rsidP="00475ACC">
      <w:pPr>
        <w:spacing w:after="200" w:line="276" w:lineRule="auto"/>
        <w:jc w:val="both"/>
        <w:rPr>
          <w:rFonts w:cstheme="minorHAnsi"/>
          <w:b/>
          <w:sz w:val="32"/>
          <w:szCs w:val="32"/>
        </w:rPr>
      </w:pPr>
      <w:r w:rsidRPr="00475ACC">
        <w:rPr>
          <w:rFonts w:ascii="Calibri" w:eastAsia="Calibri" w:hAnsi="Calibri" w:cs="Times New Roman"/>
          <w:b/>
          <w:iCs/>
          <w:color w:val="BFBFBF"/>
          <w:sz w:val="40"/>
          <w:szCs w:val="40"/>
          <w:lang w:val="en-GB"/>
        </w:rPr>
        <w:lastRenderedPageBreak/>
        <w:t xml:space="preserve">Appendix </w:t>
      </w:r>
      <w:r w:rsidR="009F4BF6" w:rsidRPr="00805140">
        <w:rPr>
          <w:rFonts w:cstheme="minorHAnsi"/>
          <w:b/>
          <w:sz w:val="32"/>
          <w:szCs w:val="32"/>
        </w:rPr>
        <w:t xml:space="preserve"> </w:t>
      </w:r>
    </w:p>
    <w:p w14:paraId="3ABFBEF9" w14:textId="77777777" w:rsidR="009F4BF6" w:rsidRPr="00805140" w:rsidRDefault="009F4BF6" w:rsidP="00772F29">
      <w:pPr>
        <w:rPr>
          <w:rFonts w:cstheme="minorHAnsi"/>
          <w:lang w:val="mt-MT"/>
        </w:rPr>
      </w:pPr>
    </w:p>
    <w:p w14:paraId="3ABFBEFA" w14:textId="77777777" w:rsidR="00C75C57" w:rsidRPr="00805140" w:rsidRDefault="002627C9" w:rsidP="00772F29">
      <w:pPr>
        <w:rPr>
          <w:rFonts w:cstheme="minorHAnsi"/>
          <w:sz w:val="40"/>
          <w:szCs w:val="40"/>
          <w:lang w:val="mt-MT"/>
        </w:rPr>
      </w:pPr>
      <w:r w:rsidRPr="00805140">
        <w:rPr>
          <w:rFonts w:cstheme="minorHAnsi"/>
          <w:sz w:val="40"/>
          <w:szCs w:val="40"/>
          <w:lang w:val="mt-MT"/>
        </w:rPr>
        <w:t>Code of Probity</w:t>
      </w:r>
    </w:p>
    <w:p w14:paraId="3ABFBEFB" w14:textId="77777777" w:rsidR="00935CDA" w:rsidRPr="00805140" w:rsidRDefault="006B594B" w:rsidP="009F4BF6">
      <w:pPr>
        <w:jc w:val="both"/>
        <w:rPr>
          <w:rFonts w:cstheme="minorHAnsi"/>
          <w:i/>
          <w:lang w:val="mt-MT"/>
        </w:rPr>
      </w:pPr>
      <w:r w:rsidRPr="00805140">
        <w:rPr>
          <w:rFonts w:cstheme="minorHAnsi"/>
        </w:rPr>
        <w:br/>
      </w:r>
      <w:r w:rsidR="002627C9" w:rsidRPr="00805140">
        <w:rPr>
          <w:rFonts w:cstheme="minorHAnsi"/>
          <w:i/>
          <w:spacing w:val="-2"/>
          <w:lang w:val="mt-MT"/>
        </w:rPr>
        <w:t>The</w:t>
      </w:r>
      <w:r w:rsidR="009F4BF6" w:rsidRPr="00805140">
        <w:rPr>
          <w:rFonts w:cstheme="minorHAnsi"/>
          <w:i/>
          <w:spacing w:val="-2"/>
          <w:lang w:val="mt-MT"/>
        </w:rPr>
        <w:t xml:space="preserve"> </w:t>
      </w:r>
      <w:r w:rsidR="008148CE" w:rsidRPr="00805140">
        <w:rPr>
          <w:rFonts w:cstheme="minorHAnsi"/>
          <w:i/>
          <w:spacing w:val="-2"/>
          <w:lang w:val="mt-MT"/>
        </w:rPr>
        <w:t>MFM’s</w:t>
      </w:r>
      <w:r w:rsidR="009F4BF6" w:rsidRPr="00805140">
        <w:rPr>
          <w:rFonts w:cstheme="minorHAnsi"/>
          <w:i/>
          <w:spacing w:val="-2"/>
          <w:lang w:val="mt-MT"/>
        </w:rPr>
        <w:t xml:space="preserve"> </w:t>
      </w:r>
      <w:r w:rsidR="002627C9" w:rsidRPr="00805140">
        <w:rPr>
          <w:rFonts w:cstheme="minorHAnsi"/>
          <w:i/>
          <w:spacing w:val="-2"/>
          <w:lang w:val="mt-MT"/>
        </w:rPr>
        <w:t>Code of Probity</w:t>
      </w:r>
      <w:r w:rsidR="009F4BF6" w:rsidRPr="00805140">
        <w:rPr>
          <w:rFonts w:cstheme="minorHAnsi"/>
          <w:i/>
          <w:spacing w:val="-2"/>
          <w:lang w:val="mt-MT"/>
        </w:rPr>
        <w:t xml:space="preserve"> </w:t>
      </w:r>
      <w:r w:rsidR="002627C9" w:rsidRPr="00805140">
        <w:rPr>
          <w:rFonts w:cstheme="minorHAnsi"/>
          <w:i/>
          <w:spacing w:val="-2"/>
          <w:lang w:val="mt-MT"/>
        </w:rPr>
        <w:t>is</w:t>
      </w:r>
      <w:r w:rsidR="009F4BF6" w:rsidRPr="00805140">
        <w:rPr>
          <w:rFonts w:cstheme="minorHAnsi"/>
          <w:i/>
          <w:spacing w:val="-2"/>
          <w:lang w:val="mt-MT"/>
        </w:rPr>
        <w:t xml:space="preserve"> </w:t>
      </w:r>
      <w:r w:rsidR="00074001" w:rsidRPr="00805140">
        <w:rPr>
          <w:rFonts w:cstheme="minorHAnsi"/>
          <w:i/>
          <w:spacing w:val="-2"/>
          <w:lang w:val="mt-MT"/>
        </w:rPr>
        <w:t>adapted</w:t>
      </w:r>
      <w:r w:rsidR="009F4BF6" w:rsidRPr="00805140">
        <w:rPr>
          <w:rFonts w:cstheme="minorHAnsi"/>
          <w:i/>
          <w:spacing w:val="-2"/>
          <w:lang w:val="mt-MT"/>
        </w:rPr>
        <w:t xml:space="preserve"> </w:t>
      </w:r>
      <w:r w:rsidR="00074001" w:rsidRPr="00805140">
        <w:rPr>
          <w:rFonts w:cstheme="minorHAnsi"/>
          <w:i/>
          <w:spacing w:val="-2"/>
          <w:lang w:val="mt-MT"/>
        </w:rPr>
        <w:t>from</w:t>
      </w:r>
      <w:r w:rsidR="009F4BF6" w:rsidRPr="00805140">
        <w:rPr>
          <w:rFonts w:cstheme="minorHAnsi"/>
          <w:i/>
          <w:spacing w:val="-2"/>
          <w:lang w:val="mt-MT"/>
        </w:rPr>
        <w:t xml:space="preserve"> </w:t>
      </w:r>
      <w:r w:rsidRPr="00805140">
        <w:rPr>
          <w:rFonts w:cstheme="minorHAnsi"/>
          <w:i/>
          <w:spacing w:val="-2"/>
        </w:rPr>
        <w:t>The Seven Principles of Public Life</w:t>
      </w:r>
      <w:r w:rsidR="009F4BF6" w:rsidRPr="00805140">
        <w:rPr>
          <w:rFonts w:cstheme="minorHAnsi"/>
          <w:i/>
          <w:spacing w:val="-2"/>
        </w:rPr>
        <w:t xml:space="preserve"> </w:t>
      </w:r>
      <w:r w:rsidR="0002658A" w:rsidRPr="00805140">
        <w:rPr>
          <w:rFonts w:cstheme="minorHAnsi"/>
          <w:i/>
          <w:spacing w:val="-2"/>
          <w:lang w:val="mt-MT"/>
        </w:rPr>
        <w:t>as</w:t>
      </w:r>
      <w:r w:rsidR="009F4BF6" w:rsidRPr="00805140">
        <w:rPr>
          <w:rFonts w:cstheme="minorHAnsi"/>
          <w:i/>
          <w:spacing w:val="-2"/>
          <w:lang w:val="mt-MT"/>
        </w:rPr>
        <w:t xml:space="preserve"> </w:t>
      </w:r>
      <w:r w:rsidR="0002658A" w:rsidRPr="00805140">
        <w:rPr>
          <w:rFonts w:cstheme="minorHAnsi"/>
          <w:i/>
          <w:spacing w:val="-2"/>
          <w:lang w:val="mt-MT"/>
        </w:rPr>
        <w:t>set</w:t>
      </w:r>
      <w:r w:rsidR="009F4BF6" w:rsidRPr="00805140">
        <w:rPr>
          <w:rFonts w:cstheme="minorHAnsi"/>
          <w:i/>
          <w:spacing w:val="-2"/>
          <w:lang w:val="mt-MT"/>
        </w:rPr>
        <w:t xml:space="preserve"> </w:t>
      </w:r>
      <w:r w:rsidR="0002658A" w:rsidRPr="00805140">
        <w:rPr>
          <w:rFonts w:cstheme="minorHAnsi"/>
          <w:i/>
          <w:spacing w:val="-2"/>
          <w:lang w:val="mt-MT"/>
        </w:rPr>
        <w:t>out</w:t>
      </w:r>
      <w:r w:rsidR="009F4BF6" w:rsidRPr="00805140">
        <w:rPr>
          <w:rFonts w:cstheme="minorHAnsi"/>
          <w:i/>
          <w:spacing w:val="-2"/>
          <w:lang w:val="mt-MT"/>
        </w:rPr>
        <w:t xml:space="preserve"> </w:t>
      </w:r>
      <w:r w:rsidR="0002658A" w:rsidRPr="00805140">
        <w:rPr>
          <w:rFonts w:cstheme="minorHAnsi"/>
          <w:i/>
          <w:spacing w:val="-2"/>
          <w:lang w:val="mt-MT"/>
        </w:rPr>
        <w:t>by Lord Michael Patrick Nolan</w:t>
      </w:r>
      <w:r w:rsidR="009F4BF6" w:rsidRPr="00805140">
        <w:rPr>
          <w:rFonts w:cstheme="minorHAnsi"/>
          <w:i/>
          <w:spacing w:val="-2"/>
          <w:lang w:val="mt-MT"/>
        </w:rPr>
        <w:t xml:space="preserve"> </w:t>
      </w:r>
      <w:r w:rsidR="0002658A" w:rsidRPr="00805140">
        <w:rPr>
          <w:rFonts w:cstheme="minorHAnsi"/>
          <w:i/>
          <w:spacing w:val="-2"/>
          <w:lang w:val="mt-MT"/>
        </w:rPr>
        <w:t>in 1995</w:t>
      </w:r>
      <w:r w:rsidR="00C75C57" w:rsidRPr="00805140">
        <w:rPr>
          <w:rFonts w:cstheme="minorHAnsi"/>
          <w:i/>
          <w:spacing w:val="-2"/>
          <w:lang w:val="mt-MT"/>
        </w:rPr>
        <w:t xml:space="preserve">. </w:t>
      </w:r>
      <w:r w:rsidR="008148CE" w:rsidRPr="00805140">
        <w:rPr>
          <w:rFonts w:cstheme="minorHAnsi"/>
          <w:i/>
          <w:lang w:val="mt-MT"/>
        </w:rPr>
        <w:t>They are</w:t>
      </w:r>
      <w:r w:rsidR="009F4BF6" w:rsidRPr="00805140">
        <w:rPr>
          <w:rFonts w:cstheme="minorHAnsi"/>
          <w:i/>
          <w:lang w:val="mt-MT"/>
        </w:rPr>
        <w:t xml:space="preserve"> </w:t>
      </w:r>
      <w:r w:rsidR="008148CE" w:rsidRPr="00805140">
        <w:rPr>
          <w:rFonts w:cstheme="minorHAnsi"/>
          <w:i/>
          <w:lang w:val="mt-MT"/>
        </w:rPr>
        <w:t xml:space="preserve">part of the Government </w:t>
      </w:r>
      <w:r w:rsidR="00BD231B" w:rsidRPr="00805140">
        <w:rPr>
          <w:rFonts w:cstheme="minorHAnsi"/>
          <w:i/>
          <w:lang w:val="mt-MT"/>
        </w:rPr>
        <w:t xml:space="preserve">of the United Kingdom’s </w:t>
      </w:r>
      <w:r w:rsidR="008148CE" w:rsidRPr="00805140">
        <w:rPr>
          <w:rFonts w:cstheme="minorHAnsi"/>
          <w:i/>
          <w:lang w:val="mt-MT"/>
        </w:rPr>
        <w:t>policy</w:t>
      </w:r>
      <w:r w:rsidR="009F4BF6" w:rsidRPr="00805140">
        <w:rPr>
          <w:rFonts w:cstheme="minorHAnsi"/>
          <w:i/>
          <w:lang w:val="mt-MT"/>
        </w:rPr>
        <w:t xml:space="preserve"> </w:t>
      </w:r>
      <w:r w:rsidR="008148CE" w:rsidRPr="00805140">
        <w:rPr>
          <w:rFonts w:cstheme="minorHAnsi"/>
          <w:i/>
          <w:lang w:val="mt-MT"/>
        </w:rPr>
        <w:t>for</w:t>
      </w:r>
      <w:r w:rsidR="009F4BF6" w:rsidRPr="00805140">
        <w:rPr>
          <w:rFonts w:cstheme="minorHAnsi"/>
          <w:i/>
          <w:lang w:val="mt-MT"/>
        </w:rPr>
        <w:t xml:space="preserve"> </w:t>
      </w:r>
      <w:r w:rsidR="008148CE" w:rsidRPr="00805140">
        <w:rPr>
          <w:rFonts w:cstheme="minorHAnsi"/>
          <w:i/>
          <w:lang w:val="mt-MT"/>
        </w:rPr>
        <w:t>accountability</w:t>
      </w:r>
      <w:r w:rsidR="009F4BF6" w:rsidRPr="00805140">
        <w:rPr>
          <w:rFonts w:cstheme="minorHAnsi"/>
          <w:i/>
          <w:lang w:val="mt-MT"/>
        </w:rPr>
        <w:t xml:space="preserve"> </w:t>
      </w:r>
      <w:r w:rsidR="008148CE" w:rsidRPr="00805140">
        <w:rPr>
          <w:rFonts w:cstheme="minorHAnsi"/>
          <w:i/>
          <w:lang w:val="mt-MT"/>
        </w:rPr>
        <w:t>and</w:t>
      </w:r>
      <w:r w:rsidR="009F4BF6" w:rsidRPr="00805140">
        <w:rPr>
          <w:rFonts w:cstheme="minorHAnsi"/>
          <w:i/>
          <w:lang w:val="mt-MT"/>
        </w:rPr>
        <w:t xml:space="preserve"> </w:t>
      </w:r>
      <w:r w:rsidR="008148CE" w:rsidRPr="00805140">
        <w:rPr>
          <w:rFonts w:cstheme="minorHAnsi"/>
          <w:i/>
          <w:lang w:val="mt-MT"/>
        </w:rPr>
        <w:t>transperancy and</w:t>
      </w:r>
      <w:r w:rsidR="009F4BF6" w:rsidRPr="00805140">
        <w:rPr>
          <w:rFonts w:cstheme="minorHAnsi"/>
          <w:i/>
          <w:lang w:val="mt-MT"/>
        </w:rPr>
        <w:t xml:space="preserve"> </w:t>
      </w:r>
      <w:r w:rsidR="008148CE" w:rsidRPr="00805140">
        <w:rPr>
          <w:rFonts w:cstheme="minorHAnsi"/>
          <w:i/>
          <w:lang w:val="mt-MT"/>
        </w:rPr>
        <w:t>are</w:t>
      </w:r>
      <w:r w:rsidR="009F4BF6" w:rsidRPr="00805140">
        <w:rPr>
          <w:rFonts w:cstheme="minorHAnsi"/>
          <w:i/>
          <w:lang w:val="mt-MT"/>
        </w:rPr>
        <w:t xml:space="preserve"> </w:t>
      </w:r>
      <w:r w:rsidR="008148CE" w:rsidRPr="00805140">
        <w:rPr>
          <w:rFonts w:cstheme="minorHAnsi"/>
          <w:i/>
          <w:lang w:val="mt-MT"/>
        </w:rPr>
        <w:t>included</w:t>
      </w:r>
      <w:r w:rsidR="009F4BF6" w:rsidRPr="00805140">
        <w:rPr>
          <w:rFonts w:cstheme="minorHAnsi"/>
          <w:i/>
          <w:lang w:val="mt-MT"/>
        </w:rPr>
        <w:t xml:space="preserve"> </w:t>
      </w:r>
      <w:r w:rsidR="008148CE" w:rsidRPr="00805140">
        <w:rPr>
          <w:rFonts w:cstheme="minorHAnsi"/>
          <w:i/>
          <w:lang w:val="mt-MT"/>
        </w:rPr>
        <w:t>in</w:t>
      </w:r>
      <w:r w:rsidR="009F4BF6" w:rsidRPr="00805140">
        <w:rPr>
          <w:rFonts w:cstheme="minorHAnsi"/>
          <w:i/>
          <w:lang w:val="mt-MT"/>
        </w:rPr>
        <w:t xml:space="preserve"> </w:t>
      </w:r>
      <w:r w:rsidR="008148CE" w:rsidRPr="00805140">
        <w:rPr>
          <w:rFonts w:cstheme="minorHAnsi"/>
          <w:i/>
          <w:lang w:val="mt-MT"/>
        </w:rPr>
        <w:t>the</w:t>
      </w:r>
      <w:r w:rsidR="009F4BF6" w:rsidRPr="00805140">
        <w:rPr>
          <w:rFonts w:cstheme="minorHAnsi"/>
          <w:i/>
          <w:lang w:val="mt-MT"/>
        </w:rPr>
        <w:t xml:space="preserve"> </w:t>
      </w:r>
      <w:r w:rsidR="008148CE" w:rsidRPr="00805140">
        <w:rPr>
          <w:rFonts w:cstheme="minorHAnsi"/>
          <w:i/>
          <w:lang w:val="mt-MT"/>
        </w:rPr>
        <w:t>Ministerial</w:t>
      </w:r>
      <w:r w:rsidR="009F4BF6" w:rsidRPr="00805140">
        <w:rPr>
          <w:rFonts w:cstheme="minorHAnsi"/>
          <w:i/>
          <w:lang w:val="mt-MT"/>
        </w:rPr>
        <w:t xml:space="preserve"> </w:t>
      </w:r>
      <w:r w:rsidR="000300C6" w:rsidRPr="00805140">
        <w:rPr>
          <w:rFonts w:cstheme="minorHAnsi"/>
          <w:i/>
          <w:lang w:val="mt-MT"/>
        </w:rPr>
        <w:t>C</w:t>
      </w:r>
      <w:r w:rsidR="008148CE" w:rsidRPr="00805140">
        <w:rPr>
          <w:rFonts w:cstheme="minorHAnsi"/>
          <w:i/>
          <w:lang w:val="mt-MT"/>
        </w:rPr>
        <w:t>ode.</w:t>
      </w:r>
      <w:r w:rsidR="009F4BF6" w:rsidRPr="00805140">
        <w:rPr>
          <w:rFonts w:cstheme="minorHAnsi"/>
          <w:i/>
          <w:lang w:val="mt-MT"/>
        </w:rPr>
        <w:t xml:space="preserve"> </w:t>
      </w:r>
      <w:r w:rsidR="00C75C57" w:rsidRPr="00805140">
        <w:rPr>
          <w:rFonts w:cstheme="minorHAnsi"/>
          <w:i/>
          <w:spacing w:val="-2"/>
          <w:lang w:val="mt-MT"/>
        </w:rPr>
        <w:t>The</w:t>
      </w:r>
      <w:r w:rsidR="008148CE" w:rsidRPr="00805140">
        <w:rPr>
          <w:rFonts w:cstheme="minorHAnsi"/>
          <w:i/>
          <w:shd w:val="clear" w:color="auto" w:fill="FFFFFF"/>
          <w:lang w:val="mt-MT"/>
        </w:rPr>
        <w:t>‘</w:t>
      </w:r>
      <w:r w:rsidR="0002658A" w:rsidRPr="00805140">
        <w:rPr>
          <w:rFonts w:cstheme="minorHAnsi"/>
          <w:i/>
        </w:rPr>
        <w:t xml:space="preserve">Nolan </w:t>
      </w:r>
      <w:r w:rsidR="000300C6" w:rsidRPr="00805140">
        <w:rPr>
          <w:rFonts w:cstheme="minorHAnsi"/>
          <w:i/>
        </w:rPr>
        <w:t>P</w:t>
      </w:r>
      <w:r w:rsidR="0002658A" w:rsidRPr="00805140">
        <w:rPr>
          <w:rFonts w:cstheme="minorHAnsi"/>
          <w:i/>
        </w:rPr>
        <w:t>rinciples', which are the basis of the ethical standards expected of public office holders</w:t>
      </w:r>
      <w:r w:rsidR="000300C6" w:rsidRPr="00805140">
        <w:rPr>
          <w:rFonts w:cstheme="minorHAnsi"/>
          <w:i/>
        </w:rPr>
        <w:t>,</w:t>
      </w:r>
      <w:r w:rsidR="009F4BF6" w:rsidRPr="00805140">
        <w:rPr>
          <w:rFonts w:cstheme="minorHAnsi"/>
          <w:i/>
        </w:rPr>
        <w:t xml:space="preserve"> </w:t>
      </w:r>
      <w:r w:rsidR="0002658A" w:rsidRPr="00805140">
        <w:rPr>
          <w:rFonts w:cstheme="minorHAnsi"/>
          <w:i/>
          <w:lang w:val="mt-MT"/>
        </w:rPr>
        <w:t>apply</w:t>
      </w:r>
      <w:r w:rsidR="009F4BF6" w:rsidRPr="00805140">
        <w:rPr>
          <w:rFonts w:cstheme="minorHAnsi"/>
          <w:i/>
          <w:lang w:val="mt-MT"/>
        </w:rPr>
        <w:t xml:space="preserve"> </w:t>
      </w:r>
      <w:r w:rsidR="0002658A" w:rsidRPr="00805140">
        <w:rPr>
          <w:rFonts w:cstheme="minorHAnsi"/>
          <w:i/>
          <w:lang w:val="mt-MT"/>
        </w:rPr>
        <w:t>to</w:t>
      </w:r>
      <w:r w:rsidR="009F4BF6" w:rsidRPr="00805140">
        <w:rPr>
          <w:rFonts w:cstheme="minorHAnsi"/>
          <w:i/>
          <w:lang w:val="mt-MT"/>
        </w:rPr>
        <w:t xml:space="preserve"> </w:t>
      </w:r>
      <w:r w:rsidR="0002658A" w:rsidRPr="00805140">
        <w:rPr>
          <w:rFonts w:cstheme="minorHAnsi"/>
          <w:i/>
          <w:lang w:val="mt-MT"/>
        </w:rPr>
        <w:t>anyone</w:t>
      </w:r>
      <w:r w:rsidR="009F4BF6" w:rsidRPr="00805140">
        <w:rPr>
          <w:rFonts w:cstheme="minorHAnsi"/>
          <w:i/>
          <w:lang w:val="mt-MT"/>
        </w:rPr>
        <w:t xml:space="preserve"> </w:t>
      </w:r>
      <w:r w:rsidR="0002658A" w:rsidRPr="00805140">
        <w:rPr>
          <w:rFonts w:cstheme="minorHAnsi"/>
          <w:i/>
          <w:lang w:val="mt-MT"/>
        </w:rPr>
        <w:t>who</w:t>
      </w:r>
      <w:r w:rsidR="009F4BF6" w:rsidRPr="00805140">
        <w:rPr>
          <w:rFonts w:cstheme="minorHAnsi"/>
          <w:i/>
          <w:lang w:val="mt-MT"/>
        </w:rPr>
        <w:t xml:space="preserve"> </w:t>
      </w:r>
      <w:r w:rsidR="0002658A" w:rsidRPr="00805140">
        <w:rPr>
          <w:rFonts w:cstheme="minorHAnsi"/>
          <w:i/>
          <w:lang w:val="mt-MT"/>
        </w:rPr>
        <w:t>works</w:t>
      </w:r>
      <w:r w:rsidR="009F4BF6" w:rsidRPr="00805140">
        <w:rPr>
          <w:rFonts w:cstheme="minorHAnsi"/>
          <w:i/>
          <w:lang w:val="mt-MT"/>
        </w:rPr>
        <w:t xml:space="preserve"> </w:t>
      </w:r>
      <w:r w:rsidR="0002658A" w:rsidRPr="00805140">
        <w:rPr>
          <w:rFonts w:cstheme="minorHAnsi"/>
          <w:i/>
          <w:lang w:val="mt-MT"/>
        </w:rPr>
        <w:t>as a public</w:t>
      </w:r>
      <w:r w:rsidR="009F4BF6" w:rsidRPr="00805140">
        <w:rPr>
          <w:rFonts w:cstheme="minorHAnsi"/>
          <w:i/>
          <w:lang w:val="mt-MT"/>
        </w:rPr>
        <w:t xml:space="preserve"> </w:t>
      </w:r>
      <w:r w:rsidR="0002658A" w:rsidRPr="00805140">
        <w:rPr>
          <w:rFonts w:cstheme="minorHAnsi"/>
          <w:i/>
          <w:lang w:val="mt-MT"/>
        </w:rPr>
        <w:t>office-holder. This</w:t>
      </w:r>
      <w:r w:rsidR="009F4BF6" w:rsidRPr="00805140">
        <w:rPr>
          <w:rFonts w:cstheme="minorHAnsi"/>
          <w:i/>
          <w:lang w:val="mt-MT"/>
        </w:rPr>
        <w:t xml:space="preserve"> </w:t>
      </w:r>
      <w:r w:rsidR="0002658A" w:rsidRPr="00805140">
        <w:rPr>
          <w:rFonts w:cstheme="minorHAnsi"/>
          <w:i/>
          <w:lang w:val="mt-MT"/>
        </w:rPr>
        <w:t>includes</w:t>
      </w:r>
      <w:r w:rsidR="009F4BF6" w:rsidRPr="00805140">
        <w:rPr>
          <w:rFonts w:cstheme="minorHAnsi"/>
          <w:i/>
          <w:lang w:val="mt-MT"/>
        </w:rPr>
        <w:t xml:space="preserve"> </w:t>
      </w:r>
      <w:r w:rsidR="0002658A" w:rsidRPr="00805140">
        <w:rPr>
          <w:rFonts w:cstheme="minorHAnsi"/>
          <w:i/>
          <w:lang w:val="mt-MT"/>
        </w:rPr>
        <w:t>people</w:t>
      </w:r>
      <w:r w:rsidR="009F4BF6" w:rsidRPr="00805140">
        <w:rPr>
          <w:rFonts w:cstheme="minorHAnsi"/>
          <w:i/>
          <w:lang w:val="mt-MT"/>
        </w:rPr>
        <w:t xml:space="preserve"> </w:t>
      </w:r>
      <w:r w:rsidR="0002658A" w:rsidRPr="00805140">
        <w:rPr>
          <w:rFonts w:cstheme="minorHAnsi"/>
          <w:i/>
          <w:lang w:val="mt-MT"/>
        </w:rPr>
        <w:t>who</w:t>
      </w:r>
      <w:r w:rsidR="009F4BF6" w:rsidRPr="00805140">
        <w:rPr>
          <w:rFonts w:cstheme="minorHAnsi"/>
          <w:i/>
          <w:lang w:val="mt-MT"/>
        </w:rPr>
        <w:t xml:space="preserve"> </w:t>
      </w:r>
      <w:r w:rsidR="0002658A" w:rsidRPr="00805140">
        <w:rPr>
          <w:rFonts w:cstheme="minorHAnsi"/>
          <w:i/>
          <w:lang w:val="mt-MT"/>
        </w:rPr>
        <w:t>are</w:t>
      </w:r>
      <w:r w:rsidR="009F4BF6" w:rsidRPr="00805140">
        <w:rPr>
          <w:rFonts w:cstheme="minorHAnsi"/>
          <w:i/>
          <w:lang w:val="mt-MT"/>
        </w:rPr>
        <w:t xml:space="preserve"> </w:t>
      </w:r>
      <w:r w:rsidR="0002658A" w:rsidRPr="00805140">
        <w:rPr>
          <w:rFonts w:cstheme="minorHAnsi"/>
          <w:i/>
          <w:lang w:val="mt-MT"/>
        </w:rPr>
        <w:t>elected</w:t>
      </w:r>
      <w:r w:rsidR="009F4BF6" w:rsidRPr="00805140">
        <w:rPr>
          <w:rFonts w:cstheme="minorHAnsi"/>
          <w:i/>
          <w:lang w:val="mt-MT"/>
        </w:rPr>
        <w:t xml:space="preserve"> </w:t>
      </w:r>
      <w:r w:rsidR="0002658A" w:rsidRPr="00805140">
        <w:rPr>
          <w:rFonts w:cstheme="minorHAnsi"/>
          <w:i/>
          <w:lang w:val="mt-MT"/>
        </w:rPr>
        <w:t>or</w:t>
      </w:r>
      <w:r w:rsidR="009F4BF6" w:rsidRPr="00805140">
        <w:rPr>
          <w:rFonts w:cstheme="minorHAnsi"/>
          <w:i/>
          <w:lang w:val="mt-MT"/>
        </w:rPr>
        <w:t xml:space="preserve"> </w:t>
      </w:r>
      <w:r w:rsidR="0002658A" w:rsidRPr="00805140">
        <w:rPr>
          <w:rFonts w:cstheme="minorHAnsi"/>
          <w:i/>
          <w:lang w:val="mt-MT"/>
        </w:rPr>
        <w:t>appointed</w:t>
      </w:r>
      <w:r w:rsidR="009F4BF6" w:rsidRPr="00805140">
        <w:rPr>
          <w:rFonts w:cstheme="minorHAnsi"/>
          <w:i/>
          <w:lang w:val="mt-MT"/>
        </w:rPr>
        <w:t xml:space="preserve"> </w:t>
      </w:r>
      <w:r w:rsidR="0002658A" w:rsidRPr="00805140">
        <w:rPr>
          <w:rFonts w:cstheme="minorHAnsi"/>
          <w:i/>
          <w:lang w:val="mt-MT"/>
        </w:rPr>
        <w:t>to</w:t>
      </w:r>
      <w:r w:rsidR="009F4BF6" w:rsidRPr="00805140">
        <w:rPr>
          <w:rFonts w:cstheme="minorHAnsi"/>
          <w:i/>
          <w:lang w:val="mt-MT"/>
        </w:rPr>
        <w:t xml:space="preserve"> </w:t>
      </w:r>
      <w:r w:rsidR="0002658A" w:rsidRPr="00805140">
        <w:rPr>
          <w:rFonts w:cstheme="minorHAnsi"/>
          <w:i/>
          <w:lang w:val="mt-MT"/>
        </w:rPr>
        <w:t>public</w:t>
      </w:r>
      <w:r w:rsidR="009F4BF6" w:rsidRPr="00805140">
        <w:rPr>
          <w:rFonts w:cstheme="minorHAnsi"/>
          <w:i/>
          <w:lang w:val="mt-MT"/>
        </w:rPr>
        <w:t xml:space="preserve"> </w:t>
      </w:r>
      <w:r w:rsidR="0002658A" w:rsidRPr="00805140">
        <w:rPr>
          <w:rFonts w:cstheme="minorHAnsi"/>
          <w:i/>
          <w:lang w:val="mt-MT"/>
        </w:rPr>
        <w:t>office, nationally</w:t>
      </w:r>
      <w:r w:rsidR="009F4BF6" w:rsidRPr="00805140">
        <w:rPr>
          <w:rFonts w:cstheme="minorHAnsi"/>
          <w:i/>
          <w:lang w:val="mt-MT"/>
        </w:rPr>
        <w:t xml:space="preserve"> </w:t>
      </w:r>
      <w:r w:rsidR="0002658A" w:rsidRPr="00805140">
        <w:rPr>
          <w:rFonts w:cstheme="minorHAnsi"/>
          <w:i/>
          <w:lang w:val="mt-MT"/>
        </w:rPr>
        <w:t>and</w:t>
      </w:r>
      <w:r w:rsidR="009F4BF6" w:rsidRPr="00805140">
        <w:rPr>
          <w:rFonts w:cstheme="minorHAnsi"/>
          <w:i/>
          <w:lang w:val="mt-MT"/>
        </w:rPr>
        <w:t xml:space="preserve"> </w:t>
      </w:r>
      <w:r w:rsidR="0002658A" w:rsidRPr="00805140">
        <w:rPr>
          <w:rFonts w:cstheme="minorHAnsi"/>
          <w:i/>
          <w:lang w:val="mt-MT"/>
        </w:rPr>
        <w:t>locally, and</w:t>
      </w:r>
      <w:r w:rsidR="009F4BF6" w:rsidRPr="00805140">
        <w:rPr>
          <w:rFonts w:cstheme="minorHAnsi"/>
          <w:i/>
          <w:lang w:val="mt-MT"/>
        </w:rPr>
        <w:t xml:space="preserve"> </w:t>
      </w:r>
      <w:r w:rsidR="00C75C57" w:rsidRPr="00805140">
        <w:rPr>
          <w:rFonts w:cstheme="minorHAnsi"/>
          <w:i/>
          <w:lang w:val="mt-MT"/>
        </w:rPr>
        <w:t>all</w:t>
      </w:r>
      <w:r w:rsidR="009F4BF6" w:rsidRPr="00805140">
        <w:rPr>
          <w:rFonts w:cstheme="minorHAnsi"/>
          <w:i/>
          <w:lang w:val="mt-MT"/>
        </w:rPr>
        <w:t xml:space="preserve"> </w:t>
      </w:r>
      <w:r w:rsidR="00C75C57" w:rsidRPr="00805140">
        <w:rPr>
          <w:rFonts w:cstheme="minorHAnsi"/>
          <w:i/>
          <w:lang w:val="mt-MT"/>
        </w:rPr>
        <w:t>people</w:t>
      </w:r>
      <w:r w:rsidR="009F4BF6" w:rsidRPr="00805140">
        <w:rPr>
          <w:rFonts w:cstheme="minorHAnsi"/>
          <w:i/>
          <w:lang w:val="mt-MT"/>
        </w:rPr>
        <w:t xml:space="preserve"> </w:t>
      </w:r>
      <w:r w:rsidR="00C75C57" w:rsidRPr="00805140">
        <w:rPr>
          <w:rFonts w:cstheme="minorHAnsi"/>
          <w:i/>
          <w:lang w:val="mt-MT"/>
        </w:rPr>
        <w:t>appointed</w:t>
      </w:r>
      <w:r w:rsidR="009F4BF6" w:rsidRPr="00805140">
        <w:rPr>
          <w:rFonts w:cstheme="minorHAnsi"/>
          <w:i/>
          <w:lang w:val="mt-MT"/>
        </w:rPr>
        <w:t xml:space="preserve"> </w:t>
      </w:r>
      <w:r w:rsidR="00C75C57" w:rsidRPr="00805140">
        <w:rPr>
          <w:rFonts w:cstheme="minorHAnsi"/>
          <w:i/>
          <w:lang w:val="mt-MT"/>
        </w:rPr>
        <w:t>to</w:t>
      </w:r>
      <w:r w:rsidR="009F4BF6" w:rsidRPr="00805140">
        <w:rPr>
          <w:rFonts w:cstheme="minorHAnsi"/>
          <w:i/>
          <w:lang w:val="mt-MT"/>
        </w:rPr>
        <w:t xml:space="preserve"> </w:t>
      </w:r>
      <w:r w:rsidR="00C75C57" w:rsidRPr="00805140">
        <w:rPr>
          <w:rFonts w:cstheme="minorHAnsi"/>
          <w:i/>
          <w:lang w:val="mt-MT"/>
        </w:rPr>
        <w:t>work</w:t>
      </w:r>
      <w:r w:rsidR="009F4BF6" w:rsidRPr="00805140">
        <w:rPr>
          <w:rFonts w:cstheme="minorHAnsi"/>
          <w:i/>
          <w:lang w:val="mt-MT"/>
        </w:rPr>
        <w:t xml:space="preserve"> </w:t>
      </w:r>
      <w:r w:rsidR="00C75C57" w:rsidRPr="00805140">
        <w:rPr>
          <w:rFonts w:cstheme="minorHAnsi"/>
          <w:i/>
          <w:lang w:val="mt-MT"/>
        </w:rPr>
        <w:t>in</w:t>
      </w:r>
      <w:r w:rsidR="009F4BF6" w:rsidRPr="00805140">
        <w:rPr>
          <w:rFonts w:cstheme="minorHAnsi"/>
          <w:i/>
          <w:lang w:val="mt-MT"/>
        </w:rPr>
        <w:t xml:space="preserve"> </w:t>
      </w:r>
      <w:r w:rsidR="0002658A" w:rsidRPr="00805140">
        <w:rPr>
          <w:rFonts w:cstheme="minorHAnsi"/>
          <w:i/>
          <w:lang w:val="mt-MT"/>
        </w:rPr>
        <w:t>the</w:t>
      </w:r>
      <w:r w:rsidR="009F4BF6" w:rsidRPr="00805140">
        <w:rPr>
          <w:rFonts w:cstheme="minorHAnsi"/>
          <w:i/>
          <w:lang w:val="mt-MT"/>
        </w:rPr>
        <w:t xml:space="preserve"> </w:t>
      </w:r>
      <w:r w:rsidR="0002658A" w:rsidRPr="00805140">
        <w:rPr>
          <w:rFonts w:cstheme="minorHAnsi"/>
          <w:i/>
          <w:lang w:val="mt-MT"/>
        </w:rPr>
        <w:t>civil</w:t>
      </w:r>
      <w:r w:rsidR="009F4BF6" w:rsidRPr="00805140">
        <w:rPr>
          <w:rFonts w:cstheme="minorHAnsi"/>
          <w:i/>
          <w:lang w:val="mt-MT"/>
        </w:rPr>
        <w:t xml:space="preserve"> </w:t>
      </w:r>
      <w:r w:rsidR="0002658A" w:rsidRPr="00805140">
        <w:rPr>
          <w:rFonts w:cstheme="minorHAnsi"/>
          <w:i/>
          <w:lang w:val="mt-MT"/>
        </w:rPr>
        <w:t>service</w:t>
      </w:r>
      <w:r w:rsidR="00C75C57" w:rsidRPr="00805140">
        <w:rPr>
          <w:rFonts w:cstheme="minorHAnsi"/>
          <w:i/>
          <w:lang w:val="mt-MT"/>
        </w:rPr>
        <w:t xml:space="preserve">, </w:t>
      </w:r>
      <w:r w:rsidR="0002658A" w:rsidRPr="00805140">
        <w:rPr>
          <w:rFonts w:cstheme="minorHAnsi"/>
          <w:i/>
          <w:lang w:val="mt-MT"/>
        </w:rPr>
        <w:t>local</w:t>
      </w:r>
      <w:r w:rsidR="009F4BF6" w:rsidRPr="00805140">
        <w:rPr>
          <w:rFonts w:cstheme="minorHAnsi"/>
          <w:i/>
          <w:lang w:val="mt-MT"/>
        </w:rPr>
        <w:t xml:space="preserve"> </w:t>
      </w:r>
      <w:r w:rsidR="0002658A" w:rsidRPr="00805140">
        <w:rPr>
          <w:rFonts w:cstheme="minorHAnsi"/>
          <w:i/>
          <w:lang w:val="mt-MT"/>
        </w:rPr>
        <w:t>government</w:t>
      </w:r>
      <w:r w:rsidR="00C75C57" w:rsidRPr="00805140">
        <w:rPr>
          <w:rFonts w:cstheme="minorHAnsi"/>
          <w:i/>
          <w:lang w:val="mt-MT"/>
        </w:rPr>
        <w:t xml:space="preserve">, </w:t>
      </w:r>
      <w:r w:rsidR="0002658A" w:rsidRPr="00805140">
        <w:rPr>
          <w:rFonts w:cstheme="minorHAnsi"/>
          <w:i/>
          <w:lang w:val="mt-MT"/>
        </w:rPr>
        <w:t>the</w:t>
      </w:r>
      <w:r w:rsidR="009F4BF6" w:rsidRPr="00805140">
        <w:rPr>
          <w:rFonts w:cstheme="minorHAnsi"/>
          <w:i/>
          <w:lang w:val="mt-MT"/>
        </w:rPr>
        <w:t xml:space="preserve"> </w:t>
      </w:r>
      <w:r w:rsidR="0002658A" w:rsidRPr="00805140">
        <w:rPr>
          <w:rFonts w:cstheme="minorHAnsi"/>
          <w:i/>
          <w:lang w:val="mt-MT"/>
        </w:rPr>
        <w:t>police</w:t>
      </w:r>
      <w:r w:rsidR="00C75C57" w:rsidRPr="00805140">
        <w:rPr>
          <w:rFonts w:cstheme="minorHAnsi"/>
          <w:i/>
          <w:lang w:val="mt-MT"/>
        </w:rPr>
        <w:t xml:space="preserve">, </w:t>
      </w:r>
      <w:r w:rsidR="0002658A" w:rsidRPr="00805140">
        <w:rPr>
          <w:rFonts w:cstheme="minorHAnsi"/>
          <w:i/>
          <w:lang w:val="mt-MT"/>
        </w:rPr>
        <w:t>the</w:t>
      </w:r>
      <w:r w:rsidR="009F4BF6" w:rsidRPr="00805140">
        <w:rPr>
          <w:rFonts w:cstheme="minorHAnsi"/>
          <w:i/>
          <w:lang w:val="mt-MT"/>
        </w:rPr>
        <w:t xml:space="preserve"> </w:t>
      </w:r>
      <w:r w:rsidR="0002658A" w:rsidRPr="00805140">
        <w:rPr>
          <w:rFonts w:cstheme="minorHAnsi"/>
          <w:i/>
          <w:lang w:val="mt-MT"/>
        </w:rPr>
        <w:t>courts</w:t>
      </w:r>
      <w:r w:rsidR="009F4BF6" w:rsidRPr="00805140">
        <w:rPr>
          <w:rFonts w:cstheme="minorHAnsi"/>
          <w:i/>
          <w:lang w:val="mt-MT"/>
        </w:rPr>
        <w:t xml:space="preserve"> </w:t>
      </w:r>
      <w:r w:rsidR="0002658A" w:rsidRPr="00805140">
        <w:rPr>
          <w:rFonts w:cstheme="minorHAnsi"/>
          <w:i/>
          <w:lang w:val="mt-MT"/>
        </w:rPr>
        <w:t>and</w:t>
      </w:r>
      <w:r w:rsidR="009F4BF6" w:rsidRPr="00805140">
        <w:rPr>
          <w:rFonts w:cstheme="minorHAnsi"/>
          <w:i/>
          <w:lang w:val="mt-MT"/>
        </w:rPr>
        <w:t xml:space="preserve"> </w:t>
      </w:r>
      <w:r w:rsidR="0002658A" w:rsidRPr="00805140">
        <w:rPr>
          <w:rFonts w:cstheme="minorHAnsi"/>
          <w:i/>
          <w:lang w:val="mt-MT"/>
        </w:rPr>
        <w:t>probation</w:t>
      </w:r>
      <w:r w:rsidR="009F4BF6" w:rsidRPr="00805140">
        <w:rPr>
          <w:rFonts w:cstheme="minorHAnsi"/>
          <w:i/>
          <w:lang w:val="mt-MT"/>
        </w:rPr>
        <w:t xml:space="preserve"> </w:t>
      </w:r>
      <w:r w:rsidR="0002658A" w:rsidRPr="00805140">
        <w:rPr>
          <w:rFonts w:cstheme="minorHAnsi"/>
          <w:i/>
          <w:lang w:val="mt-MT"/>
        </w:rPr>
        <w:t>services</w:t>
      </w:r>
      <w:r w:rsidR="00C75C57" w:rsidRPr="00805140">
        <w:rPr>
          <w:rFonts w:cstheme="minorHAnsi"/>
          <w:i/>
          <w:lang w:val="mt-MT"/>
        </w:rPr>
        <w:t xml:space="preserve">, </w:t>
      </w:r>
      <w:r w:rsidR="0002658A" w:rsidRPr="00805140">
        <w:rPr>
          <w:rFonts w:cstheme="minorHAnsi"/>
          <w:i/>
          <w:lang w:val="mt-MT"/>
        </w:rPr>
        <w:t>non-departmental</w:t>
      </w:r>
      <w:r w:rsidR="009F4BF6" w:rsidRPr="00805140">
        <w:rPr>
          <w:rFonts w:cstheme="minorHAnsi"/>
          <w:i/>
          <w:lang w:val="mt-MT"/>
        </w:rPr>
        <w:t xml:space="preserve"> </w:t>
      </w:r>
      <w:r w:rsidR="0002658A" w:rsidRPr="00805140">
        <w:rPr>
          <w:rFonts w:cstheme="minorHAnsi"/>
          <w:i/>
          <w:lang w:val="mt-MT"/>
        </w:rPr>
        <w:t>public</w:t>
      </w:r>
      <w:r w:rsidR="009F4BF6" w:rsidRPr="00805140">
        <w:rPr>
          <w:rFonts w:cstheme="minorHAnsi"/>
          <w:i/>
          <w:lang w:val="mt-MT"/>
        </w:rPr>
        <w:t xml:space="preserve"> </w:t>
      </w:r>
      <w:r w:rsidR="0002658A" w:rsidRPr="00805140">
        <w:rPr>
          <w:rFonts w:cstheme="minorHAnsi"/>
          <w:i/>
          <w:lang w:val="mt-MT"/>
        </w:rPr>
        <w:t>bodies</w:t>
      </w:r>
      <w:r w:rsidR="009F4BF6" w:rsidRPr="00805140">
        <w:rPr>
          <w:rFonts w:cstheme="minorHAnsi"/>
          <w:i/>
          <w:lang w:val="mt-MT"/>
        </w:rPr>
        <w:t xml:space="preserve">, </w:t>
      </w:r>
      <w:r w:rsidR="0002658A" w:rsidRPr="00805140">
        <w:rPr>
          <w:rFonts w:cstheme="minorHAnsi"/>
          <w:i/>
          <w:lang w:val="mt-MT"/>
        </w:rPr>
        <w:t>health, education, social</w:t>
      </w:r>
      <w:r w:rsidR="009F4BF6" w:rsidRPr="00805140">
        <w:rPr>
          <w:rFonts w:cstheme="minorHAnsi"/>
          <w:i/>
          <w:lang w:val="mt-MT"/>
        </w:rPr>
        <w:t xml:space="preserve"> </w:t>
      </w:r>
      <w:r w:rsidR="0002658A" w:rsidRPr="00805140">
        <w:rPr>
          <w:rFonts w:cstheme="minorHAnsi"/>
          <w:i/>
          <w:lang w:val="mt-MT"/>
        </w:rPr>
        <w:t>and</w:t>
      </w:r>
      <w:r w:rsidR="009F4BF6" w:rsidRPr="00805140">
        <w:rPr>
          <w:rFonts w:cstheme="minorHAnsi"/>
          <w:i/>
          <w:lang w:val="mt-MT"/>
        </w:rPr>
        <w:t xml:space="preserve"> </w:t>
      </w:r>
      <w:r w:rsidR="0002658A" w:rsidRPr="00805140">
        <w:rPr>
          <w:rFonts w:cstheme="minorHAnsi"/>
          <w:i/>
          <w:lang w:val="mt-MT"/>
        </w:rPr>
        <w:t>careservices</w:t>
      </w:r>
      <w:r w:rsidR="00C75C57" w:rsidRPr="00805140">
        <w:rPr>
          <w:rFonts w:cstheme="minorHAnsi"/>
          <w:i/>
          <w:lang w:val="mt-MT"/>
        </w:rPr>
        <w:t xml:space="preserve">. </w:t>
      </w:r>
      <w:r w:rsidR="0002658A" w:rsidRPr="00805140">
        <w:rPr>
          <w:rFonts w:cstheme="minorHAnsi"/>
          <w:i/>
          <w:lang w:val="mt-MT"/>
        </w:rPr>
        <w:t>The</w:t>
      </w:r>
      <w:r w:rsidR="009F4BF6" w:rsidRPr="00805140">
        <w:rPr>
          <w:rFonts w:cstheme="minorHAnsi"/>
          <w:i/>
          <w:lang w:val="mt-MT"/>
        </w:rPr>
        <w:t xml:space="preserve"> </w:t>
      </w:r>
      <w:r w:rsidR="0002658A" w:rsidRPr="00805140">
        <w:rPr>
          <w:rFonts w:cstheme="minorHAnsi"/>
          <w:i/>
          <w:lang w:val="mt-MT"/>
        </w:rPr>
        <w:t>principles</w:t>
      </w:r>
      <w:r w:rsidR="009F4BF6" w:rsidRPr="00805140">
        <w:rPr>
          <w:rFonts w:cstheme="minorHAnsi"/>
          <w:i/>
          <w:lang w:val="mt-MT"/>
        </w:rPr>
        <w:t xml:space="preserve"> </w:t>
      </w:r>
      <w:r w:rsidR="0002658A" w:rsidRPr="00805140">
        <w:rPr>
          <w:rFonts w:cstheme="minorHAnsi"/>
          <w:i/>
          <w:lang w:val="mt-MT"/>
        </w:rPr>
        <w:t>also</w:t>
      </w:r>
      <w:r w:rsidR="009F4BF6" w:rsidRPr="00805140">
        <w:rPr>
          <w:rFonts w:cstheme="minorHAnsi"/>
          <w:i/>
          <w:lang w:val="mt-MT"/>
        </w:rPr>
        <w:t xml:space="preserve"> </w:t>
      </w:r>
      <w:r w:rsidR="0002658A" w:rsidRPr="00805140">
        <w:rPr>
          <w:rFonts w:cstheme="minorHAnsi"/>
          <w:i/>
          <w:lang w:val="mt-MT"/>
        </w:rPr>
        <w:t>apply</w:t>
      </w:r>
      <w:r w:rsidR="009F4BF6" w:rsidRPr="00805140">
        <w:rPr>
          <w:rFonts w:cstheme="minorHAnsi"/>
          <w:i/>
          <w:lang w:val="mt-MT"/>
        </w:rPr>
        <w:t xml:space="preserve"> </w:t>
      </w:r>
      <w:r w:rsidR="0002658A" w:rsidRPr="00805140">
        <w:rPr>
          <w:rFonts w:cstheme="minorHAnsi"/>
          <w:i/>
          <w:lang w:val="mt-MT"/>
        </w:rPr>
        <w:t>to</w:t>
      </w:r>
      <w:r w:rsidR="009F4BF6" w:rsidRPr="00805140">
        <w:rPr>
          <w:rFonts w:cstheme="minorHAnsi"/>
          <w:i/>
          <w:lang w:val="mt-MT"/>
        </w:rPr>
        <w:t xml:space="preserve"> al</w:t>
      </w:r>
      <w:r w:rsidR="0002658A" w:rsidRPr="00805140">
        <w:rPr>
          <w:rFonts w:cstheme="minorHAnsi"/>
          <w:i/>
          <w:lang w:val="mt-MT"/>
        </w:rPr>
        <w:t>l</w:t>
      </w:r>
      <w:r w:rsidR="009F4BF6" w:rsidRPr="00805140">
        <w:rPr>
          <w:rFonts w:cstheme="minorHAnsi"/>
          <w:i/>
          <w:lang w:val="mt-MT"/>
        </w:rPr>
        <w:t xml:space="preserve"> </w:t>
      </w:r>
      <w:r w:rsidR="0002658A" w:rsidRPr="00805140">
        <w:rPr>
          <w:rFonts w:cstheme="minorHAnsi"/>
          <w:i/>
          <w:lang w:val="mt-MT"/>
        </w:rPr>
        <w:t>those</w:t>
      </w:r>
      <w:r w:rsidR="009F4BF6" w:rsidRPr="00805140">
        <w:rPr>
          <w:rFonts w:cstheme="minorHAnsi"/>
          <w:i/>
          <w:lang w:val="mt-MT"/>
        </w:rPr>
        <w:t xml:space="preserve"> </w:t>
      </w:r>
      <w:r w:rsidR="0002658A" w:rsidRPr="00805140">
        <w:rPr>
          <w:rFonts w:cstheme="minorHAnsi"/>
          <w:i/>
          <w:lang w:val="mt-MT"/>
        </w:rPr>
        <w:t>in</w:t>
      </w:r>
      <w:r w:rsidR="009F4BF6" w:rsidRPr="00805140">
        <w:rPr>
          <w:rFonts w:cstheme="minorHAnsi"/>
          <w:i/>
          <w:lang w:val="mt-MT"/>
        </w:rPr>
        <w:t xml:space="preserve"> </w:t>
      </w:r>
      <w:r w:rsidR="0002658A" w:rsidRPr="00805140">
        <w:rPr>
          <w:rFonts w:cstheme="minorHAnsi"/>
          <w:i/>
          <w:lang w:val="mt-MT"/>
        </w:rPr>
        <w:t>other</w:t>
      </w:r>
      <w:r w:rsidR="009F4BF6" w:rsidRPr="00805140">
        <w:rPr>
          <w:rFonts w:cstheme="minorHAnsi"/>
          <w:i/>
          <w:lang w:val="mt-MT"/>
        </w:rPr>
        <w:t xml:space="preserve"> </w:t>
      </w:r>
      <w:r w:rsidR="0002658A" w:rsidRPr="00805140">
        <w:rPr>
          <w:rFonts w:cstheme="minorHAnsi"/>
          <w:i/>
          <w:lang w:val="mt-MT"/>
        </w:rPr>
        <w:t>sectors</w:t>
      </w:r>
      <w:r w:rsidR="009F4BF6" w:rsidRPr="00805140">
        <w:rPr>
          <w:rFonts w:cstheme="minorHAnsi"/>
          <w:i/>
          <w:lang w:val="mt-MT"/>
        </w:rPr>
        <w:t xml:space="preserve"> </w:t>
      </w:r>
      <w:r w:rsidR="0002658A" w:rsidRPr="00805140">
        <w:rPr>
          <w:rFonts w:cstheme="minorHAnsi"/>
          <w:i/>
          <w:lang w:val="mt-MT"/>
        </w:rPr>
        <w:t>that</w:t>
      </w:r>
      <w:r w:rsidR="009F4BF6" w:rsidRPr="00805140">
        <w:rPr>
          <w:rFonts w:cstheme="minorHAnsi"/>
          <w:i/>
          <w:lang w:val="mt-MT"/>
        </w:rPr>
        <w:t xml:space="preserve"> </w:t>
      </w:r>
      <w:r w:rsidR="0002658A" w:rsidRPr="00805140">
        <w:rPr>
          <w:rFonts w:cstheme="minorHAnsi"/>
          <w:i/>
          <w:lang w:val="mt-MT"/>
        </w:rPr>
        <w:t>deliver</w:t>
      </w:r>
      <w:r w:rsidR="009F4BF6" w:rsidRPr="00805140">
        <w:rPr>
          <w:rFonts w:cstheme="minorHAnsi"/>
          <w:i/>
          <w:lang w:val="mt-MT"/>
        </w:rPr>
        <w:t xml:space="preserve"> </w:t>
      </w:r>
      <w:r w:rsidR="0002658A" w:rsidRPr="00805140">
        <w:rPr>
          <w:rFonts w:cstheme="minorHAnsi"/>
          <w:i/>
          <w:lang w:val="mt-MT"/>
        </w:rPr>
        <w:t>public</w:t>
      </w:r>
      <w:r w:rsidR="009F4BF6" w:rsidRPr="00805140">
        <w:rPr>
          <w:rFonts w:cstheme="minorHAnsi"/>
          <w:i/>
          <w:lang w:val="mt-MT"/>
        </w:rPr>
        <w:t xml:space="preserve"> </w:t>
      </w:r>
      <w:r w:rsidR="0002658A" w:rsidRPr="00805140">
        <w:rPr>
          <w:rFonts w:cstheme="minorHAnsi"/>
          <w:i/>
          <w:lang w:val="mt-MT"/>
        </w:rPr>
        <w:t>services.</w:t>
      </w:r>
    </w:p>
    <w:p w14:paraId="3ABFBEFC" w14:textId="77777777" w:rsidR="008148CE" w:rsidRPr="00805140" w:rsidRDefault="008148CE" w:rsidP="00772F29">
      <w:pPr>
        <w:rPr>
          <w:rFonts w:cstheme="minorHAnsi"/>
          <w:lang w:val="mt-MT"/>
        </w:rPr>
      </w:pPr>
    </w:p>
    <w:p w14:paraId="3ABFBEFD" w14:textId="77777777" w:rsidR="00935CDA" w:rsidRPr="00805140" w:rsidRDefault="006B594B" w:rsidP="009F4BF6">
      <w:pPr>
        <w:jc w:val="both"/>
        <w:rPr>
          <w:rFonts w:cstheme="minorHAnsi"/>
          <w:spacing w:val="-6"/>
        </w:rPr>
      </w:pPr>
      <w:r w:rsidRPr="00805140">
        <w:rPr>
          <w:rFonts w:cstheme="minorHAnsi"/>
          <w:b/>
          <w:spacing w:val="-6"/>
        </w:rPr>
        <w:t>Selflessness</w:t>
      </w:r>
      <w:r w:rsidR="00B9026C" w:rsidRPr="00805140">
        <w:rPr>
          <w:rFonts w:cstheme="minorHAnsi"/>
          <w:b/>
          <w:spacing w:val="-6"/>
        </w:rPr>
        <w:t xml:space="preserve">:  </w:t>
      </w:r>
      <w:r w:rsidR="006F42DC" w:rsidRPr="00805140">
        <w:rPr>
          <w:rFonts w:cstheme="minorHAnsi"/>
          <w:spacing w:val="-6"/>
          <w:lang w:val="mt-MT"/>
        </w:rPr>
        <w:t>Administrators</w:t>
      </w:r>
      <w:r w:rsidR="00B9026C" w:rsidRPr="00805140">
        <w:rPr>
          <w:rFonts w:cstheme="minorHAnsi"/>
          <w:spacing w:val="-6"/>
          <w:lang w:val="mt-MT"/>
        </w:rPr>
        <w:t xml:space="preserve"> </w:t>
      </w:r>
      <w:r w:rsidR="006F42DC" w:rsidRPr="00805140">
        <w:rPr>
          <w:rFonts w:cstheme="minorHAnsi"/>
          <w:spacing w:val="-6"/>
        </w:rPr>
        <w:t xml:space="preserve">and members of the Foundation </w:t>
      </w:r>
      <w:r w:rsidRPr="00805140">
        <w:rPr>
          <w:rFonts w:cstheme="minorHAnsi"/>
          <w:spacing w:val="-6"/>
        </w:rPr>
        <w:t xml:space="preserve">should take decisions solely in terms of the </w:t>
      </w:r>
      <w:r w:rsidR="006F42DC" w:rsidRPr="00805140">
        <w:rPr>
          <w:rFonts w:cstheme="minorHAnsi"/>
          <w:spacing w:val="-6"/>
        </w:rPr>
        <w:t>Foundation’s</w:t>
      </w:r>
      <w:r w:rsidRPr="00805140">
        <w:rPr>
          <w:rFonts w:cstheme="minorHAnsi"/>
          <w:spacing w:val="-6"/>
        </w:rPr>
        <w:t xml:space="preserve"> interest</w:t>
      </w:r>
      <w:r w:rsidR="006F42DC" w:rsidRPr="00805140">
        <w:rPr>
          <w:rFonts w:cstheme="minorHAnsi"/>
          <w:spacing w:val="-6"/>
        </w:rPr>
        <w:t xml:space="preserve"> when acting in its regards</w:t>
      </w:r>
      <w:r w:rsidRPr="00805140">
        <w:rPr>
          <w:rFonts w:cstheme="minorHAnsi"/>
          <w:spacing w:val="-6"/>
        </w:rPr>
        <w:t>. They should not do so in order to gain financial or other material benefits for themselves, their family or their friends.</w:t>
      </w:r>
    </w:p>
    <w:p w14:paraId="3ABFBEFE" w14:textId="77777777" w:rsidR="009F4BF6" w:rsidRPr="00805140" w:rsidRDefault="009F4BF6" w:rsidP="009F4BF6">
      <w:pPr>
        <w:jc w:val="both"/>
        <w:rPr>
          <w:rFonts w:cstheme="minorHAnsi"/>
          <w:b/>
          <w:spacing w:val="-6"/>
        </w:rPr>
      </w:pPr>
    </w:p>
    <w:p w14:paraId="3ABFBEFF" w14:textId="77777777" w:rsidR="00935CDA" w:rsidRPr="00805140" w:rsidRDefault="006B594B" w:rsidP="009F4BF6">
      <w:pPr>
        <w:jc w:val="both"/>
        <w:rPr>
          <w:rFonts w:cstheme="minorHAnsi"/>
          <w:spacing w:val="-6"/>
        </w:rPr>
      </w:pPr>
      <w:r w:rsidRPr="00805140">
        <w:rPr>
          <w:rFonts w:cstheme="minorHAnsi"/>
          <w:b/>
        </w:rPr>
        <w:t>Integrity</w:t>
      </w:r>
      <w:r w:rsidR="00B9026C" w:rsidRPr="00805140">
        <w:rPr>
          <w:rFonts w:cstheme="minorHAnsi"/>
          <w:b/>
        </w:rPr>
        <w:t xml:space="preserve">:  </w:t>
      </w:r>
      <w:r w:rsidR="006F42DC" w:rsidRPr="00805140">
        <w:rPr>
          <w:rFonts w:cstheme="minorHAnsi"/>
          <w:spacing w:val="-6"/>
        </w:rPr>
        <w:t xml:space="preserve">Administrators and members of the Foundation </w:t>
      </w:r>
      <w:r w:rsidRPr="00805140">
        <w:rPr>
          <w:rFonts w:cstheme="minorHAnsi"/>
          <w:spacing w:val="-6"/>
        </w:rPr>
        <w:t xml:space="preserve">should not place themselves under any financial or other obligation </w:t>
      </w:r>
      <w:r w:rsidRPr="00805140">
        <w:rPr>
          <w:rFonts w:cstheme="minorHAnsi"/>
          <w:spacing w:val="-2"/>
        </w:rPr>
        <w:t xml:space="preserve">to outside individuals or </w:t>
      </w:r>
      <w:proofErr w:type="spellStart"/>
      <w:r w:rsidRPr="00805140">
        <w:rPr>
          <w:rFonts w:cstheme="minorHAnsi"/>
          <w:spacing w:val="-2"/>
        </w:rPr>
        <w:t>organisations</w:t>
      </w:r>
      <w:proofErr w:type="spellEnd"/>
      <w:r w:rsidRPr="00805140">
        <w:rPr>
          <w:rFonts w:cstheme="minorHAnsi"/>
          <w:spacing w:val="-2"/>
        </w:rPr>
        <w:t xml:space="preserve"> that might influence them in the performance of </w:t>
      </w:r>
      <w:r w:rsidRPr="00805140">
        <w:rPr>
          <w:rFonts w:cstheme="minorHAnsi"/>
          <w:spacing w:val="-6"/>
        </w:rPr>
        <w:t xml:space="preserve">their </w:t>
      </w:r>
      <w:r w:rsidR="006F42DC" w:rsidRPr="00805140">
        <w:rPr>
          <w:rFonts w:cstheme="minorHAnsi"/>
          <w:spacing w:val="-6"/>
        </w:rPr>
        <w:t>work</w:t>
      </w:r>
      <w:r w:rsidRPr="00805140">
        <w:rPr>
          <w:rFonts w:cstheme="minorHAnsi"/>
          <w:spacing w:val="-6"/>
        </w:rPr>
        <w:t>.</w:t>
      </w:r>
    </w:p>
    <w:p w14:paraId="3ABFBF00" w14:textId="77777777" w:rsidR="009F4BF6" w:rsidRPr="00805140" w:rsidRDefault="009F4BF6" w:rsidP="009F4BF6">
      <w:pPr>
        <w:jc w:val="both"/>
        <w:rPr>
          <w:rFonts w:cstheme="minorHAnsi"/>
          <w:spacing w:val="-6"/>
        </w:rPr>
      </w:pPr>
    </w:p>
    <w:p w14:paraId="3ABFBF01" w14:textId="77777777" w:rsidR="00935CDA" w:rsidRPr="00805140" w:rsidRDefault="006B594B" w:rsidP="009F4BF6">
      <w:pPr>
        <w:jc w:val="both"/>
        <w:rPr>
          <w:rFonts w:cstheme="minorHAnsi"/>
          <w:spacing w:val="-8"/>
        </w:rPr>
      </w:pPr>
      <w:r w:rsidRPr="00805140">
        <w:rPr>
          <w:rFonts w:cstheme="minorHAnsi"/>
          <w:b/>
        </w:rPr>
        <w:t>Objectivit</w:t>
      </w:r>
      <w:r w:rsidR="00B9026C" w:rsidRPr="00805140">
        <w:rPr>
          <w:rFonts w:cstheme="minorHAnsi"/>
          <w:b/>
        </w:rPr>
        <w:t xml:space="preserve">y:  </w:t>
      </w:r>
      <w:r w:rsidRPr="00805140">
        <w:rPr>
          <w:rFonts w:cstheme="minorHAnsi"/>
          <w:spacing w:val="-6"/>
        </w:rPr>
        <w:t>In carrying out business</w:t>
      </w:r>
      <w:r w:rsidR="006F42DC" w:rsidRPr="00805140">
        <w:rPr>
          <w:rFonts w:cstheme="minorHAnsi"/>
          <w:spacing w:val="-6"/>
        </w:rPr>
        <w:t xml:space="preserve"> on behalf of the Foundation</w:t>
      </w:r>
      <w:r w:rsidRPr="00805140">
        <w:rPr>
          <w:rFonts w:cstheme="minorHAnsi"/>
          <w:spacing w:val="-6"/>
        </w:rPr>
        <w:t>, including making a</w:t>
      </w:r>
      <w:r w:rsidR="00B9026C" w:rsidRPr="00805140">
        <w:rPr>
          <w:rFonts w:cstheme="minorHAnsi"/>
          <w:spacing w:val="-6"/>
        </w:rPr>
        <w:t>ppointments, awarding contracts</w:t>
      </w:r>
      <w:r w:rsidRPr="00805140">
        <w:rPr>
          <w:rFonts w:cstheme="minorHAnsi"/>
          <w:spacing w:val="-6"/>
        </w:rPr>
        <w:t xml:space="preserve"> </w:t>
      </w:r>
      <w:r w:rsidRPr="00805140">
        <w:rPr>
          <w:rFonts w:cstheme="minorHAnsi"/>
          <w:spacing w:val="-10"/>
        </w:rPr>
        <w:t xml:space="preserve">or recommending individuals for rewards and benefits, </w:t>
      </w:r>
      <w:r w:rsidR="006F42DC" w:rsidRPr="00805140">
        <w:rPr>
          <w:rFonts w:cstheme="minorHAnsi"/>
          <w:spacing w:val="-10"/>
        </w:rPr>
        <w:t xml:space="preserve">administrators of the Foundation </w:t>
      </w:r>
      <w:r w:rsidRPr="00805140">
        <w:rPr>
          <w:rFonts w:cstheme="minorHAnsi"/>
          <w:spacing w:val="-10"/>
        </w:rPr>
        <w:t xml:space="preserve">should make </w:t>
      </w:r>
      <w:r w:rsidRPr="00805140">
        <w:rPr>
          <w:rFonts w:cstheme="minorHAnsi"/>
          <w:spacing w:val="-8"/>
        </w:rPr>
        <w:t>choices on merit.</w:t>
      </w:r>
    </w:p>
    <w:p w14:paraId="3ABFBF02" w14:textId="77777777" w:rsidR="00B9026C" w:rsidRPr="00805140" w:rsidRDefault="00B9026C" w:rsidP="009F4BF6">
      <w:pPr>
        <w:jc w:val="both"/>
        <w:rPr>
          <w:rFonts w:cstheme="minorHAnsi"/>
          <w:spacing w:val="-6"/>
        </w:rPr>
      </w:pPr>
    </w:p>
    <w:p w14:paraId="3ABFBF03" w14:textId="77777777" w:rsidR="00935CDA" w:rsidRPr="00805140" w:rsidRDefault="00B9026C" w:rsidP="009F4BF6">
      <w:pPr>
        <w:jc w:val="both"/>
        <w:rPr>
          <w:rFonts w:cstheme="minorHAnsi"/>
          <w:spacing w:val="-6"/>
        </w:rPr>
      </w:pPr>
      <w:r w:rsidRPr="00805140">
        <w:rPr>
          <w:rFonts w:cstheme="minorHAnsi"/>
          <w:b/>
          <w:spacing w:val="-2"/>
        </w:rPr>
        <w:t xml:space="preserve">Accountability:  </w:t>
      </w:r>
      <w:r w:rsidR="006F42DC" w:rsidRPr="00805140">
        <w:rPr>
          <w:rFonts w:cstheme="minorHAnsi"/>
          <w:spacing w:val="-5"/>
        </w:rPr>
        <w:t xml:space="preserve">Administrators and members of the Foundation </w:t>
      </w:r>
      <w:r w:rsidR="006B594B" w:rsidRPr="00805140">
        <w:rPr>
          <w:rFonts w:cstheme="minorHAnsi"/>
          <w:spacing w:val="-5"/>
        </w:rPr>
        <w:t xml:space="preserve">are accountable for their decisions and actions and </w:t>
      </w:r>
      <w:r w:rsidR="006B594B" w:rsidRPr="00805140">
        <w:rPr>
          <w:rFonts w:cstheme="minorHAnsi"/>
          <w:spacing w:val="-6"/>
        </w:rPr>
        <w:t xml:space="preserve">must submit themselves to whatever scrutiny </w:t>
      </w:r>
      <w:r w:rsidR="00826AA2" w:rsidRPr="00805140">
        <w:rPr>
          <w:rFonts w:cstheme="minorHAnsi"/>
          <w:spacing w:val="-6"/>
        </w:rPr>
        <w:t>may be</w:t>
      </w:r>
      <w:r w:rsidR="006B594B" w:rsidRPr="00805140">
        <w:rPr>
          <w:rFonts w:cstheme="minorHAnsi"/>
          <w:spacing w:val="-6"/>
        </w:rPr>
        <w:t xml:space="preserve"> appropriate.</w:t>
      </w:r>
    </w:p>
    <w:p w14:paraId="3ABFBF04" w14:textId="77777777" w:rsidR="00B9026C" w:rsidRPr="00805140" w:rsidRDefault="00B9026C" w:rsidP="009F4BF6">
      <w:pPr>
        <w:jc w:val="both"/>
        <w:rPr>
          <w:rFonts w:cstheme="minorHAnsi"/>
          <w:spacing w:val="-5"/>
        </w:rPr>
      </w:pPr>
    </w:p>
    <w:p w14:paraId="3ABFBF05" w14:textId="77777777" w:rsidR="00935CDA" w:rsidRPr="00805140" w:rsidRDefault="006B594B" w:rsidP="009F4BF6">
      <w:pPr>
        <w:jc w:val="both"/>
        <w:rPr>
          <w:rFonts w:cstheme="minorHAnsi"/>
          <w:spacing w:val="-6"/>
        </w:rPr>
      </w:pPr>
      <w:r w:rsidRPr="00805140">
        <w:rPr>
          <w:rFonts w:cstheme="minorHAnsi"/>
          <w:b/>
        </w:rPr>
        <w:t>Openness</w:t>
      </w:r>
      <w:r w:rsidR="00B9026C" w:rsidRPr="00805140">
        <w:rPr>
          <w:rFonts w:cstheme="minorHAnsi"/>
          <w:b/>
        </w:rPr>
        <w:t xml:space="preserve">:  </w:t>
      </w:r>
      <w:r w:rsidR="00826AA2" w:rsidRPr="00805140">
        <w:rPr>
          <w:rFonts w:cstheme="minorHAnsi"/>
          <w:spacing w:val="-5"/>
        </w:rPr>
        <w:t xml:space="preserve">Administrators of the Foundation </w:t>
      </w:r>
      <w:r w:rsidRPr="00805140">
        <w:rPr>
          <w:rFonts w:cstheme="minorHAnsi"/>
          <w:spacing w:val="-5"/>
        </w:rPr>
        <w:t xml:space="preserve">should be as open as possible about all the decisions and actions that they take. They should give reasons for their decisions and restrict information only </w:t>
      </w:r>
      <w:r w:rsidRPr="00805140">
        <w:rPr>
          <w:rFonts w:cstheme="minorHAnsi"/>
          <w:spacing w:val="-6"/>
        </w:rPr>
        <w:t xml:space="preserve">when </w:t>
      </w:r>
      <w:r w:rsidR="00826AA2" w:rsidRPr="00805140">
        <w:rPr>
          <w:rFonts w:cstheme="minorHAnsi"/>
          <w:spacing w:val="-6"/>
        </w:rPr>
        <w:t>confidentiality</w:t>
      </w:r>
      <w:r w:rsidRPr="00805140">
        <w:rPr>
          <w:rFonts w:cstheme="minorHAnsi"/>
          <w:spacing w:val="-6"/>
        </w:rPr>
        <w:t xml:space="preserve"> clearly demands.</w:t>
      </w:r>
    </w:p>
    <w:p w14:paraId="3ABFBF06" w14:textId="77777777" w:rsidR="00B9026C" w:rsidRPr="00805140" w:rsidRDefault="00B9026C" w:rsidP="009F4BF6">
      <w:pPr>
        <w:jc w:val="both"/>
        <w:rPr>
          <w:rFonts w:cstheme="minorHAnsi"/>
          <w:spacing w:val="-5"/>
        </w:rPr>
      </w:pPr>
    </w:p>
    <w:p w14:paraId="3ABFBF07" w14:textId="77777777" w:rsidR="00935CDA" w:rsidRPr="00805140" w:rsidRDefault="006B594B" w:rsidP="009F4BF6">
      <w:pPr>
        <w:jc w:val="both"/>
        <w:rPr>
          <w:rFonts w:cstheme="minorHAnsi"/>
        </w:rPr>
      </w:pPr>
      <w:r w:rsidRPr="00805140">
        <w:rPr>
          <w:rFonts w:cstheme="minorHAnsi"/>
          <w:b/>
        </w:rPr>
        <w:t>Honest</w:t>
      </w:r>
      <w:r w:rsidRPr="00805140">
        <w:rPr>
          <w:rFonts w:cstheme="minorHAnsi"/>
          <w:b/>
          <w:w w:val="135"/>
        </w:rPr>
        <w:t>y</w:t>
      </w:r>
      <w:r w:rsidR="00B9026C" w:rsidRPr="00805140">
        <w:rPr>
          <w:rFonts w:cstheme="minorHAnsi"/>
          <w:b/>
          <w:w w:val="135"/>
        </w:rPr>
        <w:t xml:space="preserve">:  </w:t>
      </w:r>
      <w:r w:rsidR="00826AA2" w:rsidRPr="00805140">
        <w:rPr>
          <w:rFonts w:cstheme="minorHAnsi"/>
          <w:spacing w:val="-6"/>
        </w:rPr>
        <w:t xml:space="preserve">Administrators and members of the Foundation </w:t>
      </w:r>
      <w:r w:rsidRPr="00805140">
        <w:rPr>
          <w:rFonts w:cstheme="minorHAnsi"/>
          <w:spacing w:val="-6"/>
        </w:rPr>
        <w:t xml:space="preserve">have a duty to declare any </w:t>
      </w:r>
      <w:r w:rsidR="00CA61FB" w:rsidRPr="00805140">
        <w:rPr>
          <w:rFonts w:cstheme="minorHAnsi"/>
          <w:spacing w:val="-6"/>
        </w:rPr>
        <w:t>personal</w:t>
      </w:r>
      <w:r w:rsidRPr="00805140">
        <w:rPr>
          <w:rFonts w:cstheme="minorHAnsi"/>
          <w:spacing w:val="-6"/>
        </w:rPr>
        <w:t xml:space="preserve"> interests relating to their duties</w:t>
      </w:r>
      <w:r w:rsidR="00826AA2" w:rsidRPr="00805140">
        <w:rPr>
          <w:rFonts w:cstheme="minorHAnsi"/>
          <w:spacing w:val="-6"/>
        </w:rPr>
        <w:t xml:space="preserve"> within the Foundation</w:t>
      </w:r>
      <w:r w:rsidRPr="00805140">
        <w:rPr>
          <w:rFonts w:cstheme="minorHAnsi"/>
          <w:spacing w:val="-6"/>
        </w:rPr>
        <w:t xml:space="preserve"> and to take steps to resolve any conflicts arising in a way that protects the </w:t>
      </w:r>
      <w:r w:rsidR="00826AA2" w:rsidRPr="00805140">
        <w:rPr>
          <w:rFonts w:cstheme="minorHAnsi"/>
          <w:spacing w:val="-6"/>
        </w:rPr>
        <w:t>Foundation’s</w:t>
      </w:r>
      <w:r w:rsidR="00B9026C" w:rsidRPr="00805140">
        <w:rPr>
          <w:rFonts w:cstheme="minorHAnsi"/>
          <w:spacing w:val="-6"/>
        </w:rPr>
        <w:t xml:space="preserve"> </w:t>
      </w:r>
      <w:r w:rsidRPr="00805140">
        <w:rPr>
          <w:rFonts w:cstheme="minorHAnsi"/>
        </w:rPr>
        <w:t>interest.</w:t>
      </w:r>
    </w:p>
    <w:p w14:paraId="3ABFBF08" w14:textId="77777777" w:rsidR="00B9026C" w:rsidRPr="00805140" w:rsidRDefault="00B9026C" w:rsidP="009F4BF6">
      <w:pPr>
        <w:jc w:val="both"/>
        <w:rPr>
          <w:rFonts w:cstheme="minorHAnsi"/>
          <w:spacing w:val="-6"/>
        </w:rPr>
      </w:pPr>
    </w:p>
    <w:p w14:paraId="3ABFBF09" w14:textId="77777777" w:rsidR="00935CDA" w:rsidRPr="00805140" w:rsidRDefault="006B594B" w:rsidP="009F4BF6">
      <w:pPr>
        <w:jc w:val="both"/>
        <w:rPr>
          <w:rFonts w:cstheme="minorHAnsi"/>
          <w:spacing w:val="-6"/>
        </w:rPr>
      </w:pPr>
      <w:r w:rsidRPr="00805140">
        <w:rPr>
          <w:rFonts w:cstheme="minorHAnsi"/>
          <w:b/>
        </w:rPr>
        <w:t>Leadership</w:t>
      </w:r>
      <w:r w:rsidR="00B9026C" w:rsidRPr="00805140">
        <w:rPr>
          <w:rFonts w:cstheme="minorHAnsi"/>
          <w:b/>
        </w:rPr>
        <w:t xml:space="preserve">:  </w:t>
      </w:r>
      <w:r w:rsidR="00826AA2" w:rsidRPr="00805140">
        <w:rPr>
          <w:rFonts w:cstheme="minorHAnsi"/>
          <w:spacing w:val="-6"/>
        </w:rPr>
        <w:t xml:space="preserve">Administrators of the Foundation </w:t>
      </w:r>
      <w:r w:rsidRPr="00805140">
        <w:rPr>
          <w:rFonts w:cstheme="minorHAnsi"/>
          <w:spacing w:val="-6"/>
        </w:rPr>
        <w:t xml:space="preserve">should promote and support these principles by leadership and </w:t>
      </w:r>
      <w:r w:rsidRPr="00805140">
        <w:rPr>
          <w:rFonts w:cstheme="minorHAnsi"/>
        </w:rPr>
        <w:t>example.</w:t>
      </w:r>
    </w:p>
    <w:p w14:paraId="3ABFBF0A" w14:textId="77777777" w:rsidR="00935CDA" w:rsidRPr="00805140" w:rsidRDefault="00935CDA" w:rsidP="009F4BF6">
      <w:pPr>
        <w:jc w:val="both"/>
        <w:rPr>
          <w:rFonts w:cstheme="minorHAnsi"/>
        </w:rPr>
      </w:pPr>
    </w:p>
    <w:p w14:paraId="3ABFBF0B" w14:textId="77777777" w:rsidR="00935CDA" w:rsidRPr="00805140" w:rsidRDefault="00935CDA" w:rsidP="009F4BF6">
      <w:pPr>
        <w:jc w:val="both"/>
        <w:sectPr w:rsidR="00935CDA" w:rsidRPr="00805140">
          <w:pgSz w:w="11918" w:h="16854"/>
          <w:pgMar w:top="1514" w:right="1214" w:bottom="630" w:left="1385" w:header="720" w:footer="720" w:gutter="0"/>
          <w:cols w:space="720"/>
        </w:sectPr>
      </w:pPr>
    </w:p>
    <w:p w14:paraId="4DE297F8" w14:textId="77777777" w:rsidR="000651C2" w:rsidRPr="00842E5F" w:rsidRDefault="000651C2" w:rsidP="000651C2">
      <w:pPr>
        <w:jc w:val="both"/>
        <w:rPr>
          <w:b/>
          <w:iCs/>
          <w:color w:val="BFBFBF" w:themeColor="background1" w:themeShade="BF"/>
          <w:sz w:val="40"/>
          <w:szCs w:val="40"/>
        </w:rPr>
      </w:pPr>
      <w:r w:rsidRPr="00842E5F">
        <w:rPr>
          <w:b/>
          <w:iCs/>
          <w:color w:val="BFBFBF" w:themeColor="background1" w:themeShade="BF"/>
          <w:sz w:val="40"/>
          <w:szCs w:val="40"/>
        </w:rPr>
        <w:lastRenderedPageBreak/>
        <w:t>References</w:t>
      </w:r>
    </w:p>
    <w:p w14:paraId="3ABFBF0D" w14:textId="77777777" w:rsidR="002D13F8" w:rsidRPr="00805140" w:rsidRDefault="002D13F8" w:rsidP="007D4966">
      <w:pPr>
        <w:rPr>
          <w:spacing w:val="-4"/>
        </w:rPr>
      </w:pPr>
    </w:p>
    <w:p w14:paraId="3ABFBF0E" w14:textId="77777777" w:rsidR="007D4966" w:rsidRPr="00805140" w:rsidRDefault="007D4966" w:rsidP="007D4966">
      <w:pPr>
        <w:rPr>
          <w:spacing w:val="-4"/>
        </w:rPr>
      </w:pPr>
      <w:r w:rsidRPr="00805140">
        <w:rPr>
          <w:spacing w:val="-4"/>
        </w:rPr>
        <w:t>Manchester Youth Band - Financial Probity Policy</w:t>
      </w:r>
    </w:p>
    <w:p w14:paraId="3ABFBF0F" w14:textId="77777777" w:rsidR="007D4966" w:rsidRPr="00805140" w:rsidRDefault="007D4966" w:rsidP="007D4966">
      <w:pPr>
        <w:rPr>
          <w:spacing w:val="-4"/>
        </w:rPr>
      </w:pPr>
      <w:r w:rsidRPr="00805140">
        <w:rPr>
          <w:spacing w:val="-4"/>
        </w:rPr>
        <w:t>http://www.mybb.org.uk/wp-content/uploads/2011/11/FinancialProbityPolicy-Nov2016.pdf</w:t>
      </w:r>
    </w:p>
    <w:p w14:paraId="3ABFBF10" w14:textId="77777777" w:rsidR="007D4966" w:rsidRPr="00805140" w:rsidRDefault="007D4966" w:rsidP="007D4966">
      <w:pPr>
        <w:rPr>
          <w:spacing w:val="-4"/>
        </w:rPr>
      </w:pPr>
    </w:p>
    <w:p w14:paraId="3ABFBF11" w14:textId="77777777" w:rsidR="007D4966" w:rsidRPr="00805140" w:rsidRDefault="007D4966" w:rsidP="007D4966">
      <w:r w:rsidRPr="00805140">
        <w:t xml:space="preserve">THOMAS MILLS HIGH SCHOOL FINANCIAL PROBITY </w:t>
      </w:r>
      <w:r w:rsidR="005700C2" w:rsidRPr="00805140">
        <w:t xml:space="preserve">- </w:t>
      </w:r>
      <w:r w:rsidRPr="00805140">
        <w:t>The School’s Code of Standards and Practice</w:t>
      </w:r>
      <w:r w:rsidR="005700C2" w:rsidRPr="00805140">
        <w:t>,</w:t>
      </w:r>
    </w:p>
    <w:p w14:paraId="3ABFBF12" w14:textId="77777777" w:rsidR="005700C2" w:rsidRPr="00805140" w:rsidRDefault="005700C2" w:rsidP="007D4966">
      <w:r w:rsidRPr="00805140">
        <w:t>Thomas Mills High School, UK</w:t>
      </w:r>
    </w:p>
    <w:p w14:paraId="3ABFBF13" w14:textId="77777777" w:rsidR="00EA1703" w:rsidRPr="00805140" w:rsidRDefault="00EA1703" w:rsidP="007D4966">
      <w:pPr>
        <w:rPr>
          <w:spacing w:val="-4"/>
        </w:rPr>
      </w:pPr>
      <w:r w:rsidRPr="00805140">
        <w:rPr>
          <w:spacing w:val="-4"/>
        </w:rPr>
        <w:t>http://www.thomasmills.suffolk.sch.uk/files/28%20-%20Financial%20Probity.pdf</w:t>
      </w:r>
    </w:p>
    <w:p w14:paraId="3ABFBF14" w14:textId="77777777" w:rsidR="00EA1703" w:rsidRPr="00805140" w:rsidRDefault="00EA1703" w:rsidP="007D4966">
      <w:pPr>
        <w:rPr>
          <w:spacing w:val="-4"/>
        </w:rPr>
      </w:pPr>
    </w:p>
    <w:p w14:paraId="3ABFBF15" w14:textId="77777777" w:rsidR="00EA1703" w:rsidRPr="00805140" w:rsidRDefault="00EA1703" w:rsidP="007D4966">
      <w:pPr>
        <w:rPr>
          <w:spacing w:val="-4"/>
        </w:rPr>
      </w:pPr>
      <w:r w:rsidRPr="00805140">
        <w:rPr>
          <w:spacing w:val="-4"/>
        </w:rPr>
        <w:t>HAYWOOD ACADEMY – Financial Probity</w:t>
      </w:r>
    </w:p>
    <w:p w14:paraId="3ABFBF16" w14:textId="77777777" w:rsidR="00EA1703" w:rsidRPr="00805140" w:rsidRDefault="00EA1703" w:rsidP="007D4966">
      <w:pPr>
        <w:rPr>
          <w:spacing w:val="-4"/>
        </w:rPr>
      </w:pPr>
      <w:r w:rsidRPr="00805140">
        <w:rPr>
          <w:spacing w:val="-4"/>
        </w:rPr>
        <w:t>http://www.haywoodacademy.coop/governance/financial-probity/</w:t>
      </w:r>
    </w:p>
    <w:p w14:paraId="3ABFBF17" w14:textId="77777777" w:rsidR="00EA1703" w:rsidRPr="00805140" w:rsidRDefault="00EA1703" w:rsidP="007D4966">
      <w:pPr>
        <w:rPr>
          <w:spacing w:val="-4"/>
        </w:rPr>
      </w:pPr>
    </w:p>
    <w:p w14:paraId="3ABFBF18" w14:textId="77777777" w:rsidR="00EA1703" w:rsidRPr="00805140" w:rsidRDefault="00EA1703" w:rsidP="007D4966">
      <w:pPr>
        <w:rPr>
          <w:spacing w:val="-4"/>
        </w:rPr>
      </w:pPr>
      <w:r w:rsidRPr="00805140">
        <w:rPr>
          <w:spacing w:val="-4"/>
        </w:rPr>
        <w:t>EALING GRID for LEARNING – School Finance Handbook</w:t>
      </w:r>
    </w:p>
    <w:p w14:paraId="3ABFBF19" w14:textId="77777777" w:rsidR="00EA1703" w:rsidRPr="00805140" w:rsidRDefault="00EA1703" w:rsidP="007D4966">
      <w:pPr>
        <w:rPr>
          <w:spacing w:val="-4"/>
        </w:rPr>
      </w:pPr>
      <w:r w:rsidRPr="00805140">
        <w:rPr>
          <w:spacing w:val="-4"/>
        </w:rPr>
        <w:t>https://www.egfl.org.uk/sites/default/files/Finance_data/Financial_Guidance/School_finance_handbook/2016-17%20Schools%20finance%20handbook.pdf</w:t>
      </w:r>
    </w:p>
    <w:p w14:paraId="3ABFBF1A" w14:textId="77777777" w:rsidR="00EA1703" w:rsidRPr="00805140" w:rsidRDefault="00EA1703" w:rsidP="007D4966">
      <w:pPr>
        <w:rPr>
          <w:spacing w:val="-4"/>
        </w:rPr>
      </w:pPr>
    </w:p>
    <w:p w14:paraId="3ABFBF1B" w14:textId="77777777" w:rsidR="00EA1703" w:rsidRPr="00805140" w:rsidRDefault="00EA1703" w:rsidP="00EA1703">
      <w:pPr>
        <w:shd w:val="clear" w:color="auto" w:fill="FFFFFF"/>
        <w:rPr>
          <w:rFonts w:eastAsia="Times New Roman" w:cstheme="minorHAnsi"/>
          <w:lang w:val="en-GB" w:eastAsia="en-GB"/>
        </w:rPr>
      </w:pPr>
      <w:r w:rsidRPr="00805140">
        <w:rPr>
          <w:rFonts w:eastAsia="Times New Roman" w:cstheme="minorHAnsi"/>
          <w:lang w:val="en-GB" w:eastAsia="en-GB"/>
        </w:rPr>
        <w:t>PROTECTION OF THE WHISTLEBLOWER ACT, 2013</w:t>
      </w:r>
    </w:p>
    <w:p w14:paraId="3ABFBF1C" w14:textId="77777777" w:rsidR="00E1057C" w:rsidRPr="00805140" w:rsidRDefault="00E1057C" w:rsidP="00EA1703">
      <w:pPr>
        <w:shd w:val="clear" w:color="auto" w:fill="FFFFFF"/>
        <w:rPr>
          <w:rFonts w:eastAsia="Times New Roman" w:cstheme="minorHAnsi"/>
          <w:lang w:val="en-GB" w:eastAsia="en-GB"/>
        </w:rPr>
      </w:pPr>
      <w:r w:rsidRPr="00805140">
        <w:rPr>
          <w:rFonts w:eastAsia="Times New Roman" w:cstheme="minorHAnsi"/>
          <w:lang w:val="en-GB" w:eastAsia="en-GB"/>
        </w:rPr>
        <w:t>http://www.justiceservices.gov.mt/DownloadDocument.aspx?app=lp&amp;itemid=25151&amp;l=1</w:t>
      </w:r>
    </w:p>
    <w:p w14:paraId="3ABFBF1D" w14:textId="77777777" w:rsidR="00E1057C" w:rsidRPr="00805140" w:rsidRDefault="00E1057C" w:rsidP="00EA1703">
      <w:pPr>
        <w:shd w:val="clear" w:color="auto" w:fill="FFFFFF"/>
        <w:rPr>
          <w:rFonts w:eastAsia="Times New Roman" w:cstheme="minorHAnsi"/>
          <w:lang w:val="en-GB" w:eastAsia="en-GB"/>
        </w:rPr>
      </w:pPr>
    </w:p>
    <w:p w14:paraId="3ABFBF1E" w14:textId="77777777" w:rsidR="00E1057C" w:rsidRPr="00805140" w:rsidRDefault="00E1057C" w:rsidP="00E1057C">
      <w:pPr>
        <w:shd w:val="clear" w:color="auto" w:fill="FFFFFF"/>
        <w:rPr>
          <w:rFonts w:eastAsia="Times New Roman" w:cstheme="minorHAnsi"/>
          <w:lang w:val="en-GB" w:eastAsia="en-GB"/>
        </w:rPr>
      </w:pPr>
      <w:r w:rsidRPr="00805140">
        <w:rPr>
          <w:rFonts w:eastAsia="Times New Roman" w:cstheme="minorHAnsi"/>
          <w:lang w:val="en-GB" w:eastAsia="en-GB"/>
        </w:rPr>
        <w:t>CRIMINAL CODE (Malta) CHAPTER 9</w:t>
      </w:r>
    </w:p>
    <w:p w14:paraId="3ABFBF1F" w14:textId="77777777" w:rsidR="00E1057C" w:rsidRPr="00805140" w:rsidRDefault="00E1057C" w:rsidP="00EA1703">
      <w:pPr>
        <w:shd w:val="clear" w:color="auto" w:fill="FFFFFF"/>
        <w:rPr>
          <w:rFonts w:eastAsia="Times New Roman" w:cstheme="minorHAnsi"/>
          <w:lang w:val="en-GB" w:eastAsia="en-GB"/>
        </w:rPr>
      </w:pPr>
      <w:r w:rsidRPr="00805140">
        <w:rPr>
          <w:rFonts w:eastAsia="Times New Roman" w:cstheme="minorHAnsi"/>
          <w:lang w:val="en-GB" w:eastAsia="en-GB"/>
        </w:rPr>
        <w:t>http://www.justiceservices.gov.mt/DownloadDocument.aspx?app=lom&amp;itemid=8574</w:t>
      </w:r>
    </w:p>
    <w:p w14:paraId="3ABFBF20" w14:textId="77777777" w:rsidR="00E1057C" w:rsidRPr="00805140" w:rsidRDefault="00E1057C" w:rsidP="00EA1703">
      <w:pPr>
        <w:shd w:val="clear" w:color="auto" w:fill="FFFFFF"/>
        <w:rPr>
          <w:rFonts w:eastAsia="Times New Roman" w:cstheme="minorHAnsi"/>
          <w:lang w:val="en-GB" w:eastAsia="en-GB"/>
        </w:rPr>
      </w:pPr>
    </w:p>
    <w:p w14:paraId="3ABFBF21" w14:textId="77777777" w:rsidR="00730187" w:rsidRPr="00805140" w:rsidRDefault="00E1057C" w:rsidP="005700C2">
      <w:pPr>
        <w:pStyle w:val="NoSpacing"/>
        <w:rPr>
          <w:kern w:val="36"/>
          <w:lang w:val="en-GB" w:eastAsia="en-GB"/>
        </w:rPr>
      </w:pPr>
      <w:r w:rsidRPr="00805140">
        <w:rPr>
          <w:kern w:val="36"/>
          <w:lang w:val="en-GB" w:eastAsia="en-GB"/>
        </w:rPr>
        <w:t>The Seven Principles of Public Life from the Report of the Committee for Standards in Public Life (The Nolan Report) – University of Leicester</w:t>
      </w:r>
      <w:r w:rsidR="005700C2" w:rsidRPr="00805140">
        <w:rPr>
          <w:kern w:val="36"/>
          <w:lang w:val="en-GB" w:eastAsia="en-GB"/>
        </w:rPr>
        <w:t>, UK</w:t>
      </w:r>
    </w:p>
    <w:p w14:paraId="3ABFBF22" w14:textId="77777777" w:rsidR="00EA1703" w:rsidRPr="00805140" w:rsidRDefault="00730187" w:rsidP="00730187">
      <w:pPr>
        <w:shd w:val="clear" w:color="auto" w:fill="FFFFFF"/>
        <w:spacing w:after="136" w:line="348" w:lineRule="atLeast"/>
        <w:outlineLvl w:val="0"/>
        <w:rPr>
          <w:spacing w:val="-4"/>
        </w:rPr>
      </w:pPr>
      <w:r w:rsidRPr="00805140">
        <w:rPr>
          <w:spacing w:val="-4"/>
        </w:rPr>
        <w:t>http://www2.le.ac.uk/offices/finance/information-for-staff/governance-regulations/copy_of_regulations/appendices/appendix-a-the-seven-principles-of-public-life-from-the-report-of-the-committee-for-standards-in-public-life-the-nolan-report</w:t>
      </w:r>
    </w:p>
    <w:p w14:paraId="3ABFBF23" w14:textId="77777777" w:rsidR="00EA1703" w:rsidRPr="00805140" w:rsidRDefault="00EA1703" w:rsidP="007D4966">
      <w:pPr>
        <w:rPr>
          <w:spacing w:val="-4"/>
        </w:rPr>
      </w:pPr>
    </w:p>
    <w:p w14:paraId="3ABFBF24" w14:textId="77777777" w:rsidR="00EA1703" w:rsidRPr="00805140" w:rsidRDefault="00EA1703" w:rsidP="007D4966">
      <w:pPr>
        <w:rPr>
          <w:spacing w:val="-4"/>
        </w:rPr>
      </w:pPr>
    </w:p>
    <w:p w14:paraId="3ABFBF25" w14:textId="77777777" w:rsidR="00EA1703" w:rsidRPr="00805140" w:rsidRDefault="00EA1703" w:rsidP="007D4966">
      <w:pPr>
        <w:rPr>
          <w:spacing w:val="-4"/>
        </w:rPr>
      </w:pPr>
    </w:p>
    <w:p w14:paraId="3ABFBF26" w14:textId="77777777" w:rsidR="00EA1703" w:rsidRPr="00805140" w:rsidRDefault="00EA1703" w:rsidP="007D4966">
      <w:pPr>
        <w:rPr>
          <w:spacing w:val="-4"/>
        </w:rPr>
      </w:pPr>
    </w:p>
    <w:p w14:paraId="3ABFBF27" w14:textId="77777777" w:rsidR="00EA1703" w:rsidRPr="00805140" w:rsidRDefault="00EA1703" w:rsidP="007D4966">
      <w:pPr>
        <w:rPr>
          <w:spacing w:val="-4"/>
        </w:rPr>
      </w:pPr>
    </w:p>
    <w:p w14:paraId="3ABFBF28" w14:textId="77777777" w:rsidR="00EA1703" w:rsidRPr="00805140" w:rsidRDefault="00EA1703" w:rsidP="007D4966">
      <w:pPr>
        <w:rPr>
          <w:spacing w:val="-4"/>
        </w:rPr>
      </w:pPr>
    </w:p>
    <w:p w14:paraId="3ABFBF29" w14:textId="77777777" w:rsidR="00EA1703" w:rsidRPr="00805140" w:rsidRDefault="00EA1703" w:rsidP="007D4966">
      <w:pPr>
        <w:rPr>
          <w:spacing w:val="-4"/>
        </w:rPr>
      </w:pPr>
    </w:p>
    <w:p w14:paraId="3ABFBF2A" w14:textId="77777777" w:rsidR="00EA1703" w:rsidRPr="00805140" w:rsidRDefault="00EA1703" w:rsidP="007D4966">
      <w:pPr>
        <w:rPr>
          <w:spacing w:val="-4"/>
        </w:rPr>
      </w:pPr>
    </w:p>
    <w:p w14:paraId="3ABFBF2B" w14:textId="77777777" w:rsidR="00EA1703" w:rsidRPr="00805140" w:rsidRDefault="00EA1703" w:rsidP="007D4966">
      <w:pPr>
        <w:rPr>
          <w:spacing w:val="-4"/>
        </w:rPr>
      </w:pPr>
    </w:p>
    <w:p w14:paraId="3ABFBF2C" w14:textId="77777777" w:rsidR="00EA1703" w:rsidRPr="00805140" w:rsidRDefault="00EA1703" w:rsidP="007D4966">
      <w:pPr>
        <w:rPr>
          <w:spacing w:val="-4"/>
        </w:rPr>
      </w:pPr>
    </w:p>
    <w:p w14:paraId="3ABFBF2D" w14:textId="77777777" w:rsidR="00EA1703" w:rsidRPr="00805140" w:rsidRDefault="00EA1703" w:rsidP="007D4966">
      <w:pPr>
        <w:rPr>
          <w:spacing w:val="-4"/>
        </w:rPr>
      </w:pPr>
    </w:p>
    <w:p w14:paraId="3ABFBF2E" w14:textId="77777777" w:rsidR="00EA1703" w:rsidRPr="00805140" w:rsidRDefault="00EA1703" w:rsidP="007D4966">
      <w:pPr>
        <w:rPr>
          <w:spacing w:val="-4"/>
        </w:rPr>
      </w:pPr>
    </w:p>
    <w:p w14:paraId="3ABFBF2F" w14:textId="77777777" w:rsidR="00311518" w:rsidRPr="00805140" w:rsidRDefault="00311518" w:rsidP="007D4966">
      <w:pPr>
        <w:rPr>
          <w:spacing w:val="-4"/>
        </w:rPr>
      </w:pPr>
    </w:p>
    <w:p w14:paraId="3ABFBF30" w14:textId="77777777" w:rsidR="00311518" w:rsidRPr="00805140" w:rsidRDefault="00311518" w:rsidP="007D4966">
      <w:pPr>
        <w:rPr>
          <w:spacing w:val="-4"/>
        </w:rPr>
      </w:pPr>
    </w:p>
    <w:p w14:paraId="3ABFBF31" w14:textId="77777777" w:rsidR="00311518" w:rsidRPr="00805140" w:rsidRDefault="00311518" w:rsidP="007D4966">
      <w:pPr>
        <w:rPr>
          <w:spacing w:val="-4"/>
        </w:rPr>
      </w:pPr>
    </w:p>
    <w:p w14:paraId="3ABFBF32" w14:textId="77777777" w:rsidR="00EA1703" w:rsidRPr="00805140" w:rsidRDefault="00EA1703" w:rsidP="007D4966">
      <w:pPr>
        <w:rPr>
          <w:spacing w:val="-4"/>
        </w:rPr>
      </w:pPr>
    </w:p>
    <w:p w14:paraId="3ABFBF33" w14:textId="77777777" w:rsidR="00EA1703" w:rsidRPr="00805140" w:rsidRDefault="00EA1703" w:rsidP="007D4966">
      <w:pPr>
        <w:rPr>
          <w:spacing w:val="-4"/>
        </w:rPr>
      </w:pPr>
    </w:p>
    <w:p w14:paraId="3ABFBF34" w14:textId="77777777" w:rsidR="00EA1703" w:rsidRPr="00805140" w:rsidRDefault="00EA1703" w:rsidP="007D4966">
      <w:pPr>
        <w:rPr>
          <w:spacing w:val="-4"/>
        </w:rPr>
      </w:pPr>
    </w:p>
    <w:p w14:paraId="3ABFBF35" w14:textId="77777777" w:rsidR="00EA1703" w:rsidRPr="00805140" w:rsidRDefault="00EA1703" w:rsidP="007D4966">
      <w:pPr>
        <w:rPr>
          <w:spacing w:val="-4"/>
        </w:rPr>
      </w:pPr>
    </w:p>
    <w:p w14:paraId="3ABFBF36" w14:textId="77777777" w:rsidR="00EA1703" w:rsidRPr="00805140" w:rsidRDefault="00EA1703" w:rsidP="007D4966">
      <w:pPr>
        <w:rPr>
          <w:spacing w:val="-4"/>
        </w:rPr>
      </w:pPr>
    </w:p>
    <w:p w14:paraId="3ABFBF37" w14:textId="77777777" w:rsidR="00EA1703" w:rsidRPr="00805140" w:rsidRDefault="00EA1703" w:rsidP="007D4966">
      <w:pPr>
        <w:rPr>
          <w:spacing w:val="-4"/>
        </w:rPr>
      </w:pPr>
    </w:p>
    <w:p w14:paraId="3ABFBF38" w14:textId="77777777" w:rsidR="00EA1703" w:rsidRPr="00805140" w:rsidRDefault="00EA1703" w:rsidP="007D4966">
      <w:pPr>
        <w:rPr>
          <w:spacing w:val="-4"/>
        </w:rPr>
      </w:pPr>
    </w:p>
    <w:p w14:paraId="3ABFBF39" w14:textId="77777777" w:rsidR="00EA1703" w:rsidRPr="00805140" w:rsidRDefault="00EA1703" w:rsidP="007D4966">
      <w:pPr>
        <w:rPr>
          <w:spacing w:val="-4"/>
        </w:rPr>
      </w:pPr>
    </w:p>
    <w:sectPr w:rsidR="00EA1703" w:rsidRPr="00805140" w:rsidSect="00D16907">
      <w:pgSz w:w="11918" w:h="16854"/>
      <w:pgMar w:top="1514" w:right="958" w:bottom="1084"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2040" w14:textId="77777777" w:rsidR="007D79D9" w:rsidRDefault="007D79D9" w:rsidP="004173A8">
      <w:r>
        <w:separator/>
      </w:r>
    </w:p>
  </w:endnote>
  <w:endnote w:type="continuationSeparator" w:id="0">
    <w:p w14:paraId="540430A8" w14:textId="77777777" w:rsidR="007D79D9" w:rsidRDefault="007D79D9" w:rsidP="0041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55"/>
      <w:gridCol w:w="8594"/>
    </w:tblGrid>
    <w:tr w:rsidR="000B5DD7" w14:paraId="283056D6" w14:textId="77777777" w:rsidTr="003B72E6">
      <w:tc>
        <w:tcPr>
          <w:tcW w:w="500" w:type="pct"/>
          <w:tcBorders>
            <w:top w:val="single" w:sz="4" w:space="0" w:color="943634" w:themeColor="accent2" w:themeShade="BF"/>
          </w:tcBorders>
          <w:shd w:val="clear" w:color="auto" w:fill="943634" w:themeFill="accent2" w:themeFillShade="BF"/>
        </w:tcPr>
        <w:p w14:paraId="6B8DD3D2" w14:textId="77777777" w:rsidR="000B5DD7" w:rsidRDefault="000B5DD7" w:rsidP="000B5DD7">
          <w:pPr>
            <w:pStyle w:val="Footer"/>
            <w:jc w:val="right"/>
            <w:rPr>
              <w:b/>
              <w:color w:val="FFFFFF" w:themeColor="background1"/>
            </w:rPr>
          </w:pPr>
          <w:r>
            <w:fldChar w:fldCharType="begin"/>
          </w:r>
          <w:r>
            <w:instrText xml:space="preserve"> PAGE   \* MERGEFORMAT </w:instrText>
          </w:r>
          <w:r>
            <w:fldChar w:fldCharType="separate"/>
          </w:r>
          <w:r w:rsidRPr="00F22789">
            <w:rPr>
              <w:noProof/>
              <w:color w:val="FFFFFF" w:themeColor="background1"/>
            </w:rPr>
            <w:t>128</w:t>
          </w:r>
          <w:r>
            <w:rPr>
              <w:noProof/>
              <w:color w:val="FFFFFF" w:themeColor="background1"/>
            </w:rPr>
            <w:fldChar w:fldCharType="end"/>
          </w:r>
        </w:p>
      </w:tc>
      <w:tc>
        <w:tcPr>
          <w:tcW w:w="4500" w:type="pct"/>
          <w:tcBorders>
            <w:top w:val="single" w:sz="4" w:space="0" w:color="auto"/>
          </w:tcBorders>
        </w:tcPr>
        <w:p w14:paraId="3B041F44" w14:textId="77777777" w:rsidR="000B5DD7" w:rsidRDefault="000B5DD7" w:rsidP="000B5DD7">
          <w:pPr>
            <w:pStyle w:val="Footer"/>
          </w:pPr>
        </w:p>
      </w:tc>
    </w:tr>
  </w:tbl>
  <w:p w14:paraId="3ABFBF4C" w14:textId="42A6DF4E" w:rsidR="0070765F" w:rsidRDefault="00707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594"/>
      <w:gridCol w:w="955"/>
    </w:tblGrid>
    <w:tr w:rsidR="00C53021" w:rsidRPr="00C53021" w14:paraId="733415D3" w14:textId="77777777" w:rsidTr="00C53021">
      <w:tc>
        <w:tcPr>
          <w:tcW w:w="4500" w:type="pct"/>
          <w:tcBorders>
            <w:top w:val="single" w:sz="4" w:space="0" w:color="000000"/>
          </w:tcBorders>
        </w:tcPr>
        <w:p w14:paraId="7378095D" w14:textId="77777777" w:rsidR="00C53021" w:rsidRPr="00C53021" w:rsidRDefault="00C53021" w:rsidP="00C53021">
          <w:pPr>
            <w:tabs>
              <w:tab w:val="center" w:pos="4513"/>
              <w:tab w:val="right" w:pos="9026"/>
            </w:tabs>
            <w:jc w:val="right"/>
            <w:rPr>
              <w:rFonts w:ascii="Calibri" w:eastAsia="Calibri" w:hAnsi="Calibri" w:cs="Times New Roman"/>
              <w:lang w:val="en-GB"/>
            </w:rPr>
          </w:pPr>
        </w:p>
      </w:tc>
      <w:tc>
        <w:tcPr>
          <w:tcW w:w="500" w:type="pct"/>
          <w:tcBorders>
            <w:top w:val="single" w:sz="4" w:space="0" w:color="C0504D"/>
          </w:tcBorders>
          <w:shd w:val="clear" w:color="auto" w:fill="943634"/>
        </w:tcPr>
        <w:p w14:paraId="5F0C3AAE" w14:textId="77777777" w:rsidR="00C53021" w:rsidRPr="00C53021" w:rsidRDefault="00C53021" w:rsidP="00C53021">
          <w:pPr>
            <w:tabs>
              <w:tab w:val="center" w:pos="4513"/>
              <w:tab w:val="right" w:pos="9026"/>
            </w:tabs>
            <w:rPr>
              <w:rFonts w:ascii="Calibri" w:eastAsia="Calibri" w:hAnsi="Calibri" w:cs="Times New Roman"/>
              <w:color w:val="FFFFFF"/>
              <w:lang w:val="en-GB"/>
            </w:rPr>
          </w:pPr>
          <w:r w:rsidRPr="00C53021">
            <w:rPr>
              <w:rFonts w:ascii="Calibri" w:eastAsia="Calibri" w:hAnsi="Calibri" w:cs="Times New Roman"/>
              <w:lang w:val="en-GB"/>
            </w:rPr>
            <w:fldChar w:fldCharType="begin"/>
          </w:r>
          <w:r w:rsidRPr="00C53021">
            <w:rPr>
              <w:rFonts w:ascii="Calibri" w:eastAsia="Calibri" w:hAnsi="Calibri" w:cs="Times New Roman"/>
              <w:lang w:val="en-GB"/>
            </w:rPr>
            <w:instrText xml:space="preserve"> PAGE   \* MERGEFORMAT </w:instrText>
          </w:r>
          <w:r w:rsidRPr="00C53021">
            <w:rPr>
              <w:rFonts w:ascii="Calibri" w:eastAsia="Calibri" w:hAnsi="Calibri" w:cs="Times New Roman"/>
              <w:lang w:val="en-GB"/>
            </w:rPr>
            <w:fldChar w:fldCharType="separate"/>
          </w:r>
          <w:r w:rsidRPr="00C53021">
            <w:rPr>
              <w:rFonts w:ascii="Calibri" w:eastAsia="Calibri" w:hAnsi="Calibri" w:cs="Times New Roman"/>
              <w:noProof/>
              <w:color w:val="FFFFFF"/>
              <w:lang w:val="en-GB"/>
            </w:rPr>
            <w:t>129</w:t>
          </w:r>
          <w:r w:rsidRPr="00C53021">
            <w:rPr>
              <w:rFonts w:ascii="Calibri" w:eastAsia="Calibri" w:hAnsi="Calibri" w:cs="Times New Roman"/>
              <w:noProof/>
              <w:color w:val="FFFFFF"/>
              <w:lang w:val="en-GB"/>
            </w:rPr>
            <w:fldChar w:fldCharType="end"/>
          </w:r>
        </w:p>
      </w:tc>
    </w:tr>
  </w:tbl>
  <w:p w14:paraId="0A2B1937" w14:textId="77777777" w:rsidR="00E30248" w:rsidRDefault="00E30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03BCE" w14:textId="77777777" w:rsidR="007D79D9" w:rsidRDefault="007D79D9" w:rsidP="004173A8">
      <w:r>
        <w:separator/>
      </w:r>
    </w:p>
  </w:footnote>
  <w:footnote w:type="continuationSeparator" w:id="0">
    <w:p w14:paraId="4DBBEFBA" w14:textId="77777777" w:rsidR="007D79D9" w:rsidRDefault="007D79D9" w:rsidP="00417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4625" w14:textId="77777777" w:rsidR="001653A3" w:rsidRDefault="001653A3" w:rsidP="001653A3">
    <w:pPr>
      <w:pStyle w:val="Header"/>
      <w:tabs>
        <w:tab w:val="clear" w:pos="4513"/>
        <w:tab w:val="clear" w:pos="9026"/>
        <w:tab w:val="left" w:pos="2895"/>
      </w:tabs>
    </w:pPr>
    <w:r>
      <w:tab/>
    </w:r>
  </w:p>
  <w:tbl>
    <w:tblPr>
      <w:tblW w:w="4949" w:type="pct"/>
      <w:tblCellMar>
        <w:top w:w="72" w:type="dxa"/>
        <w:left w:w="115" w:type="dxa"/>
        <w:bottom w:w="72" w:type="dxa"/>
        <w:right w:w="115" w:type="dxa"/>
      </w:tblCellMar>
      <w:tblLook w:val="04A0" w:firstRow="1" w:lastRow="0" w:firstColumn="1" w:lastColumn="0" w:noHBand="0" w:noVBand="1"/>
    </w:tblPr>
    <w:tblGrid>
      <w:gridCol w:w="9452"/>
    </w:tblGrid>
    <w:tr w:rsidR="001653A3" w14:paraId="469538B0" w14:textId="77777777" w:rsidTr="003B72E6">
      <w:trPr>
        <w:trHeight w:val="213"/>
      </w:trPr>
      <w:tc>
        <w:tcPr>
          <w:tcW w:w="5000" w:type="pct"/>
          <w:tcBorders>
            <w:bottom w:val="single" w:sz="4" w:space="0" w:color="auto"/>
          </w:tcBorders>
          <w:vAlign w:val="bottom"/>
        </w:tcPr>
        <w:p w14:paraId="5FCFEBC8" w14:textId="77777777" w:rsidR="001653A3" w:rsidRPr="00377F17" w:rsidRDefault="001653A3" w:rsidP="001653A3">
          <w:pPr>
            <w:pStyle w:val="Header"/>
            <w:rPr>
              <w:b/>
              <w:bCs/>
              <w:color w:val="A6A6A6" w:themeColor="background1" w:themeShade="A6"/>
              <w:sz w:val="24"/>
              <w:szCs w:val="24"/>
            </w:rPr>
          </w:pPr>
          <w:r>
            <w:rPr>
              <w:b/>
              <w:bCs/>
              <w:color w:val="A6A6A6" w:themeColor="background1" w:themeShade="A6"/>
              <w:sz w:val="24"/>
              <w:szCs w:val="24"/>
            </w:rPr>
            <w:t>Medina Foundation for Music</w:t>
          </w:r>
        </w:p>
      </w:tc>
    </w:tr>
  </w:tbl>
  <w:p w14:paraId="3ABFBF4A" w14:textId="27B253A9" w:rsidR="002D4CA1" w:rsidRDefault="002D4CA1" w:rsidP="001653A3">
    <w:pPr>
      <w:pStyle w:val="Header"/>
      <w:tabs>
        <w:tab w:val="clear" w:pos="4513"/>
        <w:tab w:val="clear" w:pos="9026"/>
        <w:tab w:val="left" w:pos="28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684"/>
      <w:gridCol w:w="2865"/>
    </w:tblGrid>
    <w:tr w:rsidR="00EE3287" w14:paraId="627B9F79" w14:textId="77777777" w:rsidTr="003B72E6">
      <w:tc>
        <w:tcPr>
          <w:tcW w:w="3500" w:type="pct"/>
          <w:tcBorders>
            <w:bottom w:val="single" w:sz="4" w:space="0" w:color="auto"/>
          </w:tcBorders>
          <w:vAlign w:val="bottom"/>
        </w:tcPr>
        <w:p w14:paraId="31D01ADA" w14:textId="1EEB9934" w:rsidR="00EE3287" w:rsidRPr="00EB17FC" w:rsidRDefault="00B30B8B" w:rsidP="00EE3287">
          <w:pPr>
            <w:pStyle w:val="Header"/>
            <w:jc w:val="right"/>
            <w:rPr>
              <w:bCs/>
              <w:noProof/>
              <w:color w:val="808080" w:themeColor="background1" w:themeShade="80"/>
              <w:sz w:val="24"/>
              <w:szCs w:val="24"/>
            </w:rPr>
          </w:pPr>
          <w:r>
            <w:rPr>
              <w:bCs/>
              <w:noProof/>
              <w:color w:val="808080" w:themeColor="background1" w:themeShade="80"/>
              <w:sz w:val="24"/>
              <w:szCs w:val="24"/>
            </w:rPr>
            <w:t>Financial Probity and Procedures</w:t>
          </w:r>
        </w:p>
      </w:tc>
      <w:tc>
        <w:tcPr>
          <w:tcW w:w="1500" w:type="pct"/>
          <w:tcBorders>
            <w:bottom w:val="single" w:sz="4" w:space="0" w:color="943634" w:themeColor="accent2" w:themeShade="BF"/>
          </w:tcBorders>
          <w:shd w:val="clear" w:color="auto" w:fill="943634" w:themeFill="accent2" w:themeFillShade="BF"/>
          <w:vAlign w:val="bottom"/>
        </w:tcPr>
        <w:p w14:paraId="17A2FAC9" w14:textId="77777777" w:rsidR="00EE3287" w:rsidRDefault="00EE3287" w:rsidP="00EE3287">
          <w:pPr>
            <w:pStyle w:val="Header"/>
            <w:rPr>
              <w:color w:val="FFFFFF" w:themeColor="background1"/>
            </w:rPr>
          </w:pPr>
          <w:r>
            <w:rPr>
              <w:color w:val="FFFFFF" w:themeColor="background1"/>
            </w:rPr>
            <w:t>Version 1: 01/2018</w:t>
          </w:r>
        </w:p>
      </w:tc>
    </w:tr>
  </w:tbl>
  <w:p w14:paraId="3ABFBF4B" w14:textId="6F64DF92" w:rsidR="004173A8" w:rsidRDefault="004173A8" w:rsidP="00EE3287">
    <w:pPr>
      <w:pStyle w:val="Header"/>
      <w:tabs>
        <w:tab w:val="clear" w:pos="4513"/>
        <w:tab w:val="clear" w:pos="9026"/>
        <w:tab w:val="left" w:pos="28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DB4"/>
    <w:multiLevelType w:val="multilevel"/>
    <w:tmpl w:val="D4D8FB62"/>
    <w:lvl w:ilvl="0">
      <w:start w:val="1"/>
      <w:numFmt w:val="lowerLetter"/>
      <w:lvlText w:val="(%1)"/>
      <w:lvlJc w:val="left"/>
      <w:pPr>
        <w:tabs>
          <w:tab w:val="decimal" w:pos="360"/>
        </w:tabs>
        <w:ind w:left="720"/>
      </w:pPr>
      <w:rPr>
        <w:rFonts w:ascii="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1F214E"/>
    <w:multiLevelType w:val="hybridMultilevel"/>
    <w:tmpl w:val="7040AA48"/>
    <w:lvl w:ilvl="0" w:tplc="6770CAD8">
      <w:start w:val="1"/>
      <w:numFmt w:val="decimal"/>
      <w:lvlText w:val="%1."/>
      <w:lvlJc w:val="left"/>
      <w:pPr>
        <w:ind w:left="792" w:hanging="360"/>
      </w:pPr>
      <w:rPr>
        <w:rFonts w:hint="default"/>
        <w:u w:val="none"/>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 w15:restartNumberingAfterBreak="0">
    <w:nsid w:val="0D4C3ED7"/>
    <w:multiLevelType w:val="hybridMultilevel"/>
    <w:tmpl w:val="0082DF4E"/>
    <w:lvl w:ilvl="0" w:tplc="B5E8362E">
      <w:start w:val="1"/>
      <w:numFmt w:val="decimal"/>
      <w:lvlText w:val="1.%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56186"/>
    <w:multiLevelType w:val="hybridMultilevel"/>
    <w:tmpl w:val="8FC885BA"/>
    <w:lvl w:ilvl="0" w:tplc="9DAA1C14">
      <w:start w:val="1"/>
      <w:numFmt w:val="decimal"/>
      <w:lvlText w:val="4.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35D6F"/>
    <w:multiLevelType w:val="hybridMultilevel"/>
    <w:tmpl w:val="4BFC77C2"/>
    <w:lvl w:ilvl="0" w:tplc="FA0C482A">
      <w:start w:val="1"/>
      <w:numFmt w:val="decimal"/>
      <w:lvlText w:val="4.%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712EA"/>
    <w:multiLevelType w:val="hybridMultilevel"/>
    <w:tmpl w:val="8382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3395D"/>
    <w:multiLevelType w:val="hybridMultilevel"/>
    <w:tmpl w:val="F8B4C866"/>
    <w:lvl w:ilvl="0" w:tplc="A62088E4">
      <w:start w:val="1"/>
      <w:numFmt w:val="decimal"/>
      <w:lvlText w:val="4.5.%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B78BF"/>
    <w:multiLevelType w:val="multilevel"/>
    <w:tmpl w:val="2842C614"/>
    <w:lvl w:ilvl="0">
      <w:start w:val="1"/>
      <w:numFmt w:val="decimal"/>
      <w:lvlText w:val="%1."/>
      <w:lvlJc w:val="left"/>
      <w:pPr>
        <w:tabs>
          <w:tab w:val="decimal" w:pos="432"/>
        </w:tabs>
        <w:ind w:left="720"/>
      </w:pPr>
      <w:rPr>
        <w:rFonts w:ascii="Verdana" w:hAnsi="Verdana"/>
        <w:strike w:val="0"/>
        <w:color w:val="000000"/>
        <w:spacing w:val="-9"/>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7571A4"/>
    <w:multiLevelType w:val="multilevel"/>
    <w:tmpl w:val="E800F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18908CC"/>
    <w:multiLevelType w:val="hybridMultilevel"/>
    <w:tmpl w:val="57E6AE2E"/>
    <w:lvl w:ilvl="0" w:tplc="FA764A88">
      <w:start w:val="1"/>
      <w:numFmt w:val="decimal"/>
      <w:lvlText w:val="3.%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663534"/>
    <w:multiLevelType w:val="multilevel"/>
    <w:tmpl w:val="92309EBC"/>
    <w:lvl w:ilvl="0">
      <w:start w:val="1"/>
      <w:numFmt w:val="bullet"/>
      <w:lvlText w:val=""/>
      <w:lvlJc w:val="left"/>
      <w:pPr>
        <w:tabs>
          <w:tab w:val="decimal" w:pos="432"/>
        </w:tabs>
        <w:ind w:left="720"/>
      </w:pPr>
      <w:rPr>
        <w:rFonts w:ascii="Symbol" w:hAnsi="Symbol"/>
        <w:b/>
        <w:strike w:val="0"/>
        <w:color w:val="000000"/>
        <w:spacing w:val="1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D12C4E"/>
    <w:multiLevelType w:val="hybridMultilevel"/>
    <w:tmpl w:val="AC2A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32AFE"/>
    <w:multiLevelType w:val="hybridMultilevel"/>
    <w:tmpl w:val="3E1AD1AA"/>
    <w:lvl w:ilvl="0" w:tplc="88AE1B8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AB1A9D"/>
    <w:multiLevelType w:val="hybridMultilevel"/>
    <w:tmpl w:val="38360044"/>
    <w:lvl w:ilvl="0" w:tplc="FA0C482A">
      <w:start w:val="1"/>
      <w:numFmt w:val="decimal"/>
      <w:lvlText w:val="4.%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D752E6"/>
    <w:multiLevelType w:val="hybridMultilevel"/>
    <w:tmpl w:val="A962AF4C"/>
    <w:lvl w:ilvl="0" w:tplc="FA764A88">
      <w:start w:val="1"/>
      <w:numFmt w:val="decimal"/>
      <w:lvlText w:val="3.%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5B208D"/>
    <w:multiLevelType w:val="hybridMultilevel"/>
    <w:tmpl w:val="E6421274"/>
    <w:lvl w:ilvl="0" w:tplc="2AC05540">
      <w:start w:val="1"/>
      <w:numFmt w:val="decimal"/>
      <w:lvlText w:val="2.%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BF58EC"/>
    <w:multiLevelType w:val="multilevel"/>
    <w:tmpl w:val="19DC926E"/>
    <w:lvl w:ilvl="0">
      <w:start w:val="1"/>
      <w:numFmt w:val="decimal"/>
      <w:lvlText w:val="%1."/>
      <w:lvlJc w:val="left"/>
      <w:pPr>
        <w:tabs>
          <w:tab w:val="decimal" w:pos="432"/>
        </w:tabs>
        <w:ind w:left="720"/>
      </w:pPr>
      <w:rPr>
        <w:rFonts w:ascii="Arial" w:hAnsi="Arial"/>
        <w:b/>
        <w:strike w:val="0"/>
        <w:color w:val="000000"/>
        <w:spacing w:val="-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8040CA"/>
    <w:multiLevelType w:val="hybridMultilevel"/>
    <w:tmpl w:val="7640F8A0"/>
    <w:lvl w:ilvl="0" w:tplc="FA0C482A">
      <w:start w:val="1"/>
      <w:numFmt w:val="decimal"/>
      <w:lvlText w:val="4.%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04224B"/>
    <w:multiLevelType w:val="hybridMultilevel"/>
    <w:tmpl w:val="CB62EFDA"/>
    <w:lvl w:ilvl="0" w:tplc="5F8037B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3B5863"/>
    <w:multiLevelType w:val="hybridMultilevel"/>
    <w:tmpl w:val="4E00C5F2"/>
    <w:lvl w:ilvl="0" w:tplc="B5E8362E">
      <w:start w:val="1"/>
      <w:numFmt w:val="decimal"/>
      <w:lvlText w:val="1.%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444CAB"/>
    <w:multiLevelType w:val="hybridMultilevel"/>
    <w:tmpl w:val="C5784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06090E"/>
    <w:multiLevelType w:val="hybridMultilevel"/>
    <w:tmpl w:val="0CDA7E4E"/>
    <w:lvl w:ilvl="0" w:tplc="B510BEA0">
      <w:start w:val="1"/>
      <w:numFmt w:val="decimal"/>
      <w:lvlText w:val="5.%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9A48AE"/>
    <w:multiLevelType w:val="multilevel"/>
    <w:tmpl w:val="217A9D16"/>
    <w:lvl w:ilvl="0">
      <w:start w:val="4"/>
      <w:numFmt w:val="decimal"/>
      <w:lvlText w:val="%1."/>
      <w:lvlJc w:val="left"/>
      <w:pPr>
        <w:tabs>
          <w:tab w:val="decimal" w:pos="432"/>
        </w:tabs>
        <w:ind w:left="720"/>
      </w:pPr>
      <w:rPr>
        <w:rFonts w:ascii="Arial" w:hAnsi="Arial"/>
        <w:b/>
        <w:strike w:val="0"/>
        <w:color w:val="000000"/>
        <w:spacing w:val="-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1679AA"/>
    <w:multiLevelType w:val="hybridMultilevel"/>
    <w:tmpl w:val="05C806AC"/>
    <w:lvl w:ilvl="0" w:tplc="611CC7DE">
      <w:start w:val="1"/>
      <w:numFmt w:val="decimal"/>
      <w:lvlText w:val="4.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AB5300"/>
    <w:multiLevelType w:val="hybridMultilevel"/>
    <w:tmpl w:val="60EEF578"/>
    <w:lvl w:ilvl="0" w:tplc="5F6AE99A">
      <w:start w:val="1"/>
      <w:numFmt w:val="decimal"/>
      <w:lvlText w:val="4.4.%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B25751"/>
    <w:multiLevelType w:val="hybridMultilevel"/>
    <w:tmpl w:val="ED3A505A"/>
    <w:lvl w:ilvl="0" w:tplc="B510BEA0">
      <w:start w:val="1"/>
      <w:numFmt w:val="decimal"/>
      <w:lvlText w:val="5.%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706906"/>
    <w:multiLevelType w:val="hybridMultilevel"/>
    <w:tmpl w:val="D492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0744E"/>
    <w:multiLevelType w:val="hybridMultilevel"/>
    <w:tmpl w:val="2752B8C8"/>
    <w:lvl w:ilvl="0" w:tplc="2AC05540">
      <w:start w:val="1"/>
      <w:numFmt w:val="decimal"/>
      <w:lvlText w:val="2.%1."/>
      <w:lvlJc w:val="center"/>
      <w:pPr>
        <w:ind w:left="3620" w:hanging="360"/>
      </w:pPr>
      <w:rPr>
        <w:rFonts w:hint="default"/>
      </w:rPr>
    </w:lvl>
    <w:lvl w:ilvl="1" w:tplc="08090019" w:tentative="1">
      <w:start w:val="1"/>
      <w:numFmt w:val="lowerLetter"/>
      <w:lvlText w:val="%2."/>
      <w:lvlJc w:val="left"/>
      <w:pPr>
        <w:ind w:left="4340" w:hanging="360"/>
      </w:pPr>
    </w:lvl>
    <w:lvl w:ilvl="2" w:tplc="0809001B" w:tentative="1">
      <w:start w:val="1"/>
      <w:numFmt w:val="lowerRoman"/>
      <w:lvlText w:val="%3."/>
      <w:lvlJc w:val="right"/>
      <w:pPr>
        <w:ind w:left="5060" w:hanging="180"/>
      </w:pPr>
    </w:lvl>
    <w:lvl w:ilvl="3" w:tplc="0809000F" w:tentative="1">
      <w:start w:val="1"/>
      <w:numFmt w:val="decimal"/>
      <w:lvlText w:val="%4."/>
      <w:lvlJc w:val="left"/>
      <w:pPr>
        <w:ind w:left="5780" w:hanging="360"/>
      </w:pPr>
    </w:lvl>
    <w:lvl w:ilvl="4" w:tplc="08090019" w:tentative="1">
      <w:start w:val="1"/>
      <w:numFmt w:val="lowerLetter"/>
      <w:lvlText w:val="%5."/>
      <w:lvlJc w:val="left"/>
      <w:pPr>
        <w:ind w:left="6500" w:hanging="360"/>
      </w:pPr>
    </w:lvl>
    <w:lvl w:ilvl="5" w:tplc="0809001B" w:tentative="1">
      <w:start w:val="1"/>
      <w:numFmt w:val="lowerRoman"/>
      <w:lvlText w:val="%6."/>
      <w:lvlJc w:val="right"/>
      <w:pPr>
        <w:ind w:left="7220" w:hanging="180"/>
      </w:pPr>
    </w:lvl>
    <w:lvl w:ilvl="6" w:tplc="0809000F" w:tentative="1">
      <w:start w:val="1"/>
      <w:numFmt w:val="decimal"/>
      <w:lvlText w:val="%7."/>
      <w:lvlJc w:val="left"/>
      <w:pPr>
        <w:ind w:left="7940" w:hanging="360"/>
      </w:pPr>
    </w:lvl>
    <w:lvl w:ilvl="7" w:tplc="08090019" w:tentative="1">
      <w:start w:val="1"/>
      <w:numFmt w:val="lowerLetter"/>
      <w:lvlText w:val="%8."/>
      <w:lvlJc w:val="left"/>
      <w:pPr>
        <w:ind w:left="8660" w:hanging="360"/>
      </w:pPr>
    </w:lvl>
    <w:lvl w:ilvl="8" w:tplc="0809001B" w:tentative="1">
      <w:start w:val="1"/>
      <w:numFmt w:val="lowerRoman"/>
      <w:lvlText w:val="%9."/>
      <w:lvlJc w:val="right"/>
      <w:pPr>
        <w:ind w:left="9380" w:hanging="180"/>
      </w:pPr>
    </w:lvl>
  </w:abstractNum>
  <w:abstractNum w:abstractNumId="28" w15:restartNumberingAfterBreak="0">
    <w:nsid w:val="61CD327C"/>
    <w:multiLevelType w:val="hybridMultilevel"/>
    <w:tmpl w:val="130883E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1A3704"/>
    <w:multiLevelType w:val="hybridMultilevel"/>
    <w:tmpl w:val="1F3CAFC2"/>
    <w:lvl w:ilvl="0" w:tplc="29282E86">
      <w:start w:val="1"/>
      <w:numFmt w:val="decimal"/>
      <w:lvlText w:val="4.%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CA5AF7"/>
    <w:multiLevelType w:val="multilevel"/>
    <w:tmpl w:val="FE86E296"/>
    <w:lvl w:ilvl="0">
      <w:start w:val="1"/>
      <w:numFmt w:val="decimal"/>
      <w:lvlText w:val="(%1)"/>
      <w:lvlJc w:val="left"/>
      <w:pPr>
        <w:tabs>
          <w:tab w:val="decimal" w:pos="432"/>
        </w:tabs>
        <w:ind w:left="720"/>
      </w:pPr>
      <w:rPr>
        <w:rFonts w:ascii="Arial" w:hAnsi="Arial"/>
        <w:b/>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2A4FF0"/>
    <w:multiLevelType w:val="multilevel"/>
    <w:tmpl w:val="CA9C691A"/>
    <w:lvl w:ilvl="0">
      <w:start w:val="1"/>
      <w:numFmt w:val="decimal"/>
      <w:lvlText w:val="%1."/>
      <w:lvlJc w:val="left"/>
      <w:pPr>
        <w:tabs>
          <w:tab w:val="decimal" w:pos="432"/>
        </w:tabs>
        <w:ind w:left="720"/>
      </w:pPr>
      <w:rPr>
        <w:rFonts w:ascii="Arial" w:hAnsi="Arial"/>
        <w:b/>
        <w:strike w:val="0"/>
        <w:color w:val="000000"/>
        <w:spacing w:val="-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A76DEA"/>
    <w:multiLevelType w:val="hybridMultilevel"/>
    <w:tmpl w:val="1C0074B0"/>
    <w:lvl w:ilvl="0" w:tplc="AF42EB4A">
      <w:start w:val="1"/>
      <w:numFmt w:val="decimal"/>
      <w:lvlText w:val="4.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A91050"/>
    <w:multiLevelType w:val="hybridMultilevel"/>
    <w:tmpl w:val="EFCA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007C4F"/>
    <w:multiLevelType w:val="hybridMultilevel"/>
    <w:tmpl w:val="35EADBA2"/>
    <w:lvl w:ilvl="0" w:tplc="944E1F8A">
      <w:start w:val="1"/>
      <w:numFmt w:val="decimal"/>
      <w:lvlText w:val="4.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4186001">
    <w:abstractNumId w:val="10"/>
  </w:num>
  <w:num w:numId="2" w16cid:durableId="1944455597">
    <w:abstractNumId w:val="0"/>
  </w:num>
  <w:num w:numId="3" w16cid:durableId="2047946351">
    <w:abstractNumId w:val="16"/>
  </w:num>
  <w:num w:numId="4" w16cid:durableId="123158760">
    <w:abstractNumId w:val="31"/>
  </w:num>
  <w:num w:numId="5" w16cid:durableId="1275134903">
    <w:abstractNumId w:val="22"/>
  </w:num>
  <w:num w:numId="6" w16cid:durableId="677973180">
    <w:abstractNumId w:val="30"/>
  </w:num>
  <w:num w:numId="7" w16cid:durableId="1825199529">
    <w:abstractNumId w:val="7"/>
  </w:num>
  <w:num w:numId="8" w16cid:durableId="1316488862">
    <w:abstractNumId w:val="1"/>
  </w:num>
  <w:num w:numId="9" w16cid:durableId="469518393">
    <w:abstractNumId w:val="8"/>
  </w:num>
  <w:num w:numId="10" w16cid:durableId="2010252632">
    <w:abstractNumId w:val="20"/>
  </w:num>
  <w:num w:numId="11" w16cid:durableId="45417095">
    <w:abstractNumId w:val="19"/>
  </w:num>
  <w:num w:numId="12" w16cid:durableId="592396082">
    <w:abstractNumId w:val="33"/>
  </w:num>
  <w:num w:numId="13" w16cid:durableId="1186793440">
    <w:abstractNumId w:val="27"/>
  </w:num>
  <w:num w:numId="14" w16cid:durableId="353120041">
    <w:abstractNumId w:val="14"/>
  </w:num>
  <w:num w:numId="15" w16cid:durableId="1974601658">
    <w:abstractNumId w:val="11"/>
  </w:num>
  <w:num w:numId="16" w16cid:durableId="2026054946">
    <w:abstractNumId w:val="4"/>
  </w:num>
  <w:num w:numId="17" w16cid:durableId="1885754200">
    <w:abstractNumId w:val="18"/>
  </w:num>
  <w:num w:numId="18" w16cid:durableId="1730808451">
    <w:abstractNumId w:val="21"/>
  </w:num>
  <w:num w:numId="19" w16cid:durableId="523633874">
    <w:abstractNumId w:val="17"/>
  </w:num>
  <w:num w:numId="20" w16cid:durableId="511143640">
    <w:abstractNumId w:val="24"/>
  </w:num>
  <w:num w:numId="21" w16cid:durableId="473520791">
    <w:abstractNumId w:val="6"/>
  </w:num>
  <w:num w:numId="22" w16cid:durableId="577251936">
    <w:abstractNumId w:val="29"/>
  </w:num>
  <w:num w:numId="23" w16cid:durableId="177425360">
    <w:abstractNumId w:val="34"/>
  </w:num>
  <w:num w:numId="24" w16cid:durableId="2023044151">
    <w:abstractNumId w:val="32"/>
  </w:num>
  <w:num w:numId="25" w16cid:durableId="588084520">
    <w:abstractNumId w:val="3"/>
  </w:num>
  <w:num w:numId="26" w16cid:durableId="1362896587">
    <w:abstractNumId w:val="23"/>
  </w:num>
  <w:num w:numId="27" w16cid:durableId="1769352591">
    <w:abstractNumId w:val="5"/>
  </w:num>
  <w:num w:numId="28" w16cid:durableId="806821789">
    <w:abstractNumId w:val="26"/>
  </w:num>
  <w:num w:numId="29" w16cid:durableId="1549416693">
    <w:abstractNumId w:val="12"/>
  </w:num>
  <w:num w:numId="30" w16cid:durableId="253709164">
    <w:abstractNumId w:val="2"/>
  </w:num>
  <w:num w:numId="31" w16cid:durableId="436755822">
    <w:abstractNumId w:val="15"/>
  </w:num>
  <w:num w:numId="32" w16cid:durableId="234631705">
    <w:abstractNumId w:val="9"/>
  </w:num>
  <w:num w:numId="33" w16cid:durableId="1643970842">
    <w:abstractNumId w:val="13"/>
  </w:num>
  <w:num w:numId="34" w16cid:durableId="1068916879">
    <w:abstractNumId w:val="25"/>
  </w:num>
  <w:num w:numId="35" w16cid:durableId="10782882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5CDA"/>
    <w:rsid w:val="0002658A"/>
    <w:rsid w:val="000300C6"/>
    <w:rsid w:val="000635A5"/>
    <w:rsid w:val="000651C2"/>
    <w:rsid w:val="00074001"/>
    <w:rsid w:val="0008069E"/>
    <w:rsid w:val="000A40C5"/>
    <w:rsid w:val="000B5DD7"/>
    <w:rsid w:val="000C5068"/>
    <w:rsid w:val="000D0763"/>
    <w:rsid w:val="00124C2B"/>
    <w:rsid w:val="00146D5A"/>
    <w:rsid w:val="001653A3"/>
    <w:rsid w:val="00186696"/>
    <w:rsid w:val="0019129F"/>
    <w:rsid w:val="001919FC"/>
    <w:rsid w:val="001A1959"/>
    <w:rsid w:val="001E51B2"/>
    <w:rsid w:val="001F382C"/>
    <w:rsid w:val="002020F3"/>
    <w:rsid w:val="002138B7"/>
    <w:rsid w:val="002627C9"/>
    <w:rsid w:val="00271B49"/>
    <w:rsid w:val="002A183B"/>
    <w:rsid w:val="002D13F8"/>
    <w:rsid w:val="002D4CA1"/>
    <w:rsid w:val="002F4EE3"/>
    <w:rsid w:val="002F7451"/>
    <w:rsid w:val="00302A15"/>
    <w:rsid w:val="00311518"/>
    <w:rsid w:val="00357E74"/>
    <w:rsid w:val="00376D4C"/>
    <w:rsid w:val="003C3181"/>
    <w:rsid w:val="004173A8"/>
    <w:rsid w:val="00466B59"/>
    <w:rsid w:val="00475ACC"/>
    <w:rsid w:val="00493DAF"/>
    <w:rsid w:val="004B48DA"/>
    <w:rsid w:val="004F5F7C"/>
    <w:rsid w:val="00557E8C"/>
    <w:rsid w:val="005700C2"/>
    <w:rsid w:val="00582E8E"/>
    <w:rsid w:val="005941F2"/>
    <w:rsid w:val="005A7C45"/>
    <w:rsid w:val="005A7EE9"/>
    <w:rsid w:val="005B74B2"/>
    <w:rsid w:val="005F45C6"/>
    <w:rsid w:val="00656F83"/>
    <w:rsid w:val="00671A5D"/>
    <w:rsid w:val="0067649E"/>
    <w:rsid w:val="0069379D"/>
    <w:rsid w:val="006A3748"/>
    <w:rsid w:val="006B2129"/>
    <w:rsid w:val="006B594B"/>
    <w:rsid w:val="006F42DC"/>
    <w:rsid w:val="0070765F"/>
    <w:rsid w:val="00717F15"/>
    <w:rsid w:val="00721B0D"/>
    <w:rsid w:val="00730187"/>
    <w:rsid w:val="00761B7E"/>
    <w:rsid w:val="00772F29"/>
    <w:rsid w:val="007A5E85"/>
    <w:rsid w:val="007C7DCE"/>
    <w:rsid w:val="007D4966"/>
    <w:rsid w:val="007D6293"/>
    <w:rsid w:val="007D79D9"/>
    <w:rsid w:val="007F1C88"/>
    <w:rsid w:val="008029FE"/>
    <w:rsid w:val="0080475F"/>
    <w:rsid w:val="00805140"/>
    <w:rsid w:val="00812F6D"/>
    <w:rsid w:val="008148CE"/>
    <w:rsid w:val="00817022"/>
    <w:rsid w:val="00826AA2"/>
    <w:rsid w:val="00844C97"/>
    <w:rsid w:val="00851619"/>
    <w:rsid w:val="00871C72"/>
    <w:rsid w:val="00881F34"/>
    <w:rsid w:val="008873DB"/>
    <w:rsid w:val="008A27E0"/>
    <w:rsid w:val="008A7678"/>
    <w:rsid w:val="009233A3"/>
    <w:rsid w:val="00935CDA"/>
    <w:rsid w:val="009511BD"/>
    <w:rsid w:val="00986686"/>
    <w:rsid w:val="00993963"/>
    <w:rsid w:val="00995413"/>
    <w:rsid w:val="009D2A1F"/>
    <w:rsid w:val="009E23CB"/>
    <w:rsid w:val="009E6D21"/>
    <w:rsid w:val="009F4BF6"/>
    <w:rsid w:val="00A234AC"/>
    <w:rsid w:val="00A5063F"/>
    <w:rsid w:val="00A52253"/>
    <w:rsid w:val="00A80B60"/>
    <w:rsid w:val="00A86900"/>
    <w:rsid w:val="00AA1968"/>
    <w:rsid w:val="00AC7303"/>
    <w:rsid w:val="00AD7240"/>
    <w:rsid w:val="00AE3E24"/>
    <w:rsid w:val="00AE5469"/>
    <w:rsid w:val="00AF28A2"/>
    <w:rsid w:val="00AF4D4F"/>
    <w:rsid w:val="00B30B8B"/>
    <w:rsid w:val="00B373AF"/>
    <w:rsid w:val="00B72952"/>
    <w:rsid w:val="00B7313B"/>
    <w:rsid w:val="00B73C47"/>
    <w:rsid w:val="00B82D39"/>
    <w:rsid w:val="00B845DF"/>
    <w:rsid w:val="00B86B3B"/>
    <w:rsid w:val="00B9026C"/>
    <w:rsid w:val="00BB163A"/>
    <w:rsid w:val="00BD231B"/>
    <w:rsid w:val="00C152F7"/>
    <w:rsid w:val="00C46FB1"/>
    <w:rsid w:val="00C53021"/>
    <w:rsid w:val="00C572F3"/>
    <w:rsid w:val="00C57A5B"/>
    <w:rsid w:val="00C63B90"/>
    <w:rsid w:val="00C70D74"/>
    <w:rsid w:val="00C75C57"/>
    <w:rsid w:val="00C81F68"/>
    <w:rsid w:val="00C94ECF"/>
    <w:rsid w:val="00CA5400"/>
    <w:rsid w:val="00CA61FB"/>
    <w:rsid w:val="00D16907"/>
    <w:rsid w:val="00D41BE9"/>
    <w:rsid w:val="00D462AE"/>
    <w:rsid w:val="00D562DF"/>
    <w:rsid w:val="00D9127D"/>
    <w:rsid w:val="00DA5C85"/>
    <w:rsid w:val="00DA6C60"/>
    <w:rsid w:val="00E02C15"/>
    <w:rsid w:val="00E1057C"/>
    <w:rsid w:val="00E23510"/>
    <w:rsid w:val="00E30248"/>
    <w:rsid w:val="00E329F3"/>
    <w:rsid w:val="00E50AE2"/>
    <w:rsid w:val="00E5268A"/>
    <w:rsid w:val="00E846E6"/>
    <w:rsid w:val="00EA1703"/>
    <w:rsid w:val="00EB0FE7"/>
    <w:rsid w:val="00EE0FEB"/>
    <w:rsid w:val="00EE312E"/>
    <w:rsid w:val="00EE3287"/>
    <w:rsid w:val="00EF2F7C"/>
    <w:rsid w:val="00F00091"/>
    <w:rsid w:val="00F10A27"/>
    <w:rsid w:val="00F2519D"/>
    <w:rsid w:val="00F35E75"/>
    <w:rsid w:val="00F37FE8"/>
    <w:rsid w:val="00F617F4"/>
    <w:rsid w:val="00F63362"/>
    <w:rsid w:val="00FB3A59"/>
    <w:rsid w:val="00FC6CE0"/>
    <w:rsid w:val="00FE34C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2"/>
      <o:rules v:ext="edit">
        <o:r id="V:Rule5" type="connector" idref="#_x0000_s2082"/>
        <o:r id="V:Rule6" type="connector" idref="#_x0000_s2084"/>
        <o:r id="V:Rule7" type="connector" idref="#_x0000_s2083"/>
        <o:r id="V:Rule8" type="connector" idref="#_x0000_s2085"/>
      </o:rules>
    </o:shapelayout>
  </w:shapeDefaults>
  <w:decimalSymbol w:val="."/>
  <w:listSeparator w:val=","/>
  <w14:docId w14:val="3ABFBE17"/>
  <w15:docId w15:val="{4AF2085B-EED9-44DC-A85B-8774047C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E8E"/>
  </w:style>
  <w:style w:type="paragraph" w:styleId="Heading1">
    <w:name w:val="heading 1"/>
    <w:basedOn w:val="Normal"/>
    <w:link w:val="Heading1Char"/>
    <w:uiPriority w:val="9"/>
    <w:qFormat/>
    <w:rsid w:val="00E1057C"/>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B0D"/>
    <w:rPr>
      <w:rFonts w:ascii="Tahoma" w:hAnsi="Tahoma" w:cs="Tahoma"/>
      <w:sz w:val="16"/>
      <w:szCs w:val="16"/>
    </w:rPr>
  </w:style>
  <w:style w:type="character" w:customStyle="1" w:styleId="BalloonTextChar">
    <w:name w:val="Balloon Text Char"/>
    <w:basedOn w:val="DefaultParagraphFont"/>
    <w:link w:val="BalloonText"/>
    <w:uiPriority w:val="99"/>
    <w:semiHidden/>
    <w:rsid w:val="00721B0D"/>
    <w:rPr>
      <w:rFonts w:ascii="Tahoma" w:hAnsi="Tahoma" w:cs="Tahoma"/>
      <w:sz w:val="16"/>
      <w:szCs w:val="16"/>
    </w:rPr>
  </w:style>
  <w:style w:type="paragraph" w:styleId="NoSpacing">
    <w:name w:val="No Spacing"/>
    <w:link w:val="NoSpacingChar"/>
    <w:uiPriority w:val="1"/>
    <w:qFormat/>
    <w:rsid w:val="0002658A"/>
  </w:style>
  <w:style w:type="paragraph" w:styleId="ListParagraph">
    <w:name w:val="List Paragraph"/>
    <w:basedOn w:val="Normal"/>
    <w:uiPriority w:val="34"/>
    <w:qFormat/>
    <w:rsid w:val="00851619"/>
    <w:pPr>
      <w:ind w:left="720"/>
      <w:contextualSpacing/>
    </w:pPr>
  </w:style>
  <w:style w:type="paragraph" w:styleId="Header">
    <w:name w:val="header"/>
    <w:basedOn w:val="Normal"/>
    <w:link w:val="HeaderChar"/>
    <w:uiPriority w:val="99"/>
    <w:unhideWhenUsed/>
    <w:rsid w:val="002D4CA1"/>
    <w:pPr>
      <w:tabs>
        <w:tab w:val="center" w:pos="4513"/>
        <w:tab w:val="right" w:pos="9026"/>
      </w:tabs>
    </w:pPr>
  </w:style>
  <w:style w:type="character" w:customStyle="1" w:styleId="HeaderChar">
    <w:name w:val="Header Char"/>
    <w:basedOn w:val="DefaultParagraphFont"/>
    <w:link w:val="Header"/>
    <w:uiPriority w:val="99"/>
    <w:rsid w:val="002D4CA1"/>
  </w:style>
  <w:style w:type="paragraph" w:styleId="Footer">
    <w:name w:val="footer"/>
    <w:basedOn w:val="Normal"/>
    <w:link w:val="FooterChar"/>
    <w:uiPriority w:val="99"/>
    <w:unhideWhenUsed/>
    <w:rsid w:val="002D4CA1"/>
    <w:pPr>
      <w:tabs>
        <w:tab w:val="center" w:pos="4513"/>
        <w:tab w:val="right" w:pos="9026"/>
      </w:tabs>
    </w:pPr>
  </w:style>
  <w:style w:type="character" w:customStyle="1" w:styleId="FooterChar">
    <w:name w:val="Footer Char"/>
    <w:basedOn w:val="DefaultParagraphFont"/>
    <w:link w:val="Footer"/>
    <w:uiPriority w:val="99"/>
    <w:rsid w:val="002D4CA1"/>
  </w:style>
  <w:style w:type="character" w:styleId="Hyperlink">
    <w:name w:val="Hyperlink"/>
    <w:basedOn w:val="DefaultParagraphFont"/>
    <w:uiPriority w:val="99"/>
    <w:unhideWhenUsed/>
    <w:rsid w:val="00EA1703"/>
    <w:rPr>
      <w:color w:val="0000FF" w:themeColor="hyperlink"/>
      <w:u w:val="single"/>
    </w:rPr>
  </w:style>
  <w:style w:type="character" w:customStyle="1" w:styleId="Heading1Char">
    <w:name w:val="Heading 1 Char"/>
    <w:basedOn w:val="DefaultParagraphFont"/>
    <w:link w:val="Heading1"/>
    <w:uiPriority w:val="9"/>
    <w:rsid w:val="00E1057C"/>
    <w:rPr>
      <w:rFonts w:ascii="Times New Roman" w:eastAsia="Times New Roman" w:hAnsi="Times New Roman" w:cs="Times New Roman"/>
      <w:b/>
      <w:bCs/>
      <w:kern w:val="36"/>
      <w:sz w:val="48"/>
      <w:szCs w:val="48"/>
      <w:lang w:val="en-GB" w:eastAsia="en-GB"/>
    </w:rPr>
  </w:style>
  <w:style w:type="character" w:customStyle="1" w:styleId="NoSpacingChar">
    <w:name w:val="No Spacing Char"/>
    <w:basedOn w:val="DefaultParagraphFont"/>
    <w:link w:val="NoSpacing"/>
    <w:uiPriority w:val="1"/>
    <w:rsid w:val="00AF4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27975">
      <w:bodyDiv w:val="1"/>
      <w:marLeft w:val="0"/>
      <w:marRight w:val="0"/>
      <w:marTop w:val="0"/>
      <w:marBottom w:val="0"/>
      <w:divBdr>
        <w:top w:val="none" w:sz="0" w:space="0" w:color="auto"/>
        <w:left w:val="none" w:sz="0" w:space="0" w:color="auto"/>
        <w:bottom w:val="none" w:sz="0" w:space="0" w:color="auto"/>
        <w:right w:val="none" w:sz="0" w:space="0" w:color="auto"/>
      </w:divBdr>
      <w:divsChild>
        <w:div w:id="449007751">
          <w:marLeft w:val="0"/>
          <w:marRight w:val="0"/>
          <w:marTop w:val="0"/>
          <w:marBottom w:val="0"/>
          <w:divBdr>
            <w:top w:val="none" w:sz="0" w:space="0" w:color="auto"/>
            <w:left w:val="none" w:sz="0" w:space="0" w:color="auto"/>
            <w:bottom w:val="none" w:sz="0" w:space="0" w:color="auto"/>
            <w:right w:val="none" w:sz="0" w:space="0" w:color="auto"/>
          </w:divBdr>
        </w:div>
        <w:div w:id="1969702527">
          <w:marLeft w:val="0"/>
          <w:marRight w:val="0"/>
          <w:marTop w:val="0"/>
          <w:marBottom w:val="0"/>
          <w:divBdr>
            <w:top w:val="none" w:sz="0" w:space="0" w:color="auto"/>
            <w:left w:val="none" w:sz="0" w:space="0" w:color="auto"/>
            <w:bottom w:val="none" w:sz="0" w:space="0" w:color="auto"/>
            <w:right w:val="none" w:sz="0" w:space="0" w:color="auto"/>
          </w:divBdr>
        </w:div>
      </w:divsChild>
    </w:div>
    <w:div w:id="813564749">
      <w:bodyDiv w:val="1"/>
      <w:marLeft w:val="0"/>
      <w:marRight w:val="0"/>
      <w:marTop w:val="0"/>
      <w:marBottom w:val="0"/>
      <w:divBdr>
        <w:top w:val="none" w:sz="0" w:space="0" w:color="auto"/>
        <w:left w:val="none" w:sz="0" w:space="0" w:color="auto"/>
        <w:bottom w:val="none" w:sz="0" w:space="0" w:color="auto"/>
        <w:right w:val="none" w:sz="0" w:space="0" w:color="auto"/>
      </w:divBdr>
    </w:div>
    <w:div w:id="1173255689">
      <w:bodyDiv w:val="1"/>
      <w:marLeft w:val="0"/>
      <w:marRight w:val="0"/>
      <w:marTop w:val="0"/>
      <w:marBottom w:val="0"/>
      <w:divBdr>
        <w:top w:val="none" w:sz="0" w:space="0" w:color="auto"/>
        <w:left w:val="none" w:sz="0" w:space="0" w:color="auto"/>
        <w:bottom w:val="none" w:sz="0" w:space="0" w:color="auto"/>
        <w:right w:val="none" w:sz="0" w:space="0" w:color="auto"/>
      </w:divBdr>
      <w:divsChild>
        <w:div w:id="323752266">
          <w:marLeft w:val="0"/>
          <w:marRight w:val="0"/>
          <w:marTop w:val="0"/>
          <w:marBottom w:val="0"/>
          <w:divBdr>
            <w:top w:val="none" w:sz="0" w:space="0" w:color="auto"/>
            <w:left w:val="none" w:sz="0" w:space="0" w:color="auto"/>
            <w:bottom w:val="none" w:sz="0" w:space="0" w:color="auto"/>
            <w:right w:val="none" w:sz="0" w:space="0" w:color="auto"/>
          </w:divBdr>
        </w:div>
        <w:div w:id="16311335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14</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MEDINA FOUNDATION for MUSIC</vt:lpstr>
    </vt:vector>
  </TitlesOfParts>
  <Company>Government of Malta</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FOUNDATION for MUSIC</dc:title>
  <dc:creator>pc1</dc:creator>
  <cp:lastModifiedBy>Mark Agius</cp:lastModifiedBy>
  <cp:revision>40</cp:revision>
  <cp:lastPrinted>2022-07-08T09:17:00Z</cp:lastPrinted>
  <dcterms:created xsi:type="dcterms:W3CDTF">2017-01-27T19:23:00Z</dcterms:created>
  <dcterms:modified xsi:type="dcterms:W3CDTF">2022-09-30T18:14:00Z</dcterms:modified>
</cp:coreProperties>
</file>