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CFBF" w14:textId="77777777" w:rsidR="007E261F" w:rsidRPr="00D6244C" w:rsidRDefault="002D45AB" w:rsidP="00EF76E7">
      <w:pPr>
        <w:rPr>
          <w:noProof/>
          <w:lang w:eastAsia="en-GB"/>
        </w:rPr>
      </w:pPr>
      <w:r w:rsidRPr="00D6244C">
        <w:rPr>
          <w:noProof/>
          <w:lang w:eastAsia="en-GB"/>
        </w:rPr>
        <w:drawing>
          <wp:anchor distT="0" distB="0" distL="114300" distR="114300" simplePos="0" relativeHeight="251677696" behindDoc="0" locked="0" layoutInCell="1" allowOverlap="1" wp14:anchorId="6297053A" wp14:editId="56B07A7B">
            <wp:simplePos x="0" y="0"/>
            <wp:positionH relativeFrom="margin">
              <wp:posOffset>-840740</wp:posOffset>
            </wp:positionH>
            <wp:positionV relativeFrom="paragraph">
              <wp:posOffset>-914400</wp:posOffset>
            </wp:positionV>
            <wp:extent cx="7552055" cy="10683240"/>
            <wp:effectExtent l="19050" t="0" r="0" b="0"/>
            <wp:wrapThrough wrapText="bothSides">
              <wp:wrapPolygon edited="0">
                <wp:start x="-54" y="0"/>
                <wp:lineTo x="-54" y="21569"/>
                <wp:lineTo x="21576" y="21569"/>
                <wp:lineTo x="21576" y="0"/>
                <wp:lineTo x="-54" y="0"/>
              </wp:wrapPolygon>
            </wp:wrapThrough>
            <wp:docPr id="3" name="Picture 1" descr="Assessment Procedur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Procedure cover.jpg"/>
                    <pic:cNvPicPr/>
                  </pic:nvPicPr>
                  <pic:blipFill>
                    <a:blip r:embed="rId9"/>
                    <a:stretch>
                      <a:fillRect/>
                    </a:stretch>
                  </pic:blipFill>
                  <pic:spPr>
                    <a:xfrm>
                      <a:off x="0" y="0"/>
                      <a:ext cx="7552055" cy="10683240"/>
                    </a:xfrm>
                    <a:prstGeom prst="rect">
                      <a:avLst/>
                    </a:prstGeom>
                  </pic:spPr>
                </pic:pic>
              </a:graphicData>
            </a:graphic>
          </wp:anchor>
        </w:drawing>
      </w:r>
    </w:p>
    <w:p w14:paraId="4043C8EC" w14:textId="77777777" w:rsidR="002D45AB" w:rsidRPr="00D6244C" w:rsidRDefault="00000000" w:rsidP="00EF76E7">
      <w:pPr>
        <w:rPr>
          <w:noProof/>
          <w:lang w:eastAsia="en-GB"/>
        </w:rPr>
      </w:pPr>
      <w:r>
        <w:rPr>
          <w:noProof/>
          <w:lang w:eastAsia="en-GB"/>
        </w:rPr>
        <w:lastRenderedPageBreak/>
        <w:pict w14:anchorId="4B57968D">
          <v:rect id="_x0000_s2066" style="position:absolute;margin-left:-60.65pt;margin-top:-39pt;width:570.05pt;height:69.1pt;z-index:251678720" stroked="f"/>
        </w:pict>
      </w:r>
    </w:p>
    <w:p w14:paraId="037FED5D" w14:textId="77777777" w:rsidR="002D45AB" w:rsidRPr="00D6244C" w:rsidRDefault="002D45AB" w:rsidP="00EF76E7">
      <w:pPr>
        <w:rPr>
          <w:noProof/>
          <w:lang w:eastAsia="en-GB"/>
        </w:rPr>
      </w:pPr>
    </w:p>
    <w:p w14:paraId="5DC1C447" w14:textId="77777777" w:rsidR="002D45AB" w:rsidRPr="00D6244C" w:rsidRDefault="002D45AB" w:rsidP="00EF76E7">
      <w:pPr>
        <w:rPr>
          <w:noProof/>
          <w:lang w:eastAsia="en-GB"/>
        </w:rPr>
      </w:pPr>
    </w:p>
    <w:p w14:paraId="6D93BA2C" w14:textId="77777777" w:rsidR="002D45AB" w:rsidRPr="00D6244C" w:rsidRDefault="002D45AB" w:rsidP="00EF76E7">
      <w:pPr>
        <w:rPr>
          <w:noProof/>
          <w:lang w:eastAsia="en-GB"/>
        </w:rPr>
      </w:pPr>
    </w:p>
    <w:p w14:paraId="575A16C7" w14:textId="77777777" w:rsidR="002D45AB" w:rsidRPr="00D6244C" w:rsidRDefault="002D45AB" w:rsidP="00EF76E7">
      <w:pPr>
        <w:rPr>
          <w:noProof/>
          <w:lang w:eastAsia="en-GB"/>
        </w:rPr>
      </w:pPr>
    </w:p>
    <w:p w14:paraId="3628C69B" w14:textId="77777777" w:rsidR="002D45AB" w:rsidRPr="00D6244C" w:rsidRDefault="002D45AB" w:rsidP="00EF76E7">
      <w:pPr>
        <w:rPr>
          <w:noProof/>
          <w:lang w:eastAsia="en-GB"/>
        </w:rPr>
      </w:pPr>
    </w:p>
    <w:p w14:paraId="5557FAE1" w14:textId="77777777" w:rsidR="002D45AB" w:rsidRPr="00D6244C" w:rsidRDefault="002D45AB" w:rsidP="00EF76E7">
      <w:pPr>
        <w:rPr>
          <w:noProof/>
          <w:lang w:eastAsia="en-GB"/>
        </w:rPr>
      </w:pPr>
    </w:p>
    <w:p w14:paraId="2B406A06" w14:textId="77777777" w:rsidR="002D45AB" w:rsidRPr="00D6244C" w:rsidRDefault="002D45AB" w:rsidP="00EF76E7">
      <w:pPr>
        <w:rPr>
          <w:noProof/>
          <w:lang w:eastAsia="en-GB"/>
        </w:rPr>
      </w:pPr>
    </w:p>
    <w:p w14:paraId="61302B50" w14:textId="77777777" w:rsidR="002D45AB" w:rsidRPr="00D6244C" w:rsidRDefault="002D45AB" w:rsidP="00EF76E7">
      <w:pPr>
        <w:rPr>
          <w:noProof/>
          <w:lang w:eastAsia="en-GB"/>
        </w:rPr>
      </w:pPr>
    </w:p>
    <w:p w14:paraId="0FFA92AD" w14:textId="77777777" w:rsidR="002D45AB" w:rsidRPr="00D6244C" w:rsidRDefault="002D45AB" w:rsidP="00EF76E7">
      <w:pPr>
        <w:rPr>
          <w:noProof/>
          <w:lang w:eastAsia="en-GB"/>
        </w:rPr>
      </w:pPr>
    </w:p>
    <w:p w14:paraId="1AD9BEEE" w14:textId="77777777" w:rsidR="002D45AB" w:rsidRPr="00D6244C" w:rsidRDefault="002D45AB" w:rsidP="00EF76E7">
      <w:pPr>
        <w:rPr>
          <w:noProof/>
          <w:lang w:eastAsia="en-GB"/>
        </w:rPr>
      </w:pPr>
    </w:p>
    <w:p w14:paraId="2E7E8043" w14:textId="77777777" w:rsidR="002D45AB" w:rsidRPr="00D6244C" w:rsidRDefault="002D45AB" w:rsidP="00EF76E7">
      <w:pPr>
        <w:rPr>
          <w:noProof/>
          <w:lang w:eastAsia="en-GB"/>
        </w:rPr>
      </w:pPr>
    </w:p>
    <w:p w14:paraId="460B4EF9" w14:textId="77777777" w:rsidR="002D45AB" w:rsidRPr="00D6244C" w:rsidRDefault="002D45AB" w:rsidP="00EF76E7">
      <w:pPr>
        <w:rPr>
          <w:noProof/>
          <w:lang w:eastAsia="en-GB"/>
        </w:rPr>
      </w:pPr>
    </w:p>
    <w:p w14:paraId="3AE18EFC" w14:textId="77777777" w:rsidR="002D45AB" w:rsidRPr="00D6244C" w:rsidRDefault="002D45AB" w:rsidP="00EF76E7">
      <w:pPr>
        <w:rPr>
          <w:noProof/>
          <w:lang w:eastAsia="en-GB"/>
        </w:rPr>
      </w:pPr>
    </w:p>
    <w:p w14:paraId="7A371BEE" w14:textId="77777777" w:rsidR="002D45AB" w:rsidRPr="00D6244C" w:rsidRDefault="002D45AB" w:rsidP="00EF76E7">
      <w:pPr>
        <w:rPr>
          <w:noProof/>
          <w:lang w:eastAsia="en-GB"/>
        </w:rPr>
      </w:pPr>
    </w:p>
    <w:p w14:paraId="2F37771E" w14:textId="77777777" w:rsidR="002D45AB" w:rsidRPr="00D6244C" w:rsidRDefault="002D45AB" w:rsidP="00EF76E7">
      <w:pPr>
        <w:rPr>
          <w:noProof/>
          <w:lang w:eastAsia="en-GB"/>
        </w:rPr>
      </w:pPr>
    </w:p>
    <w:p w14:paraId="7DE184E6" w14:textId="77777777" w:rsidR="002D45AB" w:rsidRPr="00D6244C" w:rsidRDefault="002D45AB" w:rsidP="00EF76E7">
      <w:pPr>
        <w:rPr>
          <w:noProof/>
          <w:lang w:eastAsia="en-GB"/>
        </w:rPr>
      </w:pPr>
    </w:p>
    <w:p w14:paraId="4FB464F0" w14:textId="77777777" w:rsidR="002D45AB" w:rsidRPr="00D6244C" w:rsidRDefault="002D45AB" w:rsidP="00EF76E7">
      <w:pPr>
        <w:rPr>
          <w:noProof/>
          <w:lang w:eastAsia="en-GB"/>
        </w:rPr>
      </w:pPr>
    </w:p>
    <w:p w14:paraId="56912EEA" w14:textId="77777777" w:rsidR="002D45AB" w:rsidRPr="00D6244C" w:rsidRDefault="002D45AB" w:rsidP="00EF76E7">
      <w:pPr>
        <w:rPr>
          <w:noProof/>
          <w:lang w:eastAsia="en-GB"/>
        </w:rPr>
      </w:pPr>
    </w:p>
    <w:p w14:paraId="1AC1BE25" w14:textId="77777777" w:rsidR="002D45AB" w:rsidRPr="00D6244C" w:rsidRDefault="002D45AB" w:rsidP="00EF76E7">
      <w:pPr>
        <w:rPr>
          <w:noProof/>
          <w:lang w:eastAsia="en-GB"/>
        </w:rPr>
      </w:pPr>
    </w:p>
    <w:p w14:paraId="15A863F1" w14:textId="77777777" w:rsidR="002D45AB" w:rsidRPr="00D6244C" w:rsidRDefault="002D45AB" w:rsidP="00EF76E7">
      <w:pPr>
        <w:rPr>
          <w:noProof/>
          <w:lang w:eastAsia="en-GB"/>
        </w:rPr>
      </w:pPr>
    </w:p>
    <w:p w14:paraId="780EC780" w14:textId="77777777" w:rsidR="002D45AB" w:rsidRPr="00D6244C" w:rsidRDefault="002D45AB" w:rsidP="00EF76E7">
      <w:pPr>
        <w:rPr>
          <w:noProof/>
          <w:lang w:eastAsia="en-GB"/>
        </w:rPr>
      </w:pPr>
    </w:p>
    <w:p w14:paraId="6A08671E" w14:textId="77777777" w:rsidR="002D45AB" w:rsidRPr="00D6244C" w:rsidRDefault="002D45AB" w:rsidP="00EF76E7">
      <w:pPr>
        <w:rPr>
          <w:noProof/>
          <w:lang w:eastAsia="en-GB"/>
        </w:rPr>
      </w:pPr>
    </w:p>
    <w:p w14:paraId="5F68E035" w14:textId="77777777" w:rsidR="002D45AB" w:rsidRPr="00D6244C" w:rsidRDefault="002D45AB" w:rsidP="00EF76E7">
      <w:pPr>
        <w:rPr>
          <w:noProof/>
          <w:lang w:eastAsia="en-GB"/>
        </w:rPr>
      </w:pPr>
    </w:p>
    <w:p w14:paraId="556E4A30" w14:textId="77777777" w:rsidR="002D45AB" w:rsidRPr="00D6244C" w:rsidRDefault="002D45AB" w:rsidP="00EF76E7">
      <w:pPr>
        <w:rPr>
          <w:noProof/>
          <w:lang w:eastAsia="en-GB"/>
        </w:rPr>
      </w:pPr>
    </w:p>
    <w:p w14:paraId="0320F3B9" w14:textId="77777777" w:rsidR="002D45AB" w:rsidRPr="00D6244C" w:rsidRDefault="002D45AB" w:rsidP="00EF76E7">
      <w:pPr>
        <w:rPr>
          <w:noProof/>
          <w:lang w:eastAsia="en-GB"/>
        </w:rPr>
      </w:pPr>
    </w:p>
    <w:p w14:paraId="2232C358" w14:textId="77777777" w:rsidR="002D45AB" w:rsidRPr="00D6244C" w:rsidRDefault="00000000" w:rsidP="00EF76E7">
      <w:pPr>
        <w:rPr>
          <w:lang w:val="mt-MT"/>
        </w:rPr>
      </w:pPr>
      <w:r>
        <w:rPr>
          <w:noProof/>
          <w:lang w:eastAsia="en-GB"/>
        </w:rPr>
        <w:pict w14:anchorId="7A377F34">
          <v:rect id="_x0000_s2067" style="position:absolute;margin-left:-54.5pt;margin-top:21.9pt;width:570.05pt;height:69.1pt;z-index:251679744" stroked="f"/>
        </w:pict>
      </w:r>
    </w:p>
    <w:p w14:paraId="107CD739" w14:textId="77777777" w:rsidR="00B11430" w:rsidRPr="00D6244C" w:rsidRDefault="00000000" w:rsidP="00EF76E7">
      <w:pPr>
        <w:rPr>
          <w:sz w:val="52"/>
          <w:szCs w:val="52"/>
          <w:lang w:val="mt-MT"/>
        </w:rPr>
      </w:pPr>
      <w:r>
        <w:rPr>
          <w:noProof/>
          <w:sz w:val="52"/>
          <w:szCs w:val="52"/>
          <w:lang w:eastAsia="en-GB"/>
        </w:rPr>
        <w:lastRenderedPageBreak/>
        <w:pict w14:anchorId="3E17E1E1">
          <v:rect id="_x0000_s2050" style="position:absolute;margin-left:-55.5pt;margin-top:-63pt;width:570.05pt;height:69.1pt;z-index:251659264" stroked="f"/>
        </w:pict>
      </w:r>
    </w:p>
    <w:p w14:paraId="20595E6E" w14:textId="77777777" w:rsidR="00B11430" w:rsidRPr="00D6244C" w:rsidRDefault="00F02C6D" w:rsidP="00B11430">
      <w:pPr>
        <w:jc w:val="both"/>
        <w:rPr>
          <w:b/>
        </w:rPr>
      </w:pPr>
      <w:r w:rsidRPr="00D6244C">
        <w:rPr>
          <w:b/>
          <w:noProof/>
          <w:lang w:eastAsia="en-GB"/>
        </w:rPr>
        <w:drawing>
          <wp:anchor distT="0" distB="0" distL="114300" distR="114300" simplePos="0" relativeHeight="251672576" behindDoc="0" locked="0" layoutInCell="1" allowOverlap="1" wp14:anchorId="35415579" wp14:editId="2678C98B">
            <wp:simplePos x="0" y="0"/>
            <wp:positionH relativeFrom="column">
              <wp:posOffset>5114925</wp:posOffset>
            </wp:positionH>
            <wp:positionV relativeFrom="paragraph">
              <wp:posOffset>-1057275</wp:posOffset>
            </wp:positionV>
            <wp:extent cx="990600" cy="762000"/>
            <wp:effectExtent l="19050" t="0" r="0" b="0"/>
            <wp:wrapNone/>
            <wp:docPr id="1" name="Picture 1" descr="MF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 2.png"/>
                    <pic:cNvPicPr/>
                  </pic:nvPicPr>
                  <pic:blipFill>
                    <a:blip r:embed="rId10"/>
                    <a:stretch>
                      <a:fillRect/>
                    </a:stretch>
                  </pic:blipFill>
                  <pic:spPr>
                    <a:xfrm>
                      <a:off x="0" y="0"/>
                      <a:ext cx="990600" cy="762000"/>
                    </a:xfrm>
                    <a:prstGeom prst="rect">
                      <a:avLst/>
                    </a:prstGeom>
                  </pic:spPr>
                </pic:pic>
              </a:graphicData>
            </a:graphic>
          </wp:anchor>
        </w:drawing>
      </w:r>
    </w:p>
    <w:p w14:paraId="1F8868B2" w14:textId="77777777" w:rsidR="00B11430" w:rsidRPr="00D6244C" w:rsidRDefault="00B11430" w:rsidP="00B11430">
      <w:pPr>
        <w:jc w:val="both"/>
        <w:rPr>
          <w:b/>
        </w:rPr>
      </w:pPr>
    </w:p>
    <w:p w14:paraId="4F253A1F" w14:textId="77777777" w:rsidR="00D045CA" w:rsidRPr="00D6244C" w:rsidRDefault="00D045CA" w:rsidP="00B11430">
      <w:pPr>
        <w:jc w:val="both"/>
        <w:rPr>
          <w:b/>
        </w:rPr>
      </w:pPr>
    </w:p>
    <w:p w14:paraId="62339FB6" w14:textId="77777777" w:rsidR="00D045CA" w:rsidRPr="00D6244C" w:rsidRDefault="00D045CA" w:rsidP="00B11430">
      <w:pPr>
        <w:jc w:val="both"/>
        <w:rPr>
          <w:b/>
        </w:rPr>
      </w:pPr>
    </w:p>
    <w:p w14:paraId="7182EAE5" w14:textId="77777777" w:rsidR="00D045CA" w:rsidRPr="00D6244C" w:rsidRDefault="00D045CA" w:rsidP="00B11430">
      <w:pPr>
        <w:jc w:val="both"/>
        <w:rPr>
          <w:b/>
        </w:rPr>
      </w:pPr>
    </w:p>
    <w:p w14:paraId="467A54F8" w14:textId="77777777" w:rsidR="00B11430" w:rsidRPr="0019628A" w:rsidRDefault="00B11430" w:rsidP="00E66182">
      <w:pPr>
        <w:pStyle w:val="NoSpacing"/>
        <w:rPr>
          <w:color w:val="BFBFBF" w:themeColor="background1" w:themeShade="BF"/>
        </w:rPr>
      </w:pPr>
      <w:r w:rsidRPr="0019628A">
        <w:rPr>
          <w:color w:val="BFBFBF" w:themeColor="background1" w:themeShade="BF"/>
        </w:rPr>
        <w:t>Medina Foundation for Music</w:t>
      </w:r>
    </w:p>
    <w:p w14:paraId="5E1A78A5" w14:textId="77777777" w:rsidR="00B11430" w:rsidRPr="0019628A" w:rsidRDefault="00B11430" w:rsidP="00B11430">
      <w:pPr>
        <w:rPr>
          <w:b/>
          <w:color w:val="BFBFBF" w:themeColor="background1" w:themeShade="BF"/>
          <w:sz w:val="56"/>
          <w:szCs w:val="56"/>
          <w:lang w:val="mt-MT"/>
        </w:rPr>
      </w:pPr>
      <w:r w:rsidRPr="0019628A">
        <w:rPr>
          <w:b/>
          <w:color w:val="BFBFBF" w:themeColor="background1" w:themeShade="BF"/>
          <w:sz w:val="56"/>
          <w:szCs w:val="56"/>
          <w:lang w:val="mt-MT"/>
        </w:rPr>
        <w:t>Assessment Policy</w:t>
      </w:r>
      <w:r w:rsidR="006769CA" w:rsidRPr="0019628A">
        <w:rPr>
          <w:b/>
          <w:color w:val="BFBFBF" w:themeColor="background1" w:themeShade="BF"/>
          <w:sz w:val="56"/>
          <w:szCs w:val="56"/>
          <w:lang w:val="mt-MT"/>
        </w:rPr>
        <w:t xml:space="preserve"> and Procedure</w:t>
      </w:r>
    </w:p>
    <w:p w14:paraId="389347E1" w14:textId="77777777" w:rsidR="00B11430" w:rsidRPr="0019628A" w:rsidRDefault="00B11430" w:rsidP="00B11430">
      <w:pPr>
        <w:rPr>
          <w:color w:val="BFBFBF" w:themeColor="background1" w:themeShade="BF"/>
          <w:lang w:val="mt-MT"/>
        </w:rPr>
      </w:pPr>
      <w:r w:rsidRPr="0019628A">
        <w:rPr>
          <w:color w:val="BFBFBF" w:themeColor="background1" w:themeShade="BF"/>
          <w:sz w:val="36"/>
          <w:szCs w:val="36"/>
          <w:lang w:val="mt-MT"/>
        </w:rPr>
        <w:t xml:space="preserve">                 </w:t>
      </w:r>
      <w:r w:rsidR="00E66182" w:rsidRPr="0019628A">
        <w:rPr>
          <w:color w:val="BFBFBF" w:themeColor="background1" w:themeShade="BF"/>
          <w:sz w:val="36"/>
          <w:szCs w:val="36"/>
          <w:lang w:val="mt-MT"/>
        </w:rPr>
        <w:t xml:space="preserve">             </w:t>
      </w:r>
      <w:r w:rsidRPr="0019628A">
        <w:rPr>
          <w:color w:val="BFBFBF" w:themeColor="background1" w:themeShade="BF"/>
          <w:sz w:val="36"/>
          <w:szCs w:val="36"/>
          <w:lang w:val="mt-MT"/>
        </w:rPr>
        <w:t xml:space="preserve">Assessment in Coursework Modules </w:t>
      </w:r>
    </w:p>
    <w:p w14:paraId="053958D6" w14:textId="77777777" w:rsidR="00B11430" w:rsidRPr="00D6244C" w:rsidRDefault="00B11430" w:rsidP="00B11430">
      <w:pPr>
        <w:jc w:val="both"/>
        <w:rPr>
          <w:b/>
        </w:rPr>
      </w:pPr>
    </w:p>
    <w:p w14:paraId="0411B1E8" w14:textId="77777777" w:rsidR="00B11430" w:rsidRPr="00D6244C" w:rsidRDefault="00B11430" w:rsidP="00B11430">
      <w:pPr>
        <w:jc w:val="both"/>
        <w:rPr>
          <w:b/>
        </w:rPr>
      </w:pPr>
    </w:p>
    <w:p w14:paraId="35E2D28B" w14:textId="77777777" w:rsidR="00B11430" w:rsidRPr="00D6244C" w:rsidRDefault="00B11430" w:rsidP="00B11430">
      <w:pPr>
        <w:jc w:val="both"/>
        <w:rPr>
          <w:b/>
        </w:rPr>
      </w:pPr>
    </w:p>
    <w:p w14:paraId="5026AB64" w14:textId="77777777" w:rsidR="00B11430" w:rsidRPr="00D6244C" w:rsidRDefault="00B11430" w:rsidP="00B11430">
      <w:pPr>
        <w:jc w:val="both"/>
        <w:rPr>
          <w:b/>
        </w:rPr>
      </w:pPr>
    </w:p>
    <w:p w14:paraId="7689FB9C" w14:textId="77777777" w:rsidR="00B11430" w:rsidRPr="00D6244C" w:rsidRDefault="00B11430" w:rsidP="00B11430">
      <w:pPr>
        <w:jc w:val="both"/>
        <w:rPr>
          <w:b/>
        </w:rPr>
      </w:pPr>
    </w:p>
    <w:p w14:paraId="2686792C" w14:textId="77777777" w:rsidR="00B11430" w:rsidRPr="00D6244C" w:rsidRDefault="00B11430" w:rsidP="00B11430">
      <w:pPr>
        <w:jc w:val="both"/>
        <w:rPr>
          <w:b/>
        </w:rPr>
      </w:pPr>
    </w:p>
    <w:p w14:paraId="5B908568" w14:textId="77777777" w:rsidR="00B604F6" w:rsidRDefault="00B604F6" w:rsidP="00B604F6">
      <w:pPr>
        <w:jc w:val="both"/>
        <w:rPr>
          <w:b/>
        </w:rPr>
      </w:pPr>
      <w:r>
        <w:rPr>
          <w:b/>
        </w:rPr>
        <w:t xml:space="preserve">         </w:t>
      </w:r>
      <w:r>
        <w:rPr>
          <w:b/>
        </w:rPr>
        <w:tab/>
      </w:r>
      <w:r>
        <w:rPr>
          <w:b/>
        </w:rPr>
        <w:tab/>
      </w:r>
      <w:r>
        <w:rPr>
          <w:b/>
        </w:rPr>
        <w:tab/>
      </w:r>
      <w:r>
        <w:rPr>
          <w:b/>
        </w:rPr>
        <w:tab/>
      </w:r>
      <w:r>
        <w:rPr>
          <w:b/>
        </w:rPr>
        <w:tab/>
      </w:r>
      <w:r>
        <w:rPr>
          <w:b/>
        </w:rPr>
        <w:tab/>
        <w:t xml:space="preserve">        Published by the Medina Foundation for Music</w:t>
      </w:r>
    </w:p>
    <w:p w14:paraId="525ABC93" w14:textId="77777777" w:rsidR="00B604F6" w:rsidRPr="00C07869" w:rsidRDefault="00B604F6" w:rsidP="00B604F6">
      <w:pPr>
        <w:pStyle w:val="NoSpacing"/>
        <w:jc w:val="right"/>
        <w:rPr>
          <w:b/>
          <w:color w:val="C00000"/>
        </w:rPr>
      </w:pPr>
      <w:r>
        <w:rPr>
          <w:b/>
          <w:color w:val="C00000"/>
        </w:rPr>
        <w:t>Contribution</w:t>
      </w:r>
      <w:r w:rsidRPr="00C07869">
        <w:rPr>
          <w:b/>
          <w:color w:val="C00000"/>
        </w:rPr>
        <w:t>s:</w:t>
      </w:r>
    </w:p>
    <w:p w14:paraId="7E012C6A" w14:textId="77777777" w:rsidR="00B604F6" w:rsidRDefault="00B604F6" w:rsidP="00B604F6">
      <w:pPr>
        <w:pStyle w:val="NoSpacing"/>
        <w:jc w:val="right"/>
      </w:pPr>
      <w:r w:rsidRPr="00C07869">
        <w:t>Mark Agius</w:t>
      </w:r>
    </w:p>
    <w:p w14:paraId="5D634BD4" w14:textId="6FE53B83" w:rsidR="00B604F6" w:rsidRDefault="00B604F6" w:rsidP="00B604F6">
      <w:pPr>
        <w:pStyle w:val="NoSpacing"/>
        <w:jc w:val="right"/>
        <w:rPr>
          <w:b/>
          <w:color w:val="C00000"/>
        </w:rPr>
      </w:pPr>
      <w:r w:rsidRPr="00C07869">
        <w:rPr>
          <w:b/>
          <w:color w:val="C00000"/>
        </w:rPr>
        <w:t xml:space="preserve">   </w:t>
      </w:r>
    </w:p>
    <w:p w14:paraId="4560FB74" w14:textId="77777777" w:rsidR="00B604F6" w:rsidRPr="00C07869" w:rsidRDefault="00B604F6" w:rsidP="00B604F6">
      <w:pPr>
        <w:pStyle w:val="NoSpacing"/>
        <w:jc w:val="right"/>
        <w:rPr>
          <w:b/>
          <w:color w:val="C00000"/>
        </w:rPr>
      </w:pPr>
      <w:r w:rsidRPr="00C07869">
        <w:rPr>
          <w:b/>
          <w:color w:val="C00000"/>
        </w:rPr>
        <w:t>Acknowledgements:</w:t>
      </w:r>
    </w:p>
    <w:p w14:paraId="349B5926" w14:textId="77777777" w:rsidR="00B604F6" w:rsidRDefault="00B604F6" w:rsidP="00B604F6">
      <w:pPr>
        <w:pStyle w:val="NoSpacing"/>
        <w:jc w:val="right"/>
      </w:pPr>
      <w:proofErr w:type="spellStart"/>
      <w:r>
        <w:t>Jahel</w:t>
      </w:r>
      <w:proofErr w:type="spellEnd"/>
      <w:r>
        <w:t xml:space="preserve"> </w:t>
      </w:r>
      <w:proofErr w:type="spellStart"/>
      <w:r>
        <w:t>Sammut</w:t>
      </w:r>
      <w:proofErr w:type="spellEnd"/>
    </w:p>
    <w:p w14:paraId="46B7CFA3" w14:textId="77777777" w:rsidR="00B604F6" w:rsidRDefault="00B604F6" w:rsidP="00B604F6">
      <w:pPr>
        <w:pStyle w:val="NoSpacing"/>
        <w:jc w:val="right"/>
      </w:pPr>
      <w:r>
        <w:t>Joseph Schembri</w:t>
      </w:r>
    </w:p>
    <w:p w14:paraId="14A568F9" w14:textId="77777777" w:rsidR="00B604F6" w:rsidRDefault="00B604F6" w:rsidP="00B604F6">
      <w:pPr>
        <w:pStyle w:val="NoSpacing"/>
        <w:jc w:val="right"/>
      </w:pPr>
      <w:proofErr w:type="spellStart"/>
      <w:r>
        <w:t>Ninette</w:t>
      </w:r>
      <w:proofErr w:type="spellEnd"/>
      <w:r>
        <w:t xml:space="preserve"> </w:t>
      </w:r>
      <w:proofErr w:type="spellStart"/>
      <w:r>
        <w:t>Sammut</w:t>
      </w:r>
      <w:proofErr w:type="spellEnd"/>
    </w:p>
    <w:p w14:paraId="28B8DA3F" w14:textId="77777777" w:rsidR="00B604F6" w:rsidRDefault="00B604F6" w:rsidP="00B604F6">
      <w:pPr>
        <w:pStyle w:val="NoSpacing"/>
        <w:jc w:val="right"/>
      </w:pPr>
      <w:r>
        <w:t>National Commission for Further and Higher Education</w:t>
      </w:r>
    </w:p>
    <w:p w14:paraId="569968CB" w14:textId="77777777" w:rsidR="00B604F6" w:rsidRDefault="00B604F6" w:rsidP="00B604F6">
      <w:pPr>
        <w:pStyle w:val="NoSpacing"/>
        <w:jc w:val="right"/>
      </w:pPr>
    </w:p>
    <w:p w14:paraId="56561FA4" w14:textId="77777777" w:rsidR="00B604F6" w:rsidRDefault="00B604F6" w:rsidP="00B604F6">
      <w:pPr>
        <w:pStyle w:val="NoSpacing"/>
        <w:jc w:val="right"/>
        <w:rPr>
          <w:b/>
          <w:color w:val="C00000"/>
        </w:rPr>
      </w:pPr>
      <w:r>
        <w:rPr>
          <w:b/>
          <w:color w:val="C00000"/>
        </w:rPr>
        <w:t>Setting and Design</w:t>
      </w:r>
      <w:r w:rsidRPr="00C07869">
        <w:rPr>
          <w:b/>
          <w:color w:val="C00000"/>
        </w:rPr>
        <w:t>:</w:t>
      </w:r>
    </w:p>
    <w:p w14:paraId="4108C5FF" w14:textId="77777777" w:rsidR="00B604F6" w:rsidRDefault="00B604F6" w:rsidP="00B604F6">
      <w:pPr>
        <w:pStyle w:val="NoSpacing"/>
        <w:jc w:val="right"/>
      </w:pPr>
      <w:r w:rsidRPr="00C07869">
        <w:t>Mark Agius</w:t>
      </w:r>
    </w:p>
    <w:p w14:paraId="08A0A54D" w14:textId="77777777" w:rsidR="00B604F6" w:rsidRDefault="00B604F6" w:rsidP="00B604F6">
      <w:pPr>
        <w:pStyle w:val="NoSpacing"/>
        <w:jc w:val="right"/>
        <w:rPr>
          <w:b/>
          <w:color w:val="C00000"/>
        </w:rPr>
      </w:pPr>
    </w:p>
    <w:p w14:paraId="15F23066" w14:textId="74BF133E" w:rsidR="00B604F6" w:rsidRDefault="0082015E" w:rsidP="00B604F6">
      <w:pPr>
        <w:pStyle w:val="NoSpacing"/>
        <w:jc w:val="right"/>
      </w:pPr>
      <w:r>
        <w:rPr>
          <w:b/>
          <w:color w:val="C00000"/>
        </w:rPr>
        <w:t xml:space="preserve">Review and </w:t>
      </w:r>
      <w:r w:rsidR="00B604F6">
        <w:rPr>
          <w:b/>
          <w:color w:val="C00000"/>
        </w:rPr>
        <w:t>Editing</w:t>
      </w:r>
      <w:r w:rsidR="00B604F6" w:rsidRPr="00C07869">
        <w:rPr>
          <w:b/>
          <w:color w:val="C00000"/>
        </w:rPr>
        <w:t>:</w:t>
      </w:r>
      <w:r w:rsidR="00B604F6" w:rsidRPr="00706930">
        <w:t xml:space="preserve"> </w:t>
      </w:r>
    </w:p>
    <w:p w14:paraId="07378017" w14:textId="615223F0" w:rsidR="00B604F6" w:rsidRDefault="00B604F6" w:rsidP="00B604F6">
      <w:pPr>
        <w:pStyle w:val="NoSpacing"/>
        <w:jc w:val="right"/>
      </w:pPr>
      <w:r>
        <w:t xml:space="preserve">Karen </w:t>
      </w:r>
      <w:proofErr w:type="spellStart"/>
      <w:r>
        <w:t>Darmenia</w:t>
      </w:r>
      <w:proofErr w:type="spellEnd"/>
    </w:p>
    <w:p w14:paraId="68B89100" w14:textId="6030BC92" w:rsidR="00B11430" w:rsidRPr="00D6244C" w:rsidRDefault="00000000" w:rsidP="00EF76E7">
      <w:pPr>
        <w:rPr>
          <w:sz w:val="52"/>
          <w:szCs w:val="52"/>
          <w:lang w:val="mt-MT"/>
        </w:rPr>
      </w:pPr>
      <w:r>
        <w:rPr>
          <w:b/>
          <w:noProof/>
          <w:sz w:val="32"/>
          <w:szCs w:val="32"/>
          <w:lang w:eastAsia="en-GB"/>
        </w:rPr>
        <w:pict w14:anchorId="49403725">
          <v:rect id="_x0000_s2052" style="position:absolute;margin-left:-59.25pt;margin-top:22.3pt;width:570.05pt;height:69.1pt;z-index:251661312" stroked="f"/>
        </w:pict>
      </w:r>
    </w:p>
    <w:p w14:paraId="0B9FABDA" w14:textId="283FF4DB" w:rsidR="00B11430" w:rsidRPr="00D6244C" w:rsidRDefault="00000000" w:rsidP="00B11430">
      <w:pPr>
        <w:jc w:val="both"/>
        <w:rPr>
          <w:b/>
          <w:sz w:val="32"/>
          <w:szCs w:val="32"/>
          <w:lang w:val="mt-MT"/>
        </w:rPr>
      </w:pPr>
      <w:r>
        <w:rPr>
          <w:noProof/>
          <w:sz w:val="52"/>
          <w:szCs w:val="52"/>
          <w:lang w:eastAsia="en-GB"/>
        </w:rPr>
        <w:lastRenderedPageBreak/>
        <w:pict w14:anchorId="02D89106">
          <v:rect id="_x0000_s2051" style="position:absolute;left:0;text-align:left;margin-left:-48.75pt;margin-top:-32.45pt;width:570.05pt;height:69.1pt;z-index:251660288" stroked="f"/>
        </w:pict>
      </w:r>
    </w:p>
    <w:p w14:paraId="07907E6D" w14:textId="77777777" w:rsidR="00B11430" w:rsidRPr="00D6244C" w:rsidRDefault="00B11430" w:rsidP="00B11430">
      <w:pPr>
        <w:jc w:val="both"/>
        <w:rPr>
          <w:b/>
          <w:sz w:val="32"/>
          <w:szCs w:val="32"/>
          <w:lang w:val="mt-MT"/>
        </w:rPr>
      </w:pPr>
    </w:p>
    <w:p w14:paraId="4D4EBFDD" w14:textId="77777777" w:rsidR="00B11430" w:rsidRPr="00D6244C" w:rsidRDefault="00B11430" w:rsidP="00B11430">
      <w:pPr>
        <w:jc w:val="both"/>
        <w:rPr>
          <w:b/>
          <w:sz w:val="32"/>
          <w:szCs w:val="32"/>
          <w:lang w:val="mt-MT"/>
        </w:rPr>
      </w:pPr>
    </w:p>
    <w:p w14:paraId="612357D3" w14:textId="1DC9C253" w:rsidR="00B11430" w:rsidRPr="00D6244C" w:rsidRDefault="00B11430" w:rsidP="00B11430">
      <w:pPr>
        <w:jc w:val="both"/>
        <w:rPr>
          <w:b/>
          <w:sz w:val="32"/>
          <w:szCs w:val="32"/>
          <w:lang w:val="mt-MT"/>
        </w:rPr>
      </w:pPr>
    </w:p>
    <w:p w14:paraId="23ED31FD" w14:textId="77777777" w:rsidR="00B11430" w:rsidRPr="00D6244C" w:rsidRDefault="00B11430" w:rsidP="00B11430">
      <w:pPr>
        <w:jc w:val="both"/>
        <w:rPr>
          <w:b/>
          <w:sz w:val="32"/>
          <w:szCs w:val="32"/>
          <w:lang w:val="mt-MT"/>
        </w:rPr>
      </w:pPr>
    </w:p>
    <w:p w14:paraId="5DA385CF" w14:textId="77777777" w:rsidR="00B11430" w:rsidRPr="00D6244C" w:rsidRDefault="00B11430" w:rsidP="00B11430">
      <w:pPr>
        <w:jc w:val="both"/>
        <w:rPr>
          <w:b/>
          <w:sz w:val="32"/>
          <w:szCs w:val="32"/>
          <w:lang w:val="mt-MT"/>
        </w:rPr>
      </w:pPr>
    </w:p>
    <w:p w14:paraId="65513A4D" w14:textId="77777777" w:rsidR="00B11430" w:rsidRPr="00D6244C" w:rsidRDefault="00B11430" w:rsidP="00B11430">
      <w:pPr>
        <w:jc w:val="both"/>
        <w:rPr>
          <w:b/>
          <w:sz w:val="32"/>
          <w:szCs w:val="32"/>
          <w:lang w:val="mt-MT"/>
        </w:rPr>
      </w:pPr>
    </w:p>
    <w:p w14:paraId="78368F95" w14:textId="77777777" w:rsidR="00B11430" w:rsidRPr="00D6244C" w:rsidRDefault="00B11430" w:rsidP="00B11430">
      <w:pPr>
        <w:jc w:val="both"/>
        <w:rPr>
          <w:b/>
          <w:sz w:val="32"/>
          <w:szCs w:val="32"/>
          <w:lang w:val="mt-MT"/>
        </w:rPr>
      </w:pPr>
    </w:p>
    <w:p w14:paraId="602F51BF" w14:textId="77777777" w:rsidR="00B11430" w:rsidRPr="00D6244C" w:rsidRDefault="00B11430" w:rsidP="00B11430">
      <w:pPr>
        <w:jc w:val="both"/>
        <w:rPr>
          <w:b/>
          <w:sz w:val="32"/>
          <w:szCs w:val="32"/>
          <w:lang w:val="mt-MT"/>
        </w:rPr>
      </w:pPr>
    </w:p>
    <w:p w14:paraId="125FE7BA" w14:textId="77777777" w:rsidR="00B11430" w:rsidRPr="00D6244C" w:rsidRDefault="00B11430" w:rsidP="00B11430">
      <w:pPr>
        <w:jc w:val="both"/>
        <w:rPr>
          <w:b/>
          <w:sz w:val="32"/>
          <w:szCs w:val="32"/>
          <w:lang w:val="mt-MT"/>
        </w:rPr>
      </w:pPr>
    </w:p>
    <w:p w14:paraId="04498E29" w14:textId="77777777" w:rsidR="00B11430" w:rsidRPr="00D6244C" w:rsidRDefault="00B11430" w:rsidP="00B11430">
      <w:pPr>
        <w:jc w:val="both"/>
        <w:rPr>
          <w:b/>
          <w:sz w:val="32"/>
          <w:szCs w:val="32"/>
          <w:lang w:val="mt-MT"/>
        </w:rPr>
      </w:pPr>
    </w:p>
    <w:p w14:paraId="14DF683B" w14:textId="77777777" w:rsidR="00B11430" w:rsidRPr="00D6244C" w:rsidRDefault="00B11430" w:rsidP="00B11430">
      <w:pPr>
        <w:jc w:val="both"/>
        <w:rPr>
          <w:b/>
          <w:sz w:val="32"/>
          <w:szCs w:val="32"/>
          <w:lang w:val="mt-MT"/>
        </w:rPr>
      </w:pPr>
    </w:p>
    <w:p w14:paraId="59AE4EC9" w14:textId="77777777" w:rsidR="00B11430" w:rsidRPr="00D6244C" w:rsidRDefault="00B11430" w:rsidP="00B11430">
      <w:pPr>
        <w:jc w:val="both"/>
        <w:rPr>
          <w:b/>
          <w:sz w:val="32"/>
          <w:szCs w:val="32"/>
          <w:lang w:val="mt-MT"/>
        </w:rPr>
      </w:pPr>
    </w:p>
    <w:p w14:paraId="0F116D6F" w14:textId="77777777" w:rsidR="00B11430" w:rsidRPr="00D6244C" w:rsidRDefault="00B11430" w:rsidP="00B11430">
      <w:pPr>
        <w:jc w:val="both"/>
        <w:rPr>
          <w:b/>
          <w:sz w:val="32"/>
          <w:szCs w:val="32"/>
          <w:lang w:val="mt-MT"/>
        </w:rPr>
      </w:pPr>
    </w:p>
    <w:p w14:paraId="2A9FEAD5" w14:textId="77777777" w:rsidR="00A92F58" w:rsidRPr="00D6244C" w:rsidRDefault="00A92F58" w:rsidP="00B11430">
      <w:pPr>
        <w:jc w:val="both"/>
        <w:rPr>
          <w:b/>
          <w:sz w:val="32"/>
          <w:szCs w:val="32"/>
          <w:lang w:val="mt-MT"/>
        </w:rPr>
      </w:pPr>
    </w:p>
    <w:p w14:paraId="5400A6FF" w14:textId="77777777" w:rsidR="00B11430" w:rsidRPr="00D6244C" w:rsidRDefault="00B11430" w:rsidP="00B11430">
      <w:pPr>
        <w:jc w:val="both"/>
        <w:rPr>
          <w:b/>
          <w:sz w:val="32"/>
          <w:szCs w:val="32"/>
          <w:lang w:val="mt-MT"/>
        </w:rPr>
      </w:pPr>
    </w:p>
    <w:p w14:paraId="381378A0" w14:textId="77777777" w:rsidR="00B11430" w:rsidRPr="00D6244C" w:rsidRDefault="00B11430" w:rsidP="00B11430">
      <w:pPr>
        <w:jc w:val="both"/>
        <w:rPr>
          <w:b/>
          <w:sz w:val="32"/>
          <w:szCs w:val="32"/>
          <w:lang w:val="mt-MT"/>
        </w:rPr>
      </w:pPr>
    </w:p>
    <w:p w14:paraId="5E0772DB" w14:textId="77777777" w:rsidR="00B11430" w:rsidRPr="00D6244C" w:rsidRDefault="00B11430" w:rsidP="00B11430">
      <w:pPr>
        <w:jc w:val="both"/>
        <w:rPr>
          <w:b/>
          <w:sz w:val="32"/>
          <w:szCs w:val="32"/>
          <w:lang w:val="mt-MT"/>
        </w:rPr>
      </w:pPr>
    </w:p>
    <w:p w14:paraId="5ECE2881" w14:textId="77777777" w:rsidR="00B11430" w:rsidRPr="00D6244C" w:rsidRDefault="00B11430" w:rsidP="00B11430">
      <w:pPr>
        <w:jc w:val="both"/>
        <w:rPr>
          <w:b/>
          <w:sz w:val="32"/>
          <w:szCs w:val="32"/>
          <w:lang w:val="mt-MT"/>
        </w:rPr>
      </w:pPr>
    </w:p>
    <w:p w14:paraId="25F4BAC0" w14:textId="77777777" w:rsidR="00B11430" w:rsidRPr="00D6244C" w:rsidRDefault="00B11430" w:rsidP="00B11430">
      <w:pPr>
        <w:jc w:val="both"/>
        <w:rPr>
          <w:b/>
          <w:sz w:val="32"/>
          <w:szCs w:val="32"/>
          <w:lang w:val="mt-MT"/>
        </w:rPr>
      </w:pPr>
    </w:p>
    <w:p w14:paraId="38AD2214" w14:textId="77777777" w:rsidR="00B11430" w:rsidRPr="00D6244C" w:rsidRDefault="00000000" w:rsidP="00B11430">
      <w:pPr>
        <w:jc w:val="both"/>
        <w:rPr>
          <w:b/>
          <w:sz w:val="32"/>
          <w:szCs w:val="32"/>
          <w:lang w:val="mt-MT"/>
        </w:rPr>
      </w:pPr>
      <w:r>
        <w:rPr>
          <w:b/>
          <w:noProof/>
          <w:sz w:val="32"/>
          <w:szCs w:val="32"/>
          <w:lang w:eastAsia="en-GB"/>
        </w:rPr>
        <w:pict w14:anchorId="3F90677A">
          <v:rect id="_x0000_s2062" style="position:absolute;left:0;text-align:left;margin-left:-57.15pt;margin-top:21.85pt;width:570.05pt;height:69.1pt;z-index:251673600" stroked="f"/>
        </w:pict>
      </w:r>
    </w:p>
    <w:p w14:paraId="65013A4C" w14:textId="77777777" w:rsidR="00A92F58" w:rsidRPr="00D6244C" w:rsidRDefault="00000000" w:rsidP="00B11430">
      <w:pPr>
        <w:jc w:val="both"/>
        <w:rPr>
          <w:b/>
          <w:lang w:val="mt-MT"/>
        </w:rPr>
      </w:pPr>
      <w:r>
        <w:rPr>
          <w:b/>
          <w:noProof/>
          <w:sz w:val="32"/>
          <w:szCs w:val="32"/>
          <w:lang w:eastAsia="en-GB"/>
        </w:rPr>
        <w:pict w14:anchorId="21DE866B">
          <v:rect id="_x0000_s2053" style="position:absolute;left:0;text-align:left;margin-left:-61.45pt;margin-top:47.65pt;width:570.05pt;height:69.1pt;z-index:251662336" stroked="f"/>
        </w:pict>
      </w:r>
    </w:p>
    <w:p w14:paraId="7B265810" w14:textId="77777777" w:rsidR="00B11430" w:rsidRPr="00D6244C" w:rsidRDefault="00A92F58" w:rsidP="00B11430">
      <w:pPr>
        <w:jc w:val="both"/>
        <w:rPr>
          <w:b/>
          <w:lang w:val="mt-MT"/>
        </w:rPr>
      </w:pPr>
      <w:r w:rsidRPr="00D6244C">
        <w:rPr>
          <w:b/>
          <w:lang w:val="mt-MT"/>
        </w:rPr>
        <w:lastRenderedPageBreak/>
        <w:t>Table Of Contents</w:t>
      </w:r>
      <w:r w:rsidRPr="00D6244C">
        <w:rPr>
          <w:b/>
          <w:lang w:val="mt-MT"/>
        </w:rPr>
        <w:tab/>
      </w:r>
      <w:r w:rsidRPr="00D6244C">
        <w:rPr>
          <w:b/>
          <w:lang w:val="mt-MT"/>
        </w:rPr>
        <w:tab/>
      </w:r>
      <w:r w:rsidRPr="00D6244C">
        <w:rPr>
          <w:b/>
          <w:lang w:val="mt-MT"/>
        </w:rPr>
        <w:tab/>
      </w:r>
      <w:r w:rsidRPr="00D6244C">
        <w:rPr>
          <w:b/>
          <w:lang w:val="mt-MT"/>
        </w:rPr>
        <w:tab/>
      </w:r>
      <w:r w:rsidRPr="00D6244C">
        <w:rPr>
          <w:b/>
          <w:lang w:val="mt-MT"/>
        </w:rPr>
        <w:tab/>
      </w:r>
      <w:r w:rsidRPr="00D6244C">
        <w:rPr>
          <w:b/>
          <w:lang w:val="mt-MT"/>
        </w:rPr>
        <w:tab/>
      </w:r>
      <w:r w:rsidRPr="00D6244C">
        <w:rPr>
          <w:b/>
          <w:lang w:val="mt-MT"/>
        </w:rPr>
        <w:tab/>
      </w:r>
      <w:r w:rsidRPr="00D6244C">
        <w:rPr>
          <w:b/>
          <w:lang w:val="mt-MT"/>
        </w:rPr>
        <w:tab/>
      </w:r>
      <w:r w:rsidRPr="00D6244C">
        <w:rPr>
          <w:b/>
          <w:lang w:val="mt-MT"/>
        </w:rPr>
        <w:tab/>
        <w:t>Page</w:t>
      </w:r>
    </w:p>
    <w:p w14:paraId="090D5195" w14:textId="1F288AF6" w:rsidR="008F2FA9" w:rsidRPr="00D6244C" w:rsidRDefault="008F2FA9" w:rsidP="00515454">
      <w:pPr>
        <w:pStyle w:val="NoSpacing"/>
      </w:pPr>
      <w:r w:rsidRPr="00D6244C">
        <w:t>Definition of Terms</w:t>
      </w:r>
      <w:r w:rsidR="00A92F58" w:rsidRPr="00D6244C">
        <w:tab/>
      </w:r>
      <w:r w:rsidR="00A92F58" w:rsidRPr="00D6244C">
        <w:tab/>
      </w:r>
      <w:r w:rsidR="00A92F58" w:rsidRPr="00D6244C">
        <w:tab/>
      </w:r>
      <w:r w:rsidR="00A92F58" w:rsidRPr="00D6244C">
        <w:tab/>
      </w:r>
      <w:r w:rsidR="00A92F58" w:rsidRPr="00D6244C">
        <w:tab/>
      </w:r>
      <w:r w:rsidR="00A92F58" w:rsidRPr="00D6244C">
        <w:tab/>
      </w:r>
      <w:r w:rsidR="00A92F58" w:rsidRPr="00D6244C">
        <w:tab/>
      </w:r>
      <w:r w:rsidR="00A92F58" w:rsidRPr="00D6244C">
        <w:tab/>
      </w:r>
      <w:r w:rsidR="00A92F58" w:rsidRPr="00D6244C">
        <w:tab/>
      </w:r>
      <w:r w:rsidR="00515454" w:rsidRPr="00D6244C">
        <w:t xml:space="preserve">  </w:t>
      </w:r>
      <w:r w:rsidR="00BD0897">
        <w:t>55</w:t>
      </w:r>
    </w:p>
    <w:p w14:paraId="5EFF66AB" w14:textId="08F363FF" w:rsidR="00515454" w:rsidRPr="00D6244C" w:rsidRDefault="00515454" w:rsidP="00515454">
      <w:pPr>
        <w:pStyle w:val="NoSpacing"/>
      </w:pPr>
      <w:r w:rsidRPr="00D6244C">
        <w:t>Note 1: Definition of Disability</w:t>
      </w:r>
      <w:r w:rsidRPr="00D6244C">
        <w:tab/>
      </w:r>
      <w:r w:rsidRPr="00D6244C">
        <w:tab/>
      </w:r>
      <w:r w:rsidRPr="00D6244C">
        <w:tab/>
      </w:r>
      <w:r w:rsidRPr="00D6244C">
        <w:tab/>
      </w:r>
      <w:r w:rsidRPr="00D6244C">
        <w:tab/>
      </w:r>
      <w:r w:rsidRPr="00D6244C">
        <w:tab/>
      </w:r>
      <w:r w:rsidRPr="00D6244C">
        <w:tab/>
      </w:r>
      <w:r w:rsidRPr="00D6244C">
        <w:tab/>
        <w:t xml:space="preserve">  </w:t>
      </w:r>
      <w:r w:rsidR="00BD0897">
        <w:t>56</w:t>
      </w:r>
    </w:p>
    <w:p w14:paraId="0712880A" w14:textId="77777777" w:rsidR="00515454" w:rsidRPr="00D6244C" w:rsidRDefault="00515454" w:rsidP="00515454">
      <w:pPr>
        <w:pStyle w:val="NoSpacing"/>
      </w:pPr>
    </w:p>
    <w:p w14:paraId="6CF999E8" w14:textId="47E554B1" w:rsidR="00CD078D" w:rsidRPr="00D6244C" w:rsidRDefault="00B223BA" w:rsidP="00FB5B5E">
      <w:pPr>
        <w:pStyle w:val="ListParagraph"/>
        <w:numPr>
          <w:ilvl w:val="0"/>
          <w:numId w:val="42"/>
        </w:numPr>
        <w:rPr>
          <w:lang w:val="mt-MT"/>
        </w:rPr>
      </w:pPr>
      <w:r w:rsidRPr="00D6244C">
        <w:t>Assessment Regime</w:t>
      </w:r>
      <w:r w:rsidR="00A92F58" w:rsidRPr="00D6244C">
        <w:tab/>
      </w:r>
      <w:r w:rsidR="00A92F58" w:rsidRPr="00D6244C">
        <w:tab/>
      </w:r>
      <w:r w:rsidR="00A92F58" w:rsidRPr="00D6244C">
        <w:tab/>
      </w:r>
      <w:r w:rsidR="00515454" w:rsidRPr="00D6244C">
        <w:tab/>
      </w:r>
      <w:r w:rsidR="00515454" w:rsidRPr="00D6244C">
        <w:tab/>
      </w:r>
      <w:r w:rsidR="00515454" w:rsidRPr="00D6244C">
        <w:tab/>
      </w:r>
      <w:r w:rsidR="00515454" w:rsidRPr="00D6244C">
        <w:tab/>
      </w:r>
      <w:r w:rsidR="00515454" w:rsidRPr="00D6244C">
        <w:tab/>
        <w:t xml:space="preserve">  </w:t>
      </w:r>
      <w:r w:rsidR="00BD0897">
        <w:t>57</w:t>
      </w:r>
    </w:p>
    <w:p w14:paraId="0ED063C3" w14:textId="055FD119" w:rsidR="00D9571E" w:rsidRPr="00126634" w:rsidRDefault="00D9571E" w:rsidP="00126634">
      <w:pPr>
        <w:pStyle w:val="ListParagraph"/>
        <w:numPr>
          <w:ilvl w:val="0"/>
          <w:numId w:val="43"/>
        </w:numPr>
        <w:ind w:left="1276"/>
        <w:rPr>
          <w:lang w:val="mt-MT"/>
        </w:rPr>
      </w:pPr>
      <w:r w:rsidRPr="00D6244C">
        <w:rPr>
          <w:lang w:val="mt-MT"/>
        </w:rPr>
        <w:t>Design and approval</w:t>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515454" w:rsidRPr="00D6244C">
        <w:rPr>
          <w:lang w:val="mt-MT"/>
        </w:rPr>
        <w:tab/>
        <w:t xml:space="preserve"> </w:t>
      </w:r>
      <w:r w:rsidR="00C47FFE" w:rsidRPr="00D6244C">
        <w:rPr>
          <w:lang w:val="mt-MT"/>
        </w:rPr>
        <w:t xml:space="preserve"> </w:t>
      </w:r>
      <w:r w:rsidR="00BD0897">
        <w:rPr>
          <w:lang w:val="mt-MT"/>
        </w:rPr>
        <w:t>57</w:t>
      </w:r>
      <w:r w:rsidR="00C47FFE" w:rsidRPr="00126634">
        <w:rPr>
          <w:lang w:val="mt-MT"/>
        </w:rPr>
        <w:tab/>
      </w:r>
    </w:p>
    <w:p w14:paraId="6B8FDFA4" w14:textId="7688F1DB" w:rsidR="00D9571E" w:rsidRPr="00D6244C" w:rsidRDefault="00D9571E" w:rsidP="00FB5B5E">
      <w:pPr>
        <w:pStyle w:val="ListParagraph"/>
        <w:numPr>
          <w:ilvl w:val="0"/>
          <w:numId w:val="43"/>
        </w:numPr>
        <w:ind w:left="1276"/>
        <w:rPr>
          <w:lang w:val="mt-MT"/>
        </w:rPr>
      </w:pPr>
      <w:r w:rsidRPr="00D6244C">
        <w:rPr>
          <w:lang w:val="mt-MT"/>
        </w:rPr>
        <w:t>Feedback</w:t>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t xml:space="preserve">  </w:t>
      </w:r>
      <w:r w:rsidR="00BD0897">
        <w:rPr>
          <w:lang w:val="mt-MT"/>
        </w:rPr>
        <w:t>58</w:t>
      </w:r>
    </w:p>
    <w:p w14:paraId="09839270" w14:textId="3BBB92F7" w:rsidR="00D9571E" w:rsidRPr="00D6244C" w:rsidRDefault="00D9571E" w:rsidP="00FB5B5E">
      <w:pPr>
        <w:pStyle w:val="ListParagraph"/>
        <w:numPr>
          <w:ilvl w:val="0"/>
          <w:numId w:val="43"/>
        </w:numPr>
        <w:ind w:left="1276"/>
        <w:rPr>
          <w:lang w:val="mt-MT"/>
        </w:rPr>
      </w:pPr>
      <w:r w:rsidRPr="00D6244C">
        <w:rPr>
          <w:lang w:val="mt-MT"/>
        </w:rPr>
        <w:t xml:space="preserve">Weighting of assessment tasks </w:t>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BB3FD2" w:rsidRPr="00D6244C">
        <w:rPr>
          <w:lang w:val="mt-MT"/>
        </w:rPr>
        <w:t xml:space="preserve">  </w:t>
      </w:r>
      <w:r w:rsidR="00BD0897">
        <w:rPr>
          <w:lang w:val="mt-MT"/>
        </w:rPr>
        <w:t>58</w:t>
      </w:r>
      <w:r w:rsidR="00C47FFE" w:rsidRPr="00D6244C">
        <w:rPr>
          <w:lang w:val="mt-MT"/>
        </w:rPr>
        <w:tab/>
        <w:t xml:space="preserve">   </w:t>
      </w:r>
    </w:p>
    <w:p w14:paraId="17958FE8" w14:textId="51B79333" w:rsidR="00D9571E" w:rsidRPr="00D6244C" w:rsidRDefault="00D9571E" w:rsidP="00FB5B5E">
      <w:pPr>
        <w:pStyle w:val="ListParagraph"/>
        <w:numPr>
          <w:ilvl w:val="0"/>
          <w:numId w:val="43"/>
        </w:numPr>
        <w:ind w:left="1276"/>
        <w:jc w:val="both"/>
        <w:rPr>
          <w:rFonts w:asciiTheme="minorHAnsi" w:hAnsiTheme="minorHAnsi"/>
          <w:lang w:val="mt-MT"/>
        </w:rPr>
      </w:pPr>
      <w:r w:rsidRPr="00D6244C">
        <w:rPr>
          <w:rFonts w:asciiTheme="minorHAnsi" w:hAnsiTheme="minorHAnsi"/>
          <w:lang w:val="mt-MT"/>
        </w:rPr>
        <w:t>Hurdle requirements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BB3FD2" w:rsidRPr="00D6244C">
        <w:rPr>
          <w:rFonts w:asciiTheme="minorHAnsi" w:hAnsiTheme="minorHAnsi"/>
          <w:lang w:val="mt-MT"/>
        </w:rPr>
        <w:t xml:space="preserve">  </w:t>
      </w:r>
      <w:r w:rsidR="00BD0897">
        <w:rPr>
          <w:rFonts w:asciiTheme="minorHAnsi" w:hAnsiTheme="minorHAnsi"/>
          <w:lang w:val="mt-MT"/>
        </w:rPr>
        <w:t>59</w:t>
      </w:r>
      <w:r w:rsidR="00C47FFE" w:rsidRPr="00D6244C">
        <w:rPr>
          <w:rFonts w:asciiTheme="minorHAnsi" w:hAnsiTheme="minorHAnsi"/>
          <w:lang w:val="mt-MT"/>
        </w:rPr>
        <w:tab/>
        <w:t xml:space="preserve">   </w:t>
      </w:r>
    </w:p>
    <w:p w14:paraId="5FBE7A1E" w14:textId="42BB0673" w:rsidR="00B223BA" w:rsidRPr="00D6244C" w:rsidRDefault="00B223BA" w:rsidP="00FB5B5E">
      <w:pPr>
        <w:pStyle w:val="ListParagraph"/>
        <w:numPr>
          <w:ilvl w:val="0"/>
          <w:numId w:val="42"/>
        </w:numPr>
        <w:jc w:val="both"/>
        <w:rPr>
          <w:lang w:val="mt-MT"/>
        </w:rPr>
      </w:pPr>
      <w:r w:rsidRPr="00D6244C">
        <w:rPr>
          <w:lang w:val="mt-MT"/>
        </w:rPr>
        <w:t>Implementation of the Assessment Regime</w:t>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FE6AC7" w:rsidRPr="00D6244C">
        <w:rPr>
          <w:lang w:val="mt-MT"/>
        </w:rPr>
        <w:t xml:space="preserve">  </w:t>
      </w:r>
      <w:r w:rsidR="00BD0897">
        <w:rPr>
          <w:lang w:val="mt-MT"/>
        </w:rPr>
        <w:t>59</w:t>
      </w:r>
      <w:r w:rsidR="00A92F58" w:rsidRPr="00D6244C">
        <w:rPr>
          <w:lang w:val="mt-MT"/>
        </w:rPr>
        <w:tab/>
        <w:t xml:space="preserve">   </w:t>
      </w:r>
    </w:p>
    <w:p w14:paraId="295FABA3" w14:textId="38246158" w:rsidR="00D9571E" w:rsidRPr="00D6244C" w:rsidRDefault="00D9571E" w:rsidP="00FB5B5E">
      <w:pPr>
        <w:pStyle w:val="ListParagraph"/>
        <w:numPr>
          <w:ilvl w:val="0"/>
          <w:numId w:val="44"/>
        </w:numPr>
        <w:ind w:left="1276"/>
        <w:jc w:val="both"/>
        <w:rPr>
          <w:rFonts w:asciiTheme="minorHAnsi" w:hAnsiTheme="minorHAnsi"/>
          <w:lang w:val="mt-MT"/>
        </w:rPr>
      </w:pPr>
      <w:r w:rsidRPr="00D6244C">
        <w:rPr>
          <w:rFonts w:asciiTheme="minorHAnsi" w:hAnsiTheme="minorHAnsi"/>
          <w:lang w:val="mt-MT"/>
        </w:rPr>
        <w:t xml:space="preserve">The </w:t>
      </w:r>
      <w:r w:rsidR="00DF5E38" w:rsidRPr="00D6244C">
        <w:rPr>
          <w:rFonts w:asciiTheme="minorHAnsi" w:hAnsiTheme="minorHAnsi"/>
          <w:lang w:val="mt-MT"/>
        </w:rPr>
        <w:t>I</w:t>
      </w:r>
      <w:r w:rsidRPr="00D6244C">
        <w:rPr>
          <w:rFonts w:asciiTheme="minorHAnsi" w:hAnsiTheme="minorHAnsi"/>
          <w:lang w:val="mt-MT"/>
        </w:rPr>
        <w:t xml:space="preserve">mplementation of the </w:t>
      </w:r>
      <w:r w:rsidR="00FE6AC7" w:rsidRPr="00D6244C">
        <w:rPr>
          <w:rFonts w:asciiTheme="minorHAnsi" w:hAnsiTheme="minorHAnsi"/>
          <w:lang w:val="mt-MT"/>
        </w:rPr>
        <w:t>a</w:t>
      </w:r>
      <w:r w:rsidRPr="00D6244C">
        <w:rPr>
          <w:rFonts w:asciiTheme="minorHAnsi" w:hAnsiTheme="minorHAnsi"/>
          <w:lang w:val="mt-MT"/>
        </w:rPr>
        <w:t xml:space="preserve">ssessment </w:t>
      </w:r>
      <w:r w:rsidR="00FE6AC7" w:rsidRPr="00D6244C">
        <w:rPr>
          <w:rFonts w:asciiTheme="minorHAnsi" w:hAnsiTheme="minorHAnsi"/>
          <w:lang w:val="mt-MT"/>
        </w:rPr>
        <w:t>r</w:t>
      </w:r>
      <w:r w:rsidRPr="00D6244C">
        <w:rPr>
          <w:rFonts w:asciiTheme="minorHAnsi" w:hAnsiTheme="minorHAnsi"/>
          <w:lang w:val="mt-MT"/>
        </w:rPr>
        <w:t xml:space="preserve">egime </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t xml:space="preserve">  </w:t>
      </w:r>
      <w:r w:rsidR="00BD0897">
        <w:rPr>
          <w:lang w:val="mt-MT"/>
        </w:rPr>
        <w:t>59</w:t>
      </w:r>
    </w:p>
    <w:p w14:paraId="564864C7" w14:textId="543823A5" w:rsidR="00D9571E" w:rsidRPr="00D6244C" w:rsidRDefault="00D9571E" w:rsidP="00FB5B5E">
      <w:pPr>
        <w:pStyle w:val="ListParagraph"/>
        <w:numPr>
          <w:ilvl w:val="0"/>
          <w:numId w:val="44"/>
        </w:numPr>
        <w:ind w:left="1276"/>
        <w:jc w:val="both"/>
        <w:rPr>
          <w:rFonts w:asciiTheme="minorHAnsi" w:hAnsiTheme="minorHAnsi"/>
          <w:lang w:val="mt-MT"/>
        </w:rPr>
      </w:pPr>
      <w:r w:rsidRPr="00D6244C">
        <w:rPr>
          <w:rFonts w:asciiTheme="minorHAnsi" w:hAnsiTheme="minorHAnsi"/>
          <w:lang w:val="mt-MT"/>
        </w:rPr>
        <w:t xml:space="preserve">Integrity of </w:t>
      </w:r>
      <w:r w:rsidR="00FE6AC7" w:rsidRPr="00D6244C">
        <w:rPr>
          <w:rFonts w:asciiTheme="minorHAnsi" w:hAnsiTheme="minorHAnsi"/>
          <w:lang w:val="mt-MT"/>
        </w:rPr>
        <w:t>a</w:t>
      </w:r>
      <w:r w:rsidRPr="00D6244C">
        <w:rPr>
          <w:rFonts w:asciiTheme="minorHAnsi" w:hAnsiTheme="minorHAnsi"/>
          <w:lang w:val="mt-MT"/>
        </w:rPr>
        <w:t xml:space="preserve">ssessment </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FE6AC7" w:rsidRPr="00D6244C">
        <w:rPr>
          <w:rFonts w:asciiTheme="minorHAnsi" w:hAnsiTheme="minorHAnsi"/>
          <w:lang w:val="mt-MT"/>
        </w:rPr>
        <w:t xml:space="preserve">  </w:t>
      </w:r>
      <w:r w:rsidR="00BD0897">
        <w:rPr>
          <w:lang w:val="mt-MT"/>
        </w:rPr>
        <w:t>59</w:t>
      </w:r>
    </w:p>
    <w:p w14:paraId="324F1AF5" w14:textId="22290B2D" w:rsidR="00D9571E" w:rsidRPr="00D6244C" w:rsidRDefault="00D9571E" w:rsidP="00FB5B5E">
      <w:pPr>
        <w:pStyle w:val="ListParagraph"/>
        <w:numPr>
          <w:ilvl w:val="0"/>
          <w:numId w:val="44"/>
        </w:numPr>
        <w:ind w:left="1276"/>
        <w:jc w:val="both"/>
        <w:rPr>
          <w:rFonts w:asciiTheme="minorHAnsi" w:hAnsiTheme="minorHAnsi"/>
          <w:lang w:val="mt-MT"/>
        </w:rPr>
      </w:pPr>
      <w:r w:rsidRPr="00D6244C">
        <w:rPr>
          <w:rFonts w:asciiTheme="minorHAnsi" w:hAnsiTheme="minorHAnsi"/>
          <w:lang w:val="mt-MT"/>
        </w:rPr>
        <w:t>Validation</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FE6AC7" w:rsidRPr="00D6244C">
        <w:rPr>
          <w:rFonts w:asciiTheme="minorHAnsi" w:hAnsiTheme="minorHAnsi"/>
          <w:lang w:val="mt-MT"/>
        </w:rPr>
        <w:t xml:space="preserve">  </w:t>
      </w:r>
      <w:r w:rsidR="00BD0897">
        <w:rPr>
          <w:lang w:val="mt-MT"/>
        </w:rPr>
        <w:t>60</w:t>
      </w:r>
      <w:r w:rsidR="00C47FFE" w:rsidRPr="00D6244C">
        <w:rPr>
          <w:rFonts w:asciiTheme="minorHAnsi" w:hAnsiTheme="minorHAnsi"/>
          <w:lang w:val="mt-MT"/>
        </w:rPr>
        <w:tab/>
      </w:r>
    </w:p>
    <w:p w14:paraId="1FC9FBBA" w14:textId="079F3024" w:rsidR="00D9571E" w:rsidRPr="00D6244C" w:rsidRDefault="00D9571E" w:rsidP="00FB5B5E">
      <w:pPr>
        <w:pStyle w:val="ListParagraph"/>
        <w:numPr>
          <w:ilvl w:val="0"/>
          <w:numId w:val="44"/>
        </w:numPr>
        <w:ind w:left="1276"/>
        <w:jc w:val="both"/>
        <w:rPr>
          <w:rFonts w:asciiTheme="minorHAnsi" w:hAnsiTheme="minorHAnsi"/>
          <w:lang w:val="mt-MT"/>
        </w:rPr>
      </w:pPr>
      <w:r w:rsidRPr="00D6244C">
        <w:rPr>
          <w:rFonts w:asciiTheme="minorHAnsi" w:hAnsiTheme="minorHAnsi"/>
          <w:lang w:val="mt-MT"/>
        </w:rPr>
        <w:t xml:space="preserve">Level </w:t>
      </w:r>
      <w:r w:rsidR="00FE6AC7" w:rsidRPr="00D6244C">
        <w:rPr>
          <w:rFonts w:asciiTheme="minorHAnsi" w:hAnsiTheme="minorHAnsi"/>
          <w:lang w:val="mt-MT"/>
        </w:rPr>
        <w:t>o</w:t>
      </w:r>
      <w:r w:rsidRPr="00D6244C">
        <w:rPr>
          <w:rFonts w:asciiTheme="minorHAnsi" w:hAnsiTheme="minorHAnsi"/>
          <w:lang w:val="mt-MT"/>
        </w:rPr>
        <w:t xml:space="preserve">fferings </w:t>
      </w:r>
      <w:r w:rsidR="00FE6AC7" w:rsidRPr="00D6244C">
        <w:rPr>
          <w:rFonts w:asciiTheme="minorHAnsi" w:hAnsiTheme="minorHAnsi"/>
          <w:lang w:val="mt-MT"/>
        </w:rPr>
        <w:t>i</w:t>
      </w:r>
      <w:r w:rsidRPr="00D6244C">
        <w:rPr>
          <w:rFonts w:asciiTheme="minorHAnsi" w:hAnsiTheme="minorHAnsi"/>
          <w:lang w:val="mt-MT"/>
        </w:rPr>
        <w:t xml:space="preserve">nvolving </w:t>
      </w:r>
      <w:r w:rsidR="00FE6AC7" w:rsidRPr="00D6244C">
        <w:rPr>
          <w:rFonts w:asciiTheme="minorHAnsi" w:hAnsiTheme="minorHAnsi"/>
          <w:lang w:val="mt-MT"/>
        </w:rPr>
        <w:t>m</w:t>
      </w:r>
      <w:r w:rsidRPr="00D6244C">
        <w:rPr>
          <w:rFonts w:asciiTheme="minorHAnsi" w:hAnsiTheme="minorHAnsi"/>
          <w:lang w:val="mt-MT"/>
        </w:rPr>
        <w:t xml:space="preserve">ultiple </w:t>
      </w:r>
      <w:r w:rsidR="00FE6AC7" w:rsidRPr="00D6244C">
        <w:rPr>
          <w:rFonts w:asciiTheme="minorHAnsi" w:hAnsiTheme="minorHAnsi"/>
          <w:lang w:val="mt-MT"/>
        </w:rPr>
        <w:t>m</w:t>
      </w:r>
      <w:r w:rsidRPr="00D6244C">
        <w:rPr>
          <w:rFonts w:asciiTheme="minorHAnsi" w:hAnsiTheme="minorHAnsi"/>
          <w:lang w:val="mt-MT"/>
        </w:rPr>
        <w:t>odules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FE6AC7" w:rsidRPr="00D6244C">
        <w:rPr>
          <w:rFonts w:asciiTheme="minorHAnsi" w:hAnsiTheme="minorHAnsi"/>
          <w:lang w:val="mt-MT"/>
        </w:rPr>
        <w:t xml:space="preserve">  </w:t>
      </w:r>
      <w:r w:rsidR="00BD0897">
        <w:rPr>
          <w:lang w:val="mt-MT"/>
        </w:rPr>
        <w:t>60</w:t>
      </w:r>
    </w:p>
    <w:p w14:paraId="22CAD66E" w14:textId="4BB80D2C" w:rsidR="00D9571E" w:rsidRPr="00D6244C" w:rsidRDefault="00D9571E" w:rsidP="00FB5B5E">
      <w:pPr>
        <w:pStyle w:val="ListParagraph"/>
        <w:numPr>
          <w:ilvl w:val="0"/>
          <w:numId w:val="44"/>
        </w:numPr>
        <w:ind w:left="1276"/>
        <w:jc w:val="both"/>
        <w:rPr>
          <w:rFonts w:asciiTheme="minorHAnsi" w:hAnsiTheme="minorHAnsi"/>
          <w:lang w:val="mt-MT"/>
        </w:rPr>
      </w:pPr>
      <w:r w:rsidRPr="00D6244C">
        <w:rPr>
          <w:rFonts w:asciiTheme="minorHAnsi" w:hAnsiTheme="minorHAnsi"/>
          <w:lang w:val="mt-MT"/>
        </w:rPr>
        <w:t xml:space="preserve">The </w:t>
      </w:r>
      <w:r w:rsidR="00FE6AC7" w:rsidRPr="00D6244C">
        <w:rPr>
          <w:rFonts w:asciiTheme="minorHAnsi" w:hAnsiTheme="minorHAnsi"/>
          <w:lang w:val="mt-MT"/>
        </w:rPr>
        <w:t>s</w:t>
      </w:r>
      <w:r w:rsidRPr="00D6244C">
        <w:rPr>
          <w:rFonts w:asciiTheme="minorHAnsi" w:hAnsiTheme="minorHAnsi"/>
          <w:lang w:val="mt-MT"/>
        </w:rPr>
        <w:t xml:space="preserve">cheduling of </w:t>
      </w:r>
      <w:r w:rsidR="00FE6AC7" w:rsidRPr="00D6244C">
        <w:rPr>
          <w:rFonts w:asciiTheme="minorHAnsi" w:hAnsiTheme="minorHAnsi"/>
          <w:lang w:val="mt-MT"/>
        </w:rPr>
        <w:t>a</w:t>
      </w:r>
      <w:r w:rsidRPr="00D6244C">
        <w:rPr>
          <w:rFonts w:asciiTheme="minorHAnsi" w:hAnsiTheme="minorHAnsi"/>
          <w:lang w:val="mt-MT"/>
        </w:rPr>
        <w:t xml:space="preserve">ssessment </w:t>
      </w:r>
      <w:r w:rsidR="00FE6AC7" w:rsidRPr="00D6244C">
        <w:rPr>
          <w:rFonts w:asciiTheme="minorHAnsi" w:hAnsiTheme="minorHAnsi"/>
          <w:lang w:val="mt-MT"/>
        </w:rPr>
        <w:t>t</w:t>
      </w:r>
      <w:r w:rsidRPr="00D6244C">
        <w:rPr>
          <w:rFonts w:asciiTheme="minorHAnsi" w:hAnsiTheme="minorHAnsi"/>
          <w:lang w:val="mt-MT"/>
        </w:rPr>
        <w:t>asks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FE6AC7" w:rsidRPr="00D6244C">
        <w:rPr>
          <w:rFonts w:asciiTheme="minorHAnsi" w:hAnsiTheme="minorHAnsi"/>
          <w:lang w:val="mt-MT"/>
        </w:rPr>
        <w:t xml:space="preserve">  </w:t>
      </w:r>
      <w:r w:rsidR="00BD0897">
        <w:rPr>
          <w:lang w:val="mt-MT"/>
        </w:rPr>
        <w:t>60</w:t>
      </w:r>
      <w:r w:rsidR="00C47FFE" w:rsidRPr="00D6244C">
        <w:rPr>
          <w:rFonts w:asciiTheme="minorHAnsi" w:hAnsiTheme="minorHAnsi"/>
          <w:lang w:val="mt-MT"/>
        </w:rPr>
        <w:tab/>
        <w:t xml:space="preserve">   </w:t>
      </w:r>
    </w:p>
    <w:p w14:paraId="5A90F4DA" w14:textId="0A09FE28" w:rsidR="00B223BA" w:rsidRPr="00D6244C" w:rsidRDefault="00B223BA" w:rsidP="00FB5B5E">
      <w:pPr>
        <w:pStyle w:val="ListParagraph"/>
        <w:numPr>
          <w:ilvl w:val="0"/>
          <w:numId w:val="42"/>
        </w:numPr>
        <w:jc w:val="both"/>
        <w:rPr>
          <w:lang w:val="mt-MT"/>
        </w:rPr>
      </w:pPr>
      <w:r w:rsidRPr="00D6244C">
        <w:rPr>
          <w:lang w:val="mt-MT"/>
        </w:rPr>
        <w:t>Dissemination of Information to Students</w:t>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FE6AC7" w:rsidRPr="00D6244C">
        <w:rPr>
          <w:lang w:val="mt-MT"/>
        </w:rPr>
        <w:t xml:space="preserve">  </w:t>
      </w:r>
      <w:r w:rsidR="00BD0897">
        <w:rPr>
          <w:lang w:val="mt-MT"/>
        </w:rPr>
        <w:t>61</w:t>
      </w:r>
      <w:r w:rsidR="00A92F58" w:rsidRPr="00D6244C">
        <w:rPr>
          <w:lang w:val="mt-MT"/>
        </w:rPr>
        <w:tab/>
        <w:t xml:space="preserve">   </w:t>
      </w:r>
    </w:p>
    <w:p w14:paraId="060E468F" w14:textId="4971A21B" w:rsidR="00B223BA" w:rsidRPr="00D6244C" w:rsidRDefault="00B223BA" w:rsidP="00FB5B5E">
      <w:pPr>
        <w:pStyle w:val="ListParagraph"/>
        <w:numPr>
          <w:ilvl w:val="0"/>
          <w:numId w:val="42"/>
        </w:numPr>
        <w:jc w:val="both"/>
        <w:rPr>
          <w:lang w:val="mt-MT"/>
        </w:rPr>
      </w:pPr>
      <w:r w:rsidRPr="00D6244C">
        <w:rPr>
          <w:lang w:val="mt-MT"/>
        </w:rPr>
        <w:t>Examinations</w:t>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A92F58" w:rsidRPr="00D6244C">
        <w:rPr>
          <w:lang w:val="mt-MT"/>
        </w:rPr>
        <w:tab/>
      </w:r>
      <w:r w:rsidR="0031605D" w:rsidRPr="00D6244C">
        <w:rPr>
          <w:lang w:val="mt-MT"/>
        </w:rPr>
        <w:t xml:space="preserve">  </w:t>
      </w:r>
      <w:r w:rsidR="00BD0897">
        <w:rPr>
          <w:lang w:val="mt-MT"/>
        </w:rPr>
        <w:t>62</w:t>
      </w:r>
      <w:r w:rsidR="00A92F58" w:rsidRPr="00D6244C">
        <w:rPr>
          <w:lang w:val="mt-MT"/>
        </w:rPr>
        <w:tab/>
        <w:t xml:space="preserve"> </w:t>
      </w:r>
    </w:p>
    <w:p w14:paraId="6CB59CFC" w14:textId="4F2BDDE2" w:rsidR="00D9571E" w:rsidRPr="00D6244C" w:rsidRDefault="00D9571E" w:rsidP="00FB5B5E">
      <w:pPr>
        <w:pStyle w:val="ListParagraph"/>
        <w:numPr>
          <w:ilvl w:val="0"/>
          <w:numId w:val="45"/>
        </w:numPr>
        <w:ind w:left="1276"/>
        <w:jc w:val="both"/>
        <w:rPr>
          <w:rFonts w:asciiTheme="minorHAnsi" w:hAnsiTheme="minorHAnsi"/>
          <w:lang w:val="mt-MT"/>
        </w:rPr>
      </w:pPr>
      <w:r w:rsidRPr="00D6244C">
        <w:rPr>
          <w:rFonts w:asciiTheme="minorHAnsi" w:hAnsiTheme="minorHAnsi"/>
          <w:lang w:val="mt-MT"/>
        </w:rPr>
        <w:t>Preparation</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62</w:t>
      </w:r>
      <w:r w:rsidR="00C47FFE" w:rsidRPr="00D6244C">
        <w:rPr>
          <w:rFonts w:asciiTheme="minorHAnsi" w:hAnsiTheme="minorHAnsi"/>
          <w:lang w:val="mt-MT"/>
        </w:rPr>
        <w:tab/>
        <w:t xml:space="preserve"> </w:t>
      </w:r>
    </w:p>
    <w:p w14:paraId="0E5462DD" w14:textId="4396355F" w:rsidR="00D9571E" w:rsidRPr="00D6244C" w:rsidRDefault="00D9571E" w:rsidP="00FB5B5E">
      <w:pPr>
        <w:pStyle w:val="ListParagraph"/>
        <w:numPr>
          <w:ilvl w:val="0"/>
          <w:numId w:val="45"/>
        </w:numPr>
        <w:ind w:left="1276"/>
        <w:jc w:val="both"/>
        <w:rPr>
          <w:rFonts w:asciiTheme="minorHAnsi" w:hAnsiTheme="minorHAnsi"/>
          <w:lang w:val="mt-MT"/>
        </w:rPr>
      </w:pPr>
      <w:r w:rsidRPr="00D6244C">
        <w:rPr>
          <w:rFonts w:asciiTheme="minorHAnsi" w:hAnsiTheme="minorHAnsi"/>
          <w:lang w:val="mt-MT"/>
        </w:rPr>
        <w:t xml:space="preserve">Official </w:t>
      </w:r>
      <w:r w:rsidR="0031605D" w:rsidRPr="00D6244C">
        <w:rPr>
          <w:rFonts w:asciiTheme="minorHAnsi" w:hAnsiTheme="minorHAnsi"/>
          <w:lang w:val="mt-MT"/>
        </w:rPr>
        <w:t>e</w:t>
      </w:r>
      <w:r w:rsidRPr="00D6244C">
        <w:rPr>
          <w:rFonts w:asciiTheme="minorHAnsi" w:hAnsiTheme="minorHAnsi"/>
          <w:lang w:val="mt-MT"/>
        </w:rPr>
        <w:t xml:space="preserve">xamination </w:t>
      </w:r>
      <w:r w:rsidR="0031605D" w:rsidRPr="00D6244C">
        <w:rPr>
          <w:rFonts w:asciiTheme="minorHAnsi" w:hAnsiTheme="minorHAnsi"/>
          <w:lang w:val="mt-MT"/>
        </w:rPr>
        <w:t>p</w:t>
      </w:r>
      <w:r w:rsidRPr="00D6244C">
        <w:rPr>
          <w:rFonts w:asciiTheme="minorHAnsi" w:hAnsiTheme="minorHAnsi"/>
          <w:lang w:val="mt-MT"/>
        </w:rPr>
        <w:t>eriods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62</w:t>
      </w:r>
      <w:r w:rsidR="00C47FFE" w:rsidRPr="00D6244C">
        <w:rPr>
          <w:rFonts w:asciiTheme="minorHAnsi" w:hAnsiTheme="minorHAnsi"/>
          <w:lang w:val="mt-MT"/>
        </w:rPr>
        <w:tab/>
        <w:t xml:space="preserve"> </w:t>
      </w:r>
    </w:p>
    <w:p w14:paraId="566180BD" w14:textId="591E16DD" w:rsidR="00D9571E" w:rsidRPr="00D6244C" w:rsidRDefault="00D9571E" w:rsidP="00FB5B5E">
      <w:pPr>
        <w:pStyle w:val="ListParagraph"/>
        <w:numPr>
          <w:ilvl w:val="0"/>
          <w:numId w:val="45"/>
        </w:numPr>
        <w:ind w:left="1276"/>
        <w:jc w:val="both"/>
        <w:rPr>
          <w:rFonts w:asciiTheme="minorHAnsi" w:hAnsiTheme="minorHAnsi"/>
          <w:lang w:val="mt-MT"/>
        </w:rPr>
      </w:pPr>
      <w:r w:rsidRPr="00D6244C">
        <w:rPr>
          <w:rFonts w:asciiTheme="minorHAnsi" w:hAnsiTheme="minorHAnsi"/>
          <w:lang w:val="mt-MT"/>
        </w:rPr>
        <w:t xml:space="preserve">Examination </w:t>
      </w:r>
      <w:r w:rsidR="0031605D" w:rsidRPr="00D6244C">
        <w:rPr>
          <w:rFonts w:asciiTheme="minorHAnsi" w:hAnsiTheme="minorHAnsi"/>
          <w:lang w:val="mt-MT"/>
        </w:rPr>
        <w:t>s</w:t>
      </w:r>
      <w:r w:rsidRPr="00D6244C">
        <w:rPr>
          <w:rFonts w:asciiTheme="minorHAnsi" w:hAnsiTheme="minorHAnsi"/>
          <w:lang w:val="mt-MT"/>
        </w:rPr>
        <w:t xml:space="preserve">essions </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62</w:t>
      </w:r>
      <w:r w:rsidR="00C47FFE" w:rsidRPr="00D6244C">
        <w:rPr>
          <w:rFonts w:asciiTheme="minorHAnsi" w:hAnsiTheme="minorHAnsi"/>
          <w:lang w:val="mt-MT"/>
        </w:rPr>
        <w:tab/>
        <w:t xml:space="preserve"> </w:t>
      </w:r>
    </w:p>
    <w:p w14:paraId="7594C54C" w14:textId="24A18CF2" w:rsidR="00D9571E" w:rsidRPr="00D6244C" w:rsidRDefault="00D9571E" w:rsidP="00FB5B5E">
      <w:pPr>
        <w:pStyle w:val="ListParagraph"/>
        <w:numPr>
          <w:ilvl w:val="0"/>
          <w:numId w:val="45"/>
        </w:numPr>
        <w:ind w:left="1276"/>
        <w:jc w:val="both"/>
        <w:rPr>
          <w:rFonts w:asciiTheme="minorHAnsi" w:hAnsiTheme="minorHAnsi"/>
          <w:lang w:val="mt-MT"/>
        </w:rPr>
      </w:pPr>
      <w:r w:rsidRPr="00D6244C">
        <w:rPr>
          <w:rFonts w:asciiTheme="minorHAnsi" w:hAnsiTheme="minorHAnsi"/>
          <w:lang w:val="mt-MT"/>
        </w:rPr>
        <w:t xml:space="preserve">Duration of </w:t>
      </w:r>
      <w:r w:rsidR="0031605D" w:rsidRPr="00D6244C">
        <w:rPr>
          <w:rFonts w:asciiTheme="minorHAnsi" w:hAnsiTheme="minorHAnsi"/>
          <w:lang w:val="mt-MT"/>
        </w:rPr>
        <w:t>e</w:t>
      </w:r>
      <w:r w:rsidRPr="00D6244C">
        <w:rPr>
          <w:rFonts w:asciiTheme="minorHAnsi" w:hAnsiTheme="minorHAnsi"/>
          <w:lang w:val="mt-MT"/>
        </w:rPr>
        <w:t xml:space="preserve">xaminations </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t xml:space="preserve"> </w:t>
      </w:r>
      <w:r w:rsidR="0031605D" w:rsidRPr="00D6244C">
        <w:rPr>
          <w:rFonts w:asciiTheme="minorHAnsi" w:hAnsiTheme="minorHAnsi"/>
          <w:lang w:val="mt-MT"/>
        </w:rPr>
        <w:t xml:space="preserve"> </w:t>
      </w:r>
      <w:r w:rsidR="00BD0897">
        <w:rPr>
          <w:lang w:val="mt-MT"/>
        </w:rPr>
        <w:t>63</w:t>
      </w:r>
    </w:p>
    <w:p w14:paraId="6761F15D" w14:textId="7E4F3193" w:rsidR="00D9571E" w:rsidRPr="00D6244C" w:rsidRDefault="00D9571E" w:rsidP="00FB5B5E">
      <w:pPr>
        <w:pStyle w:val="ListParagraph"/>
        <w:numPr>
          <w:ilvl w:val="0"/>
          <w:numId w:val="45"/>
        </w:numPr>
        <w:ind w:left="1276"/>
        <w:jc w:val="both"/>
        <w:rPr>
          <w:rFonts w:asciiTheme="minorHAnsi" w:hAnsiTheme="minorHAnsi"/>
          <w:lang w:val="mt-MT"/>
        </w:rPr>
      </w:pPr>
      <w:r w:rsidRPr="00D6244C">
        <w:rPr>
          <w:rFonts w:asciiTheme="minorHAnsi" w:hAnsiTheme="minorHAnsi"/>
          <w:lang w:val="mt-MT"/>
        </w:rPr>
        <w:t xml:space="preserve">Timetable </w:t>
      </w:r>
      <w:r w:rsidR="0031605D" w:rsidRPr="00D6244C">
        <w:rPr>
          <w:rFonts w:asciiTheme="minorHAnsi" w:hAnsiTheme="minorHAnsi"/>
          <w:lang w:val="mt-MT"/>
        </w:rPr>
        <w:t>c</w:t>
      </w:r>
      <w:r w:rsidRPr="00D6244C">
        <w:rPr>
          <w:rFonts w:asciiTheme="minorHAnsi" w:hAnsiTheme="minorHAnsi"/>
          <w:lang w:val="mt-MT"/>
        </w:rPr>
        <w:t xml:space="preserve">omposition for </w:t>
      </w:r>
      <w:r w:rsidR="0031605D" w:rsidRPr="00D6244C">
        <w:rPr>
          <w:rFonts w:asciiTheme="minorHAnsi" w:hAnsiTheme="minorHAnsi"/>
          <w:lang w:val="mt-MT"/>
        </w:rPr>
        <w:t>e</w:t>
      </w:r>
      <w:r w:rsidRPr="00D6244C">
        <w:rPr>
          <w:rFonts w:asciiTheme="minorHAnsi" w:hAnsiTheme="minorHAnsi"/>
          <w:lang w:val="mt-MT"/>
        </w:rPr>
        <w:t>xaminations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63</w:t>
      </w:r>
      <w:r w:rsidR="00C47FFE" w:rsidRPr="00D6244C">
        <w:rPr>
          <w:rFonts w:asciiTheme="minorHAnsi" w:hAnsiTheme="minorHAnsi"/>
          <w:lang w:val="mt-MT"/>
        </w:rPr>
        <w:tab/>
        <w:t xml:space="preserve"> </w:t>
      </w:r>
    </w:p>
    <w:p w14:paraId="33756742" w14:textId="6AEB4785" w:rsidR="00D9571E" w:rsidRPr="00D6244C" w:rsidRDefault="00D9571E" w:rsidP="00FB5B5E">
      <w:pPr>
        <w:pStyle w:val="ListParagraph"/>
        <w:numPr>
          <w:ilvl w:val="0"/>
          <w:numId w:val="45"/>
        </w:numPr>
        <w:ind w:left="1276"/>
        <w:jc w:val="both"/>
        <w:rPr>
          <w:rFonts w:asciiTheme="minorHAnsi" w:hAnsiTheme="minorHAnsi"/>
          <w:lang w:val="mt-MT"/>
        </w:rPr>
      </w:pPr>
      <w:r w:rsidRPr="00D6244C">
        <w:rPr>
          <w:rFonts w:asciiTheme="minorHAnsi" w:hAnsiTheme="minorHAnsi"/>
          <w:lang w:val="mt-MT"/>
        </w:rPr>
        <w:t xml:space="preserve">Postponement or </w:t>
      </w:r>
      <w:r w:rsidR="0031605D" w:rsidRPr="00D6244C">
        <w:rPr>
          <w:rFonts w:asciiTheme="minorHAnsi" w:hAnsiTheme="minorHAnsi"/>
          <w:lang w:val="mt-MT"/>
        </w:rPr>
        <w:t>c</w:t>
      </w:r>
      <w:r w:rsidRPr="00D6244C">
        <w:rPr>
          <w:rFonts w:asciiTheme="minorHAnsi" w:hAnsiTheme="minorHAnsi"/>
          <w:lang w:val="mt-MT"/>
        </w:rPr>
        <w:t xml:space="preserve">ancellation of </w:t>
      </w:r>
      <w:r w:rsidR="0031605D" w:rsidRPr="00D6244C">
        <w:rPr>
          <w:rFonts w:asciiTheme="minorHAnsi" w:hAnsiTheme="minorHAnsi"/>
          <w:lang w:val="mt-MT"/>
        </w:rPr>
        <w:t>e</w:t>
      </w:r>
      <w:r w:rsidRPr="00D6244C">
        <w:rPr>
          <w:rFonts w:asciiTheme="minorHAnsi" w:hAnsiTheme="minorHAnsi"/>
          <w:lang w:val="mt-MT"/>
        </w:rPr>
        <w:t>xaminations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63</w:t>
      </w:r>
      <w:r w:rsidR="00C47FFE" w:rsidRPr="00D6244C">
        <w:rPr>
          <w:rFonts w:asciiTheme="minorHAnsi" w:hAnsiTheme="minorHAnsi"/>
          <w:lang w:val="mt-MT"/>
        </w:rPr>
        <w:tab/>
        <w:t xml:space="preserve"> </w:t>
      </w:r>
    </w:p>
    <w:p w14:paraId="3A072D16" w14:textId="0B54DB6D" w:rsidR="00C00FA6" w:rsidRPr="00D6244C" w:rsidRDefault="00B223BA" w:rsidP="00FB5B5E">
      <w:pPr>
        <w:pStyle w:val="ListParagraph"/>
        <w:numPr>
          <w:ilvl w:val="0"/>
          <w:numId w:val="42"/>
        </w:numPr>
        <w:jc w:val="both"/>
        <w:rPr>
          <w:rFonts w:asciiTheme="minorHAnsi" w:hAnsiTheme="minorHAnsi"/>
          <w:lang w:val="mt-MT"/>
        </w:rPr>
      </w:pPr>
      <w:r w:rsidRPr="00D6244C">
        <w:rPr>
          <w:lang w:val="mt-MT"/>
        </w:rPr>
        <w:t>Alternative Arrangements for Assessment</w:t>
      </w:r>
      <w:r w:rsidR="00C00FA6" w:rsidRPr="00D6244C">
        <w:rPr>
          <w:lang w:val="mt-MT"/>
        </w:rPr>
        <w:tab/>
      </w:r>
      <w:r w:rsidR="00C00FA6" w:rsidRPr="00D6244C">
        <w:rPr>
          <w:lang w:val="mt-MT"/>
        </w:rPr>
        <w:tab/>
      </w:r>
      <w:r w:rsidR="00C00FA6" w:rsidRPr="00D6244C">
        <w:rPr>
          <w:lang w:val="mt-MT"/>
        </w:rPr>
        <w:tab/>
      </w:r>
      <w:r w:rsidR="00C00FA6" w:rsidRPr="00D6244C">
        <w:rPr>
          <w:lang w:val="mt-MT"/>
        </w:rPr>
        <w:tab/>
      </w:r>
      <w:r w:rsidR="00C00FA6" w:rsidRPr="00D6244C">
        <w:rPr>
          <w:lang w:val="mt-MT"/>
        </w:rPr>
        <w:tab/>
      </w:r>
      <w:r w:rsidR="0031605D" w:rsidRPr="00D6244C">
        <w:rPr>
          <w:lang w:val="mt-MT"/>
        </w:rPr>
        <w:t xml:space="preserve">  </w:t>
      </w:r>
      <w:r w:rsidR="00BD0897">
        <w:rPr>
          <w:lang w:val="mt-MT"/>
        </w:rPr>
        <w:t>64</w:t>
      </w:r>
    </w:p>
    <w:p w14:paraId="4059843A" w14:textId="63C4E0DA" w:rsidR="00D9571E" w:rsidRPr="00D6244C" w:rsidRDefault="00D9571E" w:rsidP="00FB5B5E">
      <w:pPr>
        <w:pStyle w:val="ListParagraph"/>
        <w:numPr>
          <w:ilvl w:val="0"/>
          <w:numId w:val="46"/>
        </w:numPr>
        <w:ind w:left="1276"/>
        <w:jc w:val="both"/>
        <w:rPr>
          <w:rFonts w:asciiTheme="minorHAnsi" w:hAnsiTheme="minorHAnsi"/>
          <w:lang w:val="mt-MT"/>
        </w:rPr>
      </w:pPr>
      <w:r w:rsidRPr="00D6244C">
        <w:rPr>
          <w:rFonts w:asciiTheme="minorHAnsi" w:hAnsiTheme="minorHAnsi"/>
          <w:lang w:val="mt-MT"/>
        </w:rPr>
        <w:t xml:space="preserve">Alternative </w:t>
      </w:r>
      <w:r w:rsidR="0031605D" w:rsidRPr="00D6244C">
        <w:rPr>
          <w:rFonts w:asciiTheme="minorHAnsi" w:hAnsiTheme="minorHAnsi"/>
          <w:lang w:val="mt-MT"/>
        </w:rPr>
        <w:t>a</w:t>
      </w:r>
      <w:r w:rsidRPr="00D6244C">
        <w:rPr>
          <w:rFonts w:asciiTheme="minorHAnsi" w:hAnsiTheme="minorHAnsi"/>
          <w:lang w:val="mt-MT"/>
        </w:rPr>
        <w:t xml:space="preserve">ssessment </w:t>
      </w:r>
      <w:r w:rsidR="0031605D" w:rsidRPr="00D6244C">
        <w:rPr>
          <w:rFonts w:asciiTheme="minorHAnsi" w:hAnsiTheme="minorHAnsi"/>
          <w:lang w:val="mt-MT"/>
        </w:rPr>
        <w:t>a</w:t>
      </w:r>
      <w:r w:rsidRPr="00D6244C">
        <w:rPr>
          <w:rFonts w:asciiTheme="minorHAnsi" w:hAnsiTheme="minorHAnsi"/>
          <w:lang w:val="mt-MT"/>
        </w:rPr>
        <w:t xml:space="preserve">rrangements for a </w:t>
      </w:r>
      <w:r w:rsidR="0031605D" w:rsidRPr="00D6244C">
        <w:rPr>
          <w:rFonts w:asciiTheme="minorHAnsi" w:hAnsiTheme="minorHAnsi"/>
          <w:lang w:val="mt-MT"/>
        </w:rPr>
        <w:t>f</w:t>
      </w:r>
      <w:r w:rsidRPr="00D6244C">
        <w:rPr>
          <w:rFonts w:asciiTheme="minorHAnsi" w:hAnsiTheme="minorHAnsi"/>
          <w:lang w:val="mt-MT"/>
        </w:rPr>
        <w:t xml:space="preserve">inal </w:t>
      </w:r>
      <w:r w:rsidR="0031605D" w:rsidRPr="00D6244C">
        <w:rPr>
          <w:rFonts w:asciiTheme="minorHAnsi" w:hAnsiTheme="minorHAnsi"/>
          <w:lang w:val="mt-MT"/>
        </w:rPr>
        <w:t>e</w:t>
      </w:r>
      <w:r w:rsidRPr="00D6244C">
        <w:rPr>
          <w:rFonts w:asciiTheme="minorHAnsi" w:hAnsiTheme="minorHAnsi"/>
          <w:lang w:val="mt-MT"/>
        </w:rPr>
        <w:t>xamination</w:t>
      </w:r>
      <w:r w:rsidR="00D24C50" w:rsidRPr="00D6244C">
        <w:rPr>
          <w:rFonts w:asciiTheme="minorHAnsi" w:hAnsiTheme="minorHAnsi"/>
          <w:lang w:val="mt-MT"/>
        </w:rPr>
        <w:tab/>
      </w:r>
      <w:r w:rsidR="00D24C50"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64</w:t>
      </w:r>
      <w:r w:rsidR="00D24C50" w:rsidRPr="00D6244C">
        <w:rPr>
          <w:rFonts w:asciiTheme="minorHAnsi" w:hAnsiTheme="minorHAnsi"/>
          <w:lang w:val="mt-MT"/>
        </w:rPr>
        <w:tab/>
        <w:t xml:space="preserve"> </w:t>
      </w:r>
    </w:p>
    <w:p w14:paraId="453279BD" w14:textId="0ED77824" w:rsidR="00C00FA6" w:rsidRPr="00D6244C" w:rsidRDefault="00B223BA" w:rsidP="00FB5B5E">
      <w:pPr>
        <w:pStyle w:val="ListParagraph"/>
        <w:numPr>
          <w:ilvl w:val="0"/>
          <w:numId w:val="42"/>
        </w:numPr>
        <w:jc w:val="both"/>
        <w:rPr>
          <w:lang w:val="mt-MT"/>
        </w:rPr>
      </w:pPr>
      <w:r w:rsidRPr="00D6244C">
        <w:rPr>
          <w:lang w:val="mt-MT"/>
        </w:rPr>
        <w:t xml:space="preserve">Feedback to Students  </w:t>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31605D" w:rsidRPr="00D6244C">
        <w:rPr>
          <w:lang w:val="mt-MT"/>
        </w:rPr>
        <w:t xml:space="preserve">  </w:t>
      </w:r>
      <w:r w:rsidR="00BD0897">
        <w:rPr>
          <w:lang w:val="mt-MT"/>
        </w:rPr>
        <w:t>65</w:t>
      </w:r>
    </w:p>
    <w:p w14:paraId="3C752B3E" w14:textId="6F749757" w:rsidR="00D9571E" w:rsidRPr="00D6244C" w:rsidRDefault="00D9571E" w:rsidP="00FB5B5E">
      <w:pPr>
        <w:pStyle w:val="ListParagraph"/>
        <w:numPr>
          <w:ilvl w:val="0"/>
          <w:numId w:val="47"/>
        </w:numPr>
        <w:ind w:left="1276"/>
        <w:jc w:val="both"/>
        <w:rPr>
          <w:lang w:val="mt-MT"/>
        </w:rPr>
      </w:pPr>
      <w:r w:rsidRPr="00D6244C">
        <w:rPr>
          <w:rFonts w:asciiTheme="minorHAnsi" w:hAnsiTheme="minorHAnsi"/>
          <w:lang w:val="mt-MT"/>
        </w:rPr>
        <w:t xml:space="preserve">Feedback on </w:t>
      </w:r>
      <w:r w:rsidR="00701409" w:rsidRPr="00D6244C">
        <w:rPr>
          <w:rFonts w:asciiTheme="minorHAnsi" w:hAnsiTheme="minorHAnsi"/>
          <w:lang w:val="mt-MT"/>
        </w:rPr>
        <w:t>o</w:t>
      </w:r>
      <w:r w:rsidRPr="00D6244C">
        <w:rPr>
          <w:rFonts w:asciiTheme="minorHAnsi" w:hAnsiTheme="minorHAnsi"/>
          <w:lang w:val="mt-MT"/>
        </w:rPr>
        <w:t xml:space="preserve">n-going </w:t>
      </w:r>
      <w:r w:rsidR="00701409" w:rsidRPr="00D6244C">
        <w:rPr>
          <w:rFonts w:asciiTheme="minorHAnsi" w:hAnsiTheme="minorHAnsi"/>
          <w:lang w:val="mt-MT"/>
        </w:rPr>
        <w:t>a</w:t>
      </w:r>
      <w:r w:rsidRPr="00D6244C">
        <w:rPr>
          <w:rFonts w:asciiTheme="minorHAnsi" w:hAnsiTheme="minorHAnsi"/>
          <w:lang w:val="mt-MT"/>
        </w:rPr>
        <w:t xml:space="preserve">ssessment </w:t>
      </w:r>
      <w:r w:rsidR="00701409" w:rsidRPr="00D6244C">
        <w:rPr>
          <w:rFonts w:asciiTheme="minorHAnsi" w:hAnsiTheme="minorHAnsi"/>
          <w:lang w:val="mt-MT"/>
        </w:rPr>
        <w:t>t</w:t>
      </w:r>
      <w:r w:rsidRPr="00D6244C">
        <w:rPr>
          <w:rFonts w:asciiTheme="minorHAnsi" w:hAnsiTheme="minorHAnsi"/>
          <w:lang w:val="mt-MT"/>
        </w:rPr>
        <w:t>asks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65</w:t>
      </w:r>
      <w:r w:rsidR="00C47FFE" w:rsidRPr="00D6244C">
        <w:rPr>
          <w:rFonts w:asciiTheme="minorHAnsi" w:hAnsiTheme="minorHAnsi"/>
          <w:lang w:val="mt-MT"/>
        </w:rPr>
        <w:tab/>
        <w:t xml:space="preserve"> </w:t>
      </w:r>
    </w:p>
    <w:p w14:paraId="7608AC5B" w14:textId="0B17DC33" w:rsidR="00B223BA" w:rsidRPr="00D6244C" w:rsidRDefault="00B223BA" w:rsidP="00FB5B5E">
      <w:pPr>
        <w:pStyle w:val="ListParagraph"/>
        <w:numPr>
          <w:ilvl w:val="0"/>
          <w:numId w:val="42"/>
        </w:numPr>
        <w:jc w:val="both"/>
        <w:rPr>
          <w:lang w:val="mt-MT"/>
        </w:rPr>
      </w:pPr>
      <w:r w:rsidRPr="00D6244C">
        <w:rPr>
          <w:lang w:val="mt-MT"/>
        </w:rPr>
        <w:t xml:space="preserve">Marking, Grading and Results  </w:t>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r>
      <w:r w:rsidR="00C47FFE" w:rsidRPr="00D6244C">
        <w:rPr>
          <w:lang w:val="mt-MT"/>
        </w:rPr>
        <w:tab/>
        <w:t xml:space="preserve"> </w:t>
      </w:r>
      <w:r w:rsidR="0031605D" w:rsidRPr="00D6244C">
        <w:rPr>
          <w:lang w:val="mt-MT"/>
        </w:rPr>
        <w:t xml:space="preserve"> </w:t>
      </w:r>
      <w:r w:rsidR="00BD0897">
        <w:rPr>
          <w:lang w:val="mt-MT"/>
        </w:rPr>
        <w:t>66</w:t>
      </w:r>
    </w:p>
    <w:p w14:paraId="45C92029" w14:textId="08C3263F" w:rsidR="00D9571E"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 xml:space="preserve">Grading and </w:t>
      </w:r>
      <w:r w:rsidR="00701409" w:rsidRPr="00D6244C">
        <w:rPr>
          <w:rFonts w:asciiTheme="minorHAnsi" w:hAnsiTheme="minorHAnsi"/>
          <w:lang w:val="mt-MT"/>
        </w:rPr>
        <w:t>m</w:t>
      </w:r>
      <w:r w:rsidRPr="00D6244C">
        <w:rPr>
          <w:rFonts w:asciiTheme="minorHAnsi" w:hAnsiTheme="minorHAnsi"/>
          <w:lang w:val="mt-MT"/>
        </w:rPr>
        <w:t xml:space="preserve">arking </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66</w:t>
      </w:r>
      <w:r w:rsidR="00C47FFE" w:rsidRPr="00D6244C">
        <w:rPr>
          <w:rFonts w:asciiTheme="minorHAnsi" w:hAnsiTheme="minorHAnsi"/>
          <w:lang w:val="mt-MT"/>
        </w:rPr>
        <w:tab/>
        <w:t xml:space="preserve"> </w:t>
      </w:r>
    </w:p>
    <w:p w14:paraId="4FE39D89" w14:textId="177B730F" w:rsidR="00D9571E"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 xml:space="preserve">Ensuring </w:t>
      </w:r>
      <w:r w:rsidR="00701409" w:rsidRPr="00D6244C">
        <w:rPr>
          <w:rFonts w:asciiTheme="minorHAnsi" w:hAnsiTheme="minorHAnsi"/>
          <w:lang w:val="mt-MT"/>
        </w:rPr>
        <w:t>c</w:t>
      </w:r>
      <w:r w:rsidRPr="00D6244C">
        <w:rPr>
          <w:rFonts w:asciiTheme="minorHAnsi" w:hAnsiTheme="minorHAnsi"/>
          <w:lang w:val="mt-MT"/>
        </w:rPr>
        <w:t xml:space="preserve">onsistency in </w:t>
      </w:r>
      <w:r w:rsidR="00701409" w:rsidRPr="00D6244C">
        <w:rPr>
          <w:rFonts w:asciiTheme="minorHAnsi" w:hAnsiTheme="minorHAnsi"/>
          <w:lang w:val="mt-MT"/>
        </w:rPr>
        <w:t>m</w:t>
      </w:r>
      <w:r w:rsidRPr="00D6244C">
        <w:rPr>
          <w:rFonts w:asciiTheme="minorHAnsi" w:hAnsiTheme="minorHAnsi"/>
          <w:lang w:val="mt-MT"/>
        </w:rPr>
        <w:t xml:space="preserve">arking and </w:t>
      </w:r>
      <w:r w:rsidR="00701409" w:rsidRPr="00D6244C">
        <w:rPr>
          <w:rFonts w:asciiTheme="minorHAnsi" w:hAnsiTheme="minorHAnsi"/>
          <w:lang w:val="mt-MT"/>
        </w:rPr>
        <w:t>g</w:t>
      </w:r>
      <w:r w:rsidRPr="00D6244C">
        <w:rPr>
          <w:rFonts w:asciiTheme="minorHAnsi" w:hAnsiTheme="minorHAnsi"/>
          <w:lang w:val="mt-MT"/>
        </w:rPr>
        <w:t xml:space="preserve">rading </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66</w:t>
      </w:r>
      <w:r w:rsidR="00C47FFE" w:rsidRPr="00D6244C">
        <w:rPr>
          <w:rFonts w:asciiTheme="minorHAnsi" w:hAnsiTheme="minorHAnsi"/>
          <w:lang w:val="mt-MT"/>
        </w:rPr>
        <w:tab/>
        <w:t xml:space="preserve"> </w:t>
      </w:r>
    </w:p>
    <w:p w14:paraId="6A1F6609" w14:textId="20A4317F" w:rsidR="00D9571E"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 xml:space="preserve">The </w:t>
      </w:r>
      <w:r w:rsidR="00701409" w:rsidRPr="00D6244C">
        <w:rPr>
          <w:rFonts w:asciiTheme="minorHAnsi" w:hAnsiTheme="minorHAnsi"/>
          <w:lang w:val="mt-MT"/>
        </w:rPr>
        <w:t>m</w:t>
      </w:r>
      <w:r w:rsidRPr="00D6244C">
        <w:rPr>
          <w:rFonts w:asciiTheme="minorHAnsi" w:hAnsiTheme="minorHAnsi"/>
          <w:lang w:val="mt-MT"/>
        </w:rPr>
        <w:t xml:space="preserve">arking of </w:t>
      </w:r>
      <w:r w:rsidR="00701409" w:rsidRPr="00D6244C">
        <w:rPr>
          <w:rFonts w:asciiTheme="minorHAnsi" w:hAnsiTheme="minorHAnsi"/>
          <w:lang w:val="mt-MT"/>
        </w:rPr>
        <w:t>e</w:t>
      </w:r>
      <w:r w:rsidRPr="00D6244C">
        <w:rPr>
          <w:rFonts w:asciiTheme="minorHAnsi" w:hAnsiTheme="minorHAnsi"/>
          <w:lang w:val="mt-MT"/>
        </w:rPr>
        <w:t>xaminations</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67</w:t>
      </w:r>
      <w:r w:rsidR="00C47FFE" w:rsidRPr="00D6244C">
        <w:rPr>
          <w:rFonts w:asciiTheme="minorHAnsi" w:hAnsiTheme="minorHAnsi"/>
          <w:lang w:val="mt-MT"/>
        </w:rPr>
        <w:tab/>
        <w:t xml:space="preserve"> </w:t>
      </w:r>
    </w:p>
    <w:p w14:paraId="519A5C3B" w14:textId="377F2D4E" w:rsidR="00D9571E"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 xml:space="preserve">Assessment of oral and performance-based tasks </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31605D" w:rsidRPr="00D6244C">
        <w:rPr>
          <w:rFonts w:asciiTheme="minorHAnsi" w:hAnsiTheme="minorHAnsi"/>
          <w:lang w:val="mt-MT"/>
        </w:rPr>
        <w:t xml:space="preserve"> </w:t>
      </w:r>
      <w:r w:rsidR="00C47FFE" w:rsidRPr="00D6244C">
        <w:rPr>
          <w:rFonts w:asciiTheme="minorHAnsi" w:hAnsiTheme="minorHAnsi"/>
          <w:lang w:val="mt-MT"/>
        </w:rPr>
        <w:t xml:space="preserve"> </w:t>
      </w:r>
      <w:r w:rsidR="00BD0897">
        <w:rPr>
          <w:lang w:val="mt-MT"/>
        </w:rPr>
        <w:t>68</w:t>
      </w:r>
    </w:p>
    <w:p w14:paraId="29D13208" w14:textId="5CE81BC4" w:rsidR="00431345" w:rsidRPr="00D6244C" w:rsidRDefault="00431345"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On-going assessment and project work</w:t>
      </w:r>
      <w:r w:rsidR="00D7420A" w:rsidRPr="00D6244C">
        <w:rPr>
          <w:rFonts w:asciiTheme="minorHAnsi" w:hAnsiTheme="minorHAnsi"/>
          <w:lang w:val="mt-MT"/>
        </w:rPr>
        <w:tab/>
      </w:r>
      <w:r w:rsidR="00D7420A" w:rsidRPr="00D6244C">
        <w:rPr>
          <w:rFonts w:asciiTheme="minorHAnsi" w:hAnsiTheme="minorHAnsi"/>
          <w:lang w:val="mt-MT"/>
        </w:rPr>
        <w:tab/>
      </w:r>
      <w:r w:rsidR="00D7420A" w:rsidRPr="00D6244C">
        <w:rPr>
          <w:rFonts w:asciiTheme="minorHAnsi" w:hAnsiTheme="minorHAnsi"/>
          <w:lang w:val="mt-MT"/>
        </w:rPr>
        <w:tab/>
      </w:r>
      <w:r w:rsidR="00D7420A" w:rsidRPr="00D6244C">
        <w:rPr>
          <w:rFonts w:asciiTheme="minorHAnsi" w:hAnsiTheme="minorHAnsi"/>
          <w:lang w:val="mt-MT"/>
        </w:rPr>
        <w:tab/>
      </w:r>
      <w:r w:rsidR="00D7420A"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68</w:t>
      </w:r>
      <w:r w:rsidR="00D7420A" w:rsidRPr="00D6244C">
        <w:rPr>
          <w:rFonts w:asciiTheme="minorHAnsi" w:hAnsiTheme="minorHAnsi"/>
          <w:lang w:val="mt-MT"/>
        </w:rPr>
        <w:tab/>
        <w:t xml:space="preserve"> </w:t>
      </w:r>
    </w:p>
    <w:p w14:paraId="59791447" w14:textId="5A552CAA" w:rsidR="00D9571E"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Marking and grading of theses for research track coursework degrees</w:t>
      </w:r>
      <w:r w:rsidR="00C47FFE" w:rsidRPr="00D6244C">
        <w:rPr>
          <w:rFonts w:asciiTheme="minorHAnsi" w:hAnsiTheme="minorHAnsi"/>
          <w:lang w:val="mt-MT"/>
        </w:rPr>
        <w:tab/>
      </w:r>
      <w:r w:rsidR="0031605D" w:rsidRPr="00D6244C">
        <w:rPr>
          <w:rFonts w:asciiTheme="minorHAnsi" w:hAnsiTheme="minorHAnsi"/>
          <w:lang w:val="mt-MT"/>
        </w:rPr>
        <w:t xml:space="preserve">  </w:t>
      </w:r>
      <w:r w:rsidR="00BD0897">
        <w:rPr>
          <w:lang w:val="mt-MT"/>
        </w:rPr>
        <w:t>68</w:t>
      </w:r>
      <w:r w:rsidR="00C47FFE" w:rsidRPr="00D6244C">
        <w:rPr>
          <w:rFonts w:asciiTheme="minorHAnsi" w:hAnsiTheme="minorHAnsi"/>
          <w:lang w:val="mt-MT"/>
        </w:rPr>
        <w:tab/>
        <w:t xml:space="preserve"> </w:t>
      </w:r>
    </w:p>
    <w:p w14:paraId="150BCA8D" w14:textId="66F989E2" w:rsidR="00D9571E"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Quality verification of assessment across locations and teaching periods</w:t>
      </w:r>
      <w:r w:rsidR="00C47FFE" w:rsidRPr="00D6244C">
        <w:rPr>
          <w:rFonts w:asciiTheme="minorHAnsi" w:hAnsiTheme="minorHAnsi"/>
          <w:lang w:val="mt-MT"/>
        </w:rPr>
        <w:tab/>
      </w:r>
      <w:r w:rsidR="00BD0897">
        <w:rPr>
          <w:rFonts w:asciiTheme="minorHAnsi" w:hAnsiTheme="minorHAnsi"/>
          <w:lang w:val="mt-MT"/>
        </w:rPr>
        <w:t xml:space="preserve">  69</w:t>
      </w:r>
      <w:r w:rsidR="00C47FFE" w:rsidRPr="00D6244C">
        <w:rPr>
          <w:rFonts w:asciiTheme="minorHAnsi" w:hAnsiTheme="minorHAnsi"/>
          <w:lang w:val="mt-MT"/>
        </w:rPr>
        <w:tab/>
        <w:t xml:space="preserve"> </w:t>
      </w:r>
    </w:p>
    <w:p w14:paraId="00664623" w14:textId="097AEAA9" w:rsidR="00D9571E"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Remarking of assessment due to an error</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E17D71" w:rsidRPr="00D6244C">
        <w:rPr>
          <w:rFonts w:asciiTheme="minorHAnsi" w:hAnsiTheme="minorHAnsi"/>
          <w:lang w:val="mt-MT"/>
        </w:rPr>
        <w:t xml:space="preserve"> </w:t>
      </w:r>
      <w:r w:rsidR="00C47FFE" w:rsidRPr="00D6244C">
        <w:rPr>
          <w:rFonts w:asciiTheme="minorHAnsi" w:hAnsiTheme="minorHAnsi"/>
          <w:lang w:val="mt-MT"/>
        </w:rPr>
        <w:t xml:space="preserve"> </w:t>
      </w:r>
      <w:r w:rsidR="00BD0897">
        <w:rPr>
          <w:rFonts w:asciiTheme="minorHAnsi" w:hAnsiTheme="minorHAnsi"/>
          <w:lang w:val="mt-MT"/>
        </w:rPr>
        <w:t>69</w:t>
      </w:r>
    </w:p>
    <w:p w14:paraId="6E9D680E" w14:textId="5D3CD52C" w:rsidR="000F777D" w:rsidRPr="00D6244C" w:rsidRDefault="00D9571E" w:rsidP="00FB5B5E">
      <w:pPr>
        <w:pStyle w:val="ListParagraph"/>
        <w:numPr>
          <w:ilvl w:val="0"/>
          <w:numId w:val="48"/>
        </w:numPr>
        <w:ind w:left="1276"/>
        <w:jc w:val="both"/>
        <w:rPr>
          <w:rFonts w:asciiTheme="minorHAnsi" w:hAnsiTheme="minorHAnsi"/>
          <w:lang w:val="mt-MT"/>
        </w:rPr>
      </w:pPr>
      <w:r w:rsidRPr="00D6244C">
        <w:rPr>
          <w:rFonts w:asciiTheme="minorHAnsi" w:hAnsiTheme="minorHAnsi"/>
          <w:lang w:val="mt-MT"/>
        </w:rPr>
        <w:t xml:space="preserve">Use of Withdrawn Incomplete </w:t>
      </w:r>
      <w:r w:rsidR="00701409" w:rsidRPr="00D6244C">
        <w:rPr>
          <w:rFonts w:asciiTheme="minorHAnsi" w:hAnsiTheme="minorHAnsi"/>
          <w:lang w:val="mt-MT"/>
        </w:rPr>
        <w:t>g</w:t>
      </w:r>
      <w:r w:rsidRPr="00D6244C">
        <w:rPr>
          <w:rFonts w:asciiTheme="minorHAnsi" w:hAnsiTheme="minorHAnsi"/>
          <w:lang w:val="mt-MT"/>
        </w:rPr>
        <w:t>rade</w:t>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C47FFE" w:rsidRPr="00D6244C">
        <w:rPr>
          <w:rFonts w:asciiTheme="minorHAnsi" w:hAnsiTheme="minorHAnsi"/>
          <w:lang w:val="mt-MT"/>
        </w:rPr>
        <w:tab/>
      </w:r>
      <w:r w:rsidR="00E17D71" w:rsidRPr="00D6244C">
        <w:rPr>
          <w:rFonts w:asciiTheme="minorHAnsi" w:hAnsiTheme="minorHAnsi"/>
          <w:lang w:val="mt-MT"/>
        </w:rPr>
        <w:t xml:space="preserve">  </w:t>
      </w:r>
      <w:r w:rsidR="00BD0897">
        <w:rPr>
          <w:rFonts w:asciiTheme="minorHAnsi" w:hAnsiTheme="minorHAnsi"/>
          <w:lang w:val="mt-MT"/>
        </w:rPr>
        <w:t>70</w:t>
      </w:r>
      <w:r w:rsidR="00C47FFE" w:rsidRPr="00D6244C">
        <w:rPr>
          <w:rFonts w:asciiTheme="minorHAnsi" w:hAnsiTheme="minorHAnsi"/>
          <w:lang w:val="mt-MT"/>
        </w:rPr>
        <w:tab/>
        <w:t xml:space="preserve"> </w:t>
      </w:r>
    </w:p>
    <w:p w14:paraId="27ADDBE6" w14:textId="079DFFE5" w:rsidR="00B223BA" w:rsidRPr="00D6244C" w:rsidRDefault="00B223BA" w:rsidP="00FB5B5E">
      <w:pPr>
        <w:pStyle w:val="ListParagraph"/>
        <w:numPr>
          <w:ilvl w:val="0"/>
          <w:numId w:val="42"/>
        </w:numPr>
        <w:jc w:val="both"/>
        <w:rPr>
          <w:rFonts w:asciiTheme="minorHAnsi" w:hAnsiTheme="minorHAnsi"/>
          <w:lang w:val="mt-MT"/>
        </w:rPr>
      </w:pPr>
      <w:r w:rsidRPr="00D6244C">
        <w:rPr>
          <w:lang w:val="mt-MT"/>
        </w:rPr>
        <w:t>Assessment and Results Record Keeping and Security</w:t>
      </w:r>
      <w:r w:rsidR="00D24C50" w:rsidRPr="00D6244C">
        <w:rPr>
          <w:lang w:val="mt-MT"/>
        </w:rPr>
        <w:tab/>
      </w:r>
      <w:r w:rsidR="00D24C50" w:rsidRPr="00D6244C">
        <w:rPr>
          <w:lang w:val="mt-MT"/>
        </w:rPr>
        <w:tab/>
      </w:r>
      <w:r w:rsidR="00D24C50" w:rsidRPr="00D6244C">
        <w:rPr>
          <w:lang w:val="mt-MT"/>
        </w:rPr>
        <w:tab/>
      </w:r>
      <w:r w:rsidR="00D24C50" w:rsidRPr="00D6244C">
        <w:rPr>
          <w:lang w:val="mt-MT"/>
        </w:rPr>
        <w:tab/>
      </w:r>
      <w:r w:rsidR="00E17D71" w:rsidRPr="00D6244C">
        <w:rPr>
          <w:lang w:val="mt-MT"/>
        </w:rPr>
        <w:t xml:space="preserve">  </w:t>
      </w:r>
      <w:r w:rsidR="00BD0897">
        <w:rPr>
          <w:rFonts w:asciiTheme="minorHAnsi" w:hAnsiTheme="minorHAnsi"/>
          <w:lang w:val="mt-MT"/>
        </w:rPr>
        <w:t>72</w:t>
      </w:r>
      <w:r w:rsidR="00D24C50" w:rsidRPr="00D6244C">
        <w:rPr>
          <w:lang w:val="mt-MT"/>
        </w:rPr>
        <w:tab/>
      </w:r>
    </w:p>
    <w:p w14:paraId="53D9BD54" w14:textId="290EBEA4" w:rsidR="00515454" w:rsidRPr="00D6244C" w:rsidRDefault="00D9571E" w:rsidP="00FB5B5E">
      <w:pPr>
        <w:pStyle w:val="ListParagraph"/>
        <w:numPr>
          <w:ilvl w:val="0"/>
          <w:numId w:val="49"/>
        </w:numPr>
        <w:ind w:left="1276"/>
        <w:jc w:val="both"/>
      </w:pPr>
      <w:r w:rsidRPr="00D6244C">
        <w:rPr>
          <w:rFonts w:asciiTheme="minorHAnsi" w:hAnsiTheme="minorHAnsi"/>
          <w:lang w:val="mt-MT"/>
        </w:rPr>
        <w:t>Preparation of examination papers and other assessment tasks</w:t>
      </w:r>
      <w:r w:rsidR="00E17D71" w:rsidRPr="00D6244C">
        <w:rPr>
          <w:rFonts w:asciiTheme="minorHAnsi" w:hAnsiTheme="minorHAnsi"/>
          <w:lang w:val="mt-MT"/>
        </w:rPr>
        <w:tab/>
      </w:r>
      <w:r w:rsidR="00E17D71" w:rsidRPr="00D6244C">
        <w:rPr>
          <w:rFonts w:asciiTheme="minorHAnsi" w:hAnsiTheme="minorHAnsi"/>
          <w:lang w:val="mt-MT"/>
        </w:rPr>
        <w:tab/>
        <w:t xml:space="preserve">  </w:t>
      </w:r>
      <w:r w:rsidR="00BD0897">
        <w:rPr>
          <w:rFonts w:asciiTheme="minorHAnsi" w:hAnsiTheme="minorHAnsi"/>
          <w:lang w:val="mt-MT"/>
        </w:rPr>
        <w:t>72</w:t>
      </w:r>
    </w:p>
    <w:p w14:paraId="634110E3" w14:textId="5E9202D4" w:rsidR="00D24C50" w:rsidRPr="00D6244C" w:rsidRDefault="00D9571E" w:rsidP="00FB5B5E">
      <w:pPr>
        <w:pStyle w:val="ListParagraph"/>
        <w:numPr>
          <w:ilvl w:val="0"/>
          <w:numId w:val="49"/>
        </w:numPr>
        <w:ind w:left="1276"/>
        <w:jc w:val="both"/>
      </w:pPr>
      <w:r w:rsidRPr="00D6244C">
        <w:t xml:space="preserve">Custody of examination scripts and work </w:t>
      </w:r>
      <w:r w:rsidR="00E17D71" w:rsidRPr="00D6244C">
        <w:t xml:space="preserve">submitted </w:t>
      </w:r>
      <w:r w:rsidRPr="00D6244C">
        <w:t>for assessment</w:t>
      </w:r>
      <w:r w:rsidR="00E17D71" w:rsidRPr="00D6244C">
        <w:t xml:space="preserve">             </w:t>
      </w:r>
      <w:r w:rsidR="00701409" w:rsidRPr="00D6244C">
        <w:t xml:space="preserve"> </w:t>
      </w:r>
      <w:r w:rsidRPr="00D6244C">
        <w:t xml:space="preserve"> </w:t>
      </w:r>
      <w:r w:rsidR="00BD0897">
        <w:rPr>
          <w:rFonts w:asciiTheme="minorHAnsi" w:hAnsiTheme="minorHAnsi"/>
          <w:lang w:val="mt-MT"/>
        </w:rPr>
        <w:t>72</w:t>
      </w:r>
    </w:p>
    <w:p w14:paraId="5231B858" w14:textId="78CEF10F" w:rsidR="00D9571E" w:rsidRPr="00D6244C" w:rsidRDefault="000F777D" w:rsidP="00FB5B5E">
      <w:pPr>
        <w:pStyle w:val="ListParagraph"/>
        <w:numPr>
          <w:ilvl w:val="0"/>
          <w:numId w:val="49"/>
        </w:numPr>
        <w:ind w:left="1276"/>
        <w:rPr>
          <w:rFonts w:asciiTheme="minorHAnsi" w:hAnsiTheme="minorHAnsi"/>
          <w:lang w:val="mt-MT"/>
        </w:rPr>
      </w:pPr>
      <w:r w:rsidRPr="00D6244C">
        <w:rPr>
          <w:rFonts w:asciiTheme="minorHAnsi" w:hAnsiTheme="minorHAnsi"/>
          <w:lang w:val="mt-MT"/>
        </w:rPr>
        <w:t>Publication of examination papers via the Foundation library</w:t>
      </w:r>
      <w:r w:rsidR="00D24C50" w:rsidRPr="00D6244C">
        <w:rPr>
          <w:rFonts w:asciiTheme="minorHAnsi" w:hAnsiTheme="minorHAnsi"/>
          <w:lang w:val="mt-MT"/>
        </w:rPr>
        <w:tab/>
      </w:r>
      <w:r w:rsidR="00D24C50" w:rsidRPr="00D6244C">
        <w:rPr>
          <w:rFonts w:asciiTheme="minorHAnsi" w:hAnsiTheme="minorHAnsi"/>
          <w:lang w:val="mt-MT"/>
        </w:rPr>
        <w:tab/>
      </w:r>
      <w:r w:rsidR="00E17D71" w:rsidRPr="00D6244C">
        <w:rPr>
          <w:rFonts w:asciiTheme="minorHAnsi" w:hAnsiTheme="minorHAnsi"/>
          <w:lang w:val="mt-MT"/>
        </w:rPr>
        <w:t xml:space="preserve">  </w:t>
      </w:r>
      <w:r w:rsidR="00BD0897">
        <w:rPr>
          <w:rFonts w:asciiTheme="minorHAnsi" w:hAnsiTheme="minorHAnsi"/>
          <w:lang w:val="mt-MT"/>
        </w:rPr>
        <w:t>72</w:t>
      </w:r>
      <w:r w:rsidR="00D24C50" w:rsidRPr="00D6244C">
        <w:rPr>
          <w:rFonts w:asciiTheme="minorHAnsi" w:hAnsiTheme="minorHAnsi"/>
          <w:lang w:val="mt-MT"/>
        </w:rPr>
        <w:tab/>
        <w:t xml:space="preserve"> </w:t>
      </w:r>
    </w:p>
    <w:p w14:paraId="5879E6AD" w14:textId="2E740CA3" w:rsidR="00D9571E" w:rsidRPr="00D6244C" w:rsidRDefault="00D9571E" w:rsidP="00FB5B5E">
      <w:pPr>
        <w:pStyle w:val="ListParagraph"/>
        <w:numPr>
          <w:ilvl w:val="0"/>
          <w:numId w:val="49"/>
        </w:numPr>
        <w:ind w:left="1276"/>
        <w:jc w:val="both"/>
        <w:rPr>
          <w:rFonts w:asciiTheme="minorHAnsi" w:hAnsiTheme="minorHAnsi"/>
          <w:lang w:val="mt-MT"/>
        </w:rPr>
      </w:pPr>
      <w:r w:rsidRPr="00D6244C">
        <w:rPr>
          <w:rFonts w:asciiTheme="minorHAnsi" w:hAnsiTheme="minorHAnsi"/>
          <w:lang w:val="mt-MT"/>
        </w:rPr>
        <w:t>Record keeping</w:t>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E17D71" w:rsidRPr="00D6244C">
        <w:rPr>
          <w:rFonts w:asciiTheme="minorHAnsi" w:hAnsiTheme="minorHAnsi"/>
          <w:lang w:val="mt-MT"/>
        </w:rPr>
        <w:t xml:space="preserve">  </w:t>
      </w:r>
      <w:r w:rsidR="00BD0897">
        <w:rPr>
          <w:rFonts w:asciiTheme="minorHAnsi" w:hAnsiTheme="minorHAnsi"/>
          <w:lang w:val="mt-MT"/>
        </w:rPr>
        <w:t>72</w:t>
      </w:r>
      <w:r w:rsidR="00D24C50" w:rsidRPr="00D6244C">
        <w:rPr>
          <w:rFonts w:asciiTheme="minorHAnsi" w:hAnsiTheme="minorHAnsi"/>
          <w:lang w:val="mt-MT"/>
        </w:rPr>
        <w:tab/>
      </w:r>
    </w:p>
    <w:p w14:paraId="57936B77" w14:textId="57155AF1" w:rsidR="00E17D71" w:rsidRPr="00D6244C" w:rsidRDefault="00E17D71" w:rsidP="00FB5B5E">
      <w:pPr>
        <w:pStyle w:val="ListParagraph"/>
        <w:numPr>
          <w:ilvl w:val="0"/>
          <w:numId w:val="49"/>
        </w:numPr>
        <w:ind w:left="1276"/>
        <w:jc w:val="both"/>
        <w:rPr>
          <w:rFonts w:asciiTheme="minorHAnsi" w:hAnsiTheme="minorHAnsi"/>
          <w:lang w:val="mt-MT"/>
        </w:rPr>
      </w:pPr>
      <w:r w:rsidRPr="00D6244C">
        <w:rPr>
          <w:rFonts w:asciiTheme="minorHAnsi" w:hAnsiTheme="minorHAnsi"/>
          <w:lang w:val="mt-MT"/>
        </w:rPr>
        <w:t xml:space="preserve">Security and storage of results </w:t>
      </w:r>
      <w:r w:rsidRPr="00D6244C">
        <w:rPr>
          <w:rFonts w:asciiTheme="minorHAnsi" w:hAnsiTheme="minorHAnsi"/>
          <w:lang w:val="mt-MT"/>
        </w:rPr>
        <w:tab/>
      </w:r>
      <w:r w:rsidRPr="00D6244C">
        <w:rPr>
          <w:rFonts w:asciiTheme="minorHAnsi" w:hAnsiTheme="minorHAnsi"/>
          <w:lang w:val="mt-MT"/>
        </w:rPr>
        <w:tab/>
      </w:r>
      <w:r w:rsidRPr="00D6244C">
        <w:rPr>
          <w:rFonts w:asciiTheme="minorHAnsi" w:hAnsiTheme="minorHAnsi"/>
          <w:lang w:val="mt-MT"/>
        </w:rPr>
        <w:tab/>
      </w:r>
      <w:r w:rsidRPr="00D6244C">
        <w:rPr>
          <w:rFonts w:asciiTheme="minorHAnsi" w:hAnsiTheme="minorHAnsi"/>
          <w:lang w:val="mt-MT"/>
        </w:rPr>
        <w:tab/>
      </w:r>
      <w:r w:rsidRPr="00D6244C">
        <w:rPr>
          <w:rFonts w:asciiTheme="minorHAnsi" w:hAnsiTheme="minorHAnsi"/>
          <w:lang w:val="mt-MT"/>
        </w:rPr>
        <w:tab/>
      </w:r>
      <w:r w:rsidRPr="00D6244C">
        <w:rPr>
          <w:rFonts w:asciiTheme="minorHAnsi" w:hAnsiTheme="minorHAnsi"/>
          <w:lang w:val="mt-MT"/>
        </w:rPr>
        <w:tab/>
        <w:t xml:space="preserve">  </w:t>
      </w:r>
      <w:r w:rsidR="00BD0897">
        <w:rPr>
          <w:rFonts w:asciiTheme="minorHAnsi" w:hAnsiTheme="minorHAnsi"/>
          <w:lang w:val="mt-MT"/>
        </w:rPr>
        <w:t>72</w:t>
      </w:r>
    </w:p>
    <w:p w14:paraId="4D8E8E4B" w14:textId="77777777" w:rsidR="00E17D71" w:rsidRPr="00D6244C" w:rsidRDefault="00E17D71" w:rsidP="00E17D71">
      <w:pPr>
        <w:pStyle w:val="ListParagraph"/>
        <w:ind w:left="1276"/>
        <w:jc w:val="both"/>
        <w:rPr>
          <w:rFonts w:asciiTheme="minorHAnsi" w:hAnsiTheme="minorHAnsi"/>
          <w:lang w:val="mt-MT"/>
        </w:rPr>
      </w:pPr>
    </w:p>
    <w:p w14:paraId="70F5B9D2" w14:textId="0DA877E2" w:rsidR="00C81F08" w:rsidRPr="00D6244C" w:rsidRDefault="00C81F08" w:rsidP="00FB5B5E">
      <w:pPr>
        <w:pStyle w:val="ListParagraph"/>
        <w:numPr>
          <w:ilvl w:val="0"/>
          <w:numId w:val="42"/>
        </w:numPr>
        <w:jc w:val="both"/>
        <w:rPr>
          <w:lang w:val="mt-MT"/>
        </w:rPr>
      </w:pPr>
      <w:r w:rsidRPr="00D6244C">
        <w:rPr>
          <w:lang w:val="mt-MT"/>
        </w:rPr>
        <w:t>Code of Conduct</w:t>
      </w:r>
      <w:r w:rsidR="00924816" w:rsidRPr="00D6244C">
        <w:rPr>
          <w:lang w:val="mt-MT"/>
        </w:rPr>
        <w:t xml:space="preserve"> for Assessors </w:t>
      </w:r>
      <w:r w:rsidR="00924816" w:rsidRPr="00D6244C">
        <w:rPr>
          <w:lang w:val="mt-MT"/>
        </w:rPr>
        <w:tab/>
      </w:r>
      <w:r w:rsidR="00924816" w:rsidRPr="00D6244C">
        <w:rPr>
          <w:lang w:val="mt-MT"/>
        </w:rPr>
        <w:tab/>
      </w:r>
      <w:r w:rsidR="00924816" w:rsidRPr="00D6244C">
        <w:rPr>
          <w:lang w:val="mt-MT"/>
        </w:rPr>
        <w:tab/>
      </w:r>
      <w:r w:rsidR="00924816" w:rsidRPr="00D6244C">
        <w:rPr>
          <w:lang w:val="mt-MT"/>
        </w:rPr>
        <w:tab/>
      </w:r>
      <w:r w:rsidR="00924816" w:rsidRPr="00D6244C">
        <w:rPr>
          <w:lang w:val="mt-MT"/>
        </w:rPr>
        <w:tab/>
      </w:r>
      <w:r w:rsidR="00924816" w:rsidRPr="00D6244C">
        <w:rPr>
          <w:lang w:val="mt-MT"/>
        </w:rPr>
        <w:tab/>
      </w:r>
      <w:r w:rsidR="00924816" w:rsidRPr="00D6244C">
        <w:rPr>
          <w:lang w:val="mt-MT"/>
        </w:rPr>
        <w:tab/>
        <w:t xml:space="preserve">  </w:t>
      </w:r>
      <w:r w:rsidR="00BD0897">
        <w:rPr>
          <w:lang w:val="mt-MT"/>
        </w:rPr>
        <w:t>73</w:t>
      </w:r>
    </w:p>
    <w:p w14:paraId="1DE6A0AE" w14:textId="499B9C70" w:rsidR="00924816" w:rsidRPr="00D6244C" w:rsidRDefault="00924816" w:rsidP="00924816">
      <w:pPr>
        <w:pStyle w:val="NoSpacing"/>
      </w:pPr>
      <w:r w:rsidRPr="00D6244C">
        <w:lastRenderedPageBreak/>
        <w:t>Appendix A</w:t>
      </w:r>
      <w:r w:rsidR="00AE7A52">
        <w:t>: Application for Special Consideration Form</w:t>
      </w:r>
      <w:r w:rsidRPr="00D6244C">
        <w:tab/>
      </w:r>
      <w:r w:rsidRPr="00D6244C">
        <w:tab/>
      </w:r>
      <w:r w:rsidRPr="00D6244C">
        <w:tab/>
      </w:r>
      <w:r w:rsidRPr="00D6244C">
        <w:tab/>
      </w:r>
      <w:r w:rsidRPr="00D6244C">
        <w:tab/>
        <w:t xml:space="preserve">  </w:t>
      </w:r>
      <w:r w:rsidR="00BD0897">
        <w:t>75</w:t>
      </w:r>
    </w:p>
    <w:p w14:paraId="33AF0290" w14:textId="57CD7CE3" w:rsidR="00924816" w:rsidRPr="00D6244C" w:rsidRDefault="00924816" w:rsidP="00924816">
      <w:pPr>
        <w:pStyle w:val="NoSpacing"/>
      </w:pPr>
      <w:r w:rsidRPr="00D6244C">
        <w:t>Appendix B</w:t>
      </w:r>
      <w:r w:rsidR="00AE7A52">
        <w:t>: Alternative Assessment Arrangements Form</w:t>
      </w:r>
      <w:r w:rsidRPr="00D6244C">
        <w:tab/>
      </w:r>
      <w:r w:rsidRPr="00D6244C">
        <w:tab/>
      </w:r>
      <w:r w:rsidRPr="00D6244C">
        <w:tab/>
      </w:r>
      <w:r w:rsidRPr="00D6244C">
        <w:tab/>
        <w:t xml:space="preserve">  </w:t>
      </w:r>
      <w:r w:rsidR="00BD0897">
        <w:t>77</w:t>
      </w:r>
    </w:p>
    <w:p w14:paraId="5C020F80" w14:textId="7BDD718E" w:rsidR="00924816" w:rsidRPr="00AE7A52" w:rsidRDefault="00924816" w:rsidP="00924816">
      <w:pPr>
        <w:pStyle w:val="NoSpacing"/>
      </w:pPr>
      <w:r w:rsidRPr="00D6244C">
        <w:t>Appendix C</w:t>
      </w:r>
      <w:r w:rsidR="00AE7A52">
        <w:t xml:space="preserve">: Assessment Criteria for </w:t>
      </w:r>
      <w:proofErr w:type="spellStart"/>
      <w:r w:rsidR="00AE7A52">
        <w:t>Pracitacal</w:t>
      </w:r>
      <w:proofErr w:type="spellEnd"/>
      <w:r w:rsidR="00AE7A52">
        <w:t xml:space="preserve"> Examination</w:t>
      </w:r>
      <w:r w:rsidRPr="00D6244C">
        <w:tab/>
      </w:r>
      <w:r w:rsidRPr="00D6244C">
        <w:tab/>
      </w:r>
      <w:r w:rsidRPr="00D6244C">
        <w:tab/>
      </w:r>
      <w:r w:rsidRPr="00D6244C">
        <w:tab/>
        <w:t xml:space="preserve"> </w:t>
      </w:r>
      <w:r w:rsidRPr="00AE7A52">
        <w:t xml:space="preserve"> </w:t>
      </w:r>
      <w:r w:rsidR="00BD0897" w:rsidRPr="00AE7A52">
        <w:t>79</w:t>
      </w:r>
    </w:p>
    <w:p w14:paraId="56197C63" w14:textId="218403B4" w:rsidR="00924816" w:rsidRPr="00AE7A52" w:rsidRDefault="00924816" w:rsidP="00924816">
      <w:pPr>
        <w:pStyle w:val="NoSpacing"/>
        <w:rPr>
          <w:rFonts w:ascii="Calibri" w:eastAsia="Times New Roman" w:hAnsi="Calibri" w:cs="Times New Roman"/>
          <w:sz w:val="32"/>
          <w:szCs w:val="32"/>
        </w:rPr>
      </w:pPr>
      <w:r w:rsidRPr="00AE7A52">
        <w:t>Appendix D</w:t>
      </w:r>
      <w:r w:rsidR="00AE7A52" w:rsidRPr="00AE7A52">
        <w:t xml:space="preserve">: </w:t>
      </w:r>
      <w:r w:rsidR="00AE7A52" w:rsidRPr="00AE7A52">
        <w:rPr>
          <w:rFonts w:ascii="Calibri" w:eastAsia="Times New Roman" w:hAnsi="Calibri" w:cs="Times New Roman"/>
        </w:rPr>
        <w:t>Criteria for Project and On-going Assessment Marking</w:t>
      </w:r>
      <w:r w:rsidR="00AE7A52">
        <w:rPr>
          <w:rFonts w:ascii="Calibri" w:eastAsia="Times New Roman" w:hAnsi="Calibri" w:cs="Times New Roman"/>
        </w:rPr>
        <w:tab/>
      </w:r>
      <w:r w:rsidR="00AE7A52">
        <w:rPr>
          <w:rFonts w:ascii="Calibri" w:eastAsia="Times New Roman" w:hAnsi="Calibri" w:cs="Times New Roman"/>
        </w:rPr>
        <w:tab/>
      </w:r>
      <w:r w:rsidR="00AE7A52">
        <w:rPr>
          <w:rFonts w:ascii="Calibri" w:eastAsia="Times New Roman" w:hAnsi="Calibri" w:cs="Times New Roman"/>
        </w:rPr>
        <w:tab/>
        <w:t xml:space="preserve">  83</w:t>
      </w:r>
      <w:r w:rsidR="00AE7A52" w:rsidRPr="00D6244C">
        <w:rPr>
          <w:rFonts w:ascii="Calibri" w:eastAsia="Times New Roman" w:hAnsi="Calibri" w:cs="Times New Roman"/>
          <w:sz w:val="32"/>
          <w:szCs w:val="32"/>
        </w:rPr>
        <w:t xml:space="preserve"> </w:t>
      </w:r>
      <w:r w:rsidR="00AE7A52">
        <w:rPr>
          <w:rFonts w:ascii="Calibri" w:eastAsia="Times New Roman" w:hAnsi="Calibri" w:cs="Times New Roman"/>
          <w:sz w:val="32"/>
          <w:szCs w:val="32"/>
        </w:rPr>
        <w:tab/>
      </w:r>
    </w:p>
    <w:p w14:paraId="4FD0044A" w14:textId="6DA9A330" w:rsidR="00BD0897" w:rsidRPr="00D6244C" w:rsidRDefault="00BD0897" w:rsidP="00BD0897">
      <w:pPr>
        <w:pStyle w:val="NoSpacing"/>
      </w:pPr>
      <w:r w:rsidRPr="00D6244C">
        <w:t>Appendix E</w:t>
      </w:r>
      <w:r w:rsidR="00AE7A52">
        <w:t>: Review of Assessment Form</w:t>
      </w:r>
      <w:r w:rsidRPr="00D6244C">
        <w:tab/>
      </w:r>
      <w:r w:rsidRPr="00D6244C">
        <w:tab/>
      </w:r>
      <w:r w:rsidRPr="00D6244C">
        <w:tab/>
      </w:r>
      <w:r w:rsidRPr="00D6244C">
        <w:tab/>
      </w:r>
      <w:r w:rsidRPr="00D6244C">
        <w:tab/>
      </w:r>
      <w:r w:rsidRPr="00D6244C">
        <w:tab/>
        <w:t xml:space="preserve">  </w:t>
      </w:r>
      <w:r>
        <w:t>85</w:t>
      </w:r>
    </w:p>
    <w:p w14:paraId="7A417833" w14:textId="3BEA1E4F" w:rsidR="00BD0897" w:rsidRDefault="00BD0897" w:rsidP="00BD0897">
      <w:pPr>
        <w:spacing w:after="0" w:line="240" w:lineRule="auto"/>
        <w:jc w:val="both"/>
        <w:rPr>
          <w:rFonts w:asciiTheme="minorHAnsi" w:hAnsiTheme="minorHAnsi"/>
          <w:lang w:val="mt-MT"/>
        </w:rPr>
      </w:pPr>
      <w:r>
        <w:rPr>
          <w:rFonts w:asciiTheme="minorHAnsi" w:hAnsiTheme="minorHAnsi"/>
          <w:lang w:val="mt-MT"/>
        </w:rPr>
        <w:t>Appendix F</w:t>
      </w:r>
      <w:r w:rsidR="00AE7A52">
        <w:rPr>
          <w:rFonts w:asciiTheme="minorHAnsi" w:hAnsiTheme="minorHAnsi"/>
          <w:lang w:val="mt-MT"/>
        </w:rPr>
        <w:t>: Result of Practical Examination</w:t>
      </w:r>
      <w:r>
        <w:rPr>
          <w:rFonts w:asciiTheme="minorHAnsi" w:hAnsiTheme="minorHAnsi"/>
          <w:lang w:val="mt-MT"/>
        </w:rPr>
        <w:tab/>
      </w:r>
      <w:r>
        <w:rPr>
          <w:rFonts w:asciiTheme="minorHAnsi" w:hAnsiTheme="minorHAnsi"/>
          <w:lang w:val="mt-MT"/>
        </w:rPr>
        <w:tab/>
      </w:r>
      <w:r>
        <w:rPr>
          <w:rFonts w:asciiTheme="minorHAnsi" w:hAnsiTheme="minorHAnsi"/>
          <w:lang w:val="mt-MT"/>
        </w:rPr>
        <w:tab/>
      </w:r>
      <w:r>
        <w:rPr>
          <w:rFonts w:asciiTheme="minorHAnsi" w:hAnsiTheme="minorHAnsi"/>
          <w:lang w:val="mt-MT"/>
        </w:rPr>
        <w:tab/>
      </w:r>
      <w:r>
        <w:rPr>
          <w:rFonts w:asciiTheme="minorHAnsi" w:hAnsiTheme="minorHAnsi"/>
          <w:lang w:val="mt-MT"/>
        </w:rPr>
        <w:tab/>
      </w:r>
      <w:r>
        <w:rPr>
          <w:rFonts w:asciiTheme="minorHAnsi" w:hAnsiTheme="minorHAnsi"/>
          <w:lang w:val="mt-MT"/>
        </w:rPr>
        <w:tab/>
        <w:t xml:space="preserve">  86</w:t>
      </w:r>
    </w:p>
    <w:p w14:paraId="35811294" w14:textId="0B200417" w:rsidR="00BD0897" w:rsidRDefault="00BD0897" w:rsidP="00BD0897">
      <w:pPr>
        <w:pStyle w:val="NoSpacing"/>
      </w:pPr>
      <w:r>
        <w:t>Appendix G</w:t>
      </w:r>
      <w:r w:rsidR="00AE7A52">
        <w:t>: Result of Written Examination</w:t>
      </w:r>
      <w:r>
        <w:tab/>
      </w:r>
      <w:r>
        <w:tab/>
      </w:r>
      <w:r>
        <w:tab/>
      </w:r>
      <w:r>
        <w:tab/>
      </w:r>
      <w:r>
        <w:tab/>
      </w:r>
      <w:r>
        <w:tab/>
        <w:t xml:space="preserve">  87</w:t>
      </w:r>
    </w:p>
    <w:p w14:paraId="33B27DD3" w14:textId="38A88EC4" w:rsidR="00BD0897" w:rsidRDefault="00BD0897" w:rsidP="00BD0897">
      <w:pPr>
        <w:pStyle w:val="NoSpacing"/>
      </w:pPr>
      <w:r>
        <w:t>Appendix H</w:t>
      </w:r>
      <w:r w:rsidR="00AE7A52">
        <w:t xml:space="preserve">: </w:t>
      </w:r>
      <w:proofErr w:type="spellStart"/>
      <w:r w:rsidR="00AE7A52">
        <w:t>Accademic</w:t>
      </w:r>
      <w:proofErr w:type="spellEnd"/>
      <w:r w:rsidR="00AE7A52">
        <w:t xml:space="preserve"> Transcript</w:t>
      </w:r>
      <w:r>
        <w:tab/>
      </w:r>
      <w:r>
        <w:tab/>
      </w:r>
      <w:r>
        <w:tab/>
      </w:r>
      <w:r>
        <w:tab/>
      </w:r>
      <w:r>
        <w:tab/>
      </w:r>
      <w:r>
        <w:tab/>
      </w:r>
      <w:r>
        <w:tab/>
        <w:t xml:space="preserve">  88</w:t>
      </w:r>
    </w:p>
    <w:p w14:paraId="00A869A8" w14:textId="5FE36914" w:rsidR="000F777D" w:rsidRPr="00D6244C" w:rsidRDefault="000F777D" w:rsidP="00BD0897">
      <w:pPr>
        <w:spacing w:line="240" w:lineRule="auto"/>
        <w:jc w:val="both"/>
        <w:rPr>
          <w:rFonts w:asciiTheme="minorHAnsi" w:hAnsiTheme="minorHAnsi"/>
          <w:lang w:val="mt-MT"/>
        </w:rPr>
      </w:pPr>
      <w:r w:rsidRPr="00D6244C">
        <w:rPr>
          <w:rFonts w:asciiTheme="minorHAnsi" w:hAnsiTheme="minorHAnsi"/>
          <w:lang w:val="mt-MT"/>
        </w:rPr>
        <w:t>References</w:t>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D24C50" w:rsidRPr="00D6244C">
        <w:rPr>
          <w:rFonts w:asciiTheme="minorHAnsi" w:hAnsiTheme="minorHAnsi"/>
          <w:lang w:val="mt-MT"/>
        </w:rPr>
        <w:tab/>
      </w:r>
      <w:r w:rsidR="00924816" w:rsidRPr="00D6244C">
        <w:rPr>
          <w:rFonts w:asciiTheme="minorHAnsi" w:hAnsiTheme="minorHAnsi"/>
          <w:lang w:val="mt-MT"/>
        </w:rPr>
        <w:t xml:space="preserve">  </w:t>
      </w:r>
      <w:r w:rsidR="001A0885">
        <w:rPr>
          <w:rFonts w:asciiTheme="minorHAnsi" w:hAnsiTheme="minorHAnsi"/>
          <w:lang w:val="mt-MT"/>
        </w:rPr>
        <w:t>65</w:t>
      </w:r>
    </w:p>
    <w:p w14:paraId="57E9FF23" w14:textId="77777777" w:rsidR="00D9571E" w:rsidRPr="00D6244C" w:rsidRDefault="00D9571E" w:rsidP="00BD0897">
      <w:pPr>
        <w:spacing w:line="240" w:lineRule="auto"/>
        <w:jc w:val="both"/>
        <w:rPr>
          <w:lang w:val="mt-MT"/>
        </w:rPr>
      </w:pPr>
    </w:p>
    <w:p w14:paraId="46EDC8E4" w14:textId="77777777" w:rsidR="00B11430" w:rsidRPr="00D6244C" w:rsidRDefault="00B11430" w:rsidP="00BD0897">
      <w:pPr>
        <w:spacing w:line="240" w:lineRule="auto"/>
        <w:rPr>
          <w:sz w:val="52"/>
          <w:szCs w:val="52"/>
          <w:lang w:val="mt-MT"/>
        </w:rPr>
      </w:pPr>
    </w:p>
    <w:p w14:paraId="2B40BCB4" w14:textId="77777777" w:rsidR="00515454" w:rsidRPr="00D6244C" w:rsidRDefault="00515454" w:rsidP="00BD0897">
      <w:pPr>
        <w:spacing w:line="240" w:lineRule="auto"/>
        <w:rPr>
          <w:sz w:val="52"/>
          <w:szCs w:val="52"/>
          <w:lang w:val="mt-MT"/>
        </w:rPr>
      </w:pPr>
    </w:p>
    <w:p w14:paraId="6D94121D" w14:textId="77777777" w:rsidR="00515454" w:rsidRPr="00D6244C" w:rsidRDefault="00515454" w:rsidP="00BD0897">
      <w:pPr>
        <w:spacing w:line="240" w:lineRule="auto"/>
        <w:rPr>
          <w:sz w:val="52"/>
          <w:szCs w:val="52"/>
          <w:lang w:val="mt-MT"/>
        </w:rPr>
      </w:pPr>
    </w:p>
    <w:p w14:paraId="6487E2BC" w14:textId="77777777" w:rsidR="00515454" w:rsidRPr="00D6244C" w:rsidRDefault="00515454" w:rsidP="00BD0897">
      <w:pPr>
        <w:spacing w:line="240" w:lineRule="auto"/>
        <w:rPr>
          <w:sz w:val="52"/>
          <w:szCs w:val="52"/>
          <w:lang w:val="mt-MT"/>
        </w:rPr>
      </w:pPr>
    </w:p>
    <w:p w14:paraId="4C123E68" w14:textId="77777777" w:rsidR="00515454" w:rsidRPr="00D6244C" w:rsidRDefault="00515454" w:rsidP="00BD0897">
      <w:pPr>
        <w:spacing w:line="240" w:lineRule="auto"/>
        <w:rPr>
          <w:sz w:val="52"/>
          <w:szCs w:val="52"/>
          <w:lang w:val="mt-MT"/>
        </w:rPr>
      </w:pPr>
    </w:p>
    <w:p w14:paraId="72F0FC23" w14:textId="77777777" w:rsidR="00515454" w:rsidRPr="00D6244C" w:rsidRDefault="00515454" w:rsidP="00BD0897">
      <w:pPr>
        <w:spacing w:line="240" w:lineRule="auto"/>
        <w:rPr>
          <w:sz w:val="52"/>
          <w:szCs w:val="52"/>
          <w:lang w:val="mt-MT"/>
        </w:rPr>
      </w:pPr>
    </w:p>
    <w:p w14:paraId="2205BB2F" w14:textId="77777777" w:rsidR="00515454" w:rsidRPr="00D6244C" w:rsidRDefault="00515454" w:rsidP="00BD0897">
      <w:pPr>
        <w:spacing w:line="240" w:lineRule="auto"/>
        <w:rPr>
          <w:sz w:val="52"/>
          <w:szCs w:val="52"/>
          <w:lang w:val="mt-MT"/>
        </w:rPr>
      </w:pPr>
    </w:p>
    <w:p w14:paraId="50EAC647" w14:textId="77777777" w:rsidR="00515454" w:rsidRPr="00D6244C" w:rsidRDefault="00515454" w:rsidP="00EF76E7">
      <w:pPr>
        <w:rPr>
          <w:sz w:val="52"/>
          <w:szCs w:val="52"/>
          <w:lang w:val="mt-MT"/>
        </w:rPr>
      </w:pPr>
    </w:p>
    <w:p w14:paraId="59C56137" w14:textId="77777777" w:rsidR="00515454" w:rsidRPr="00D6244C" w:rsidRDefault="00515454" w:rsidP="00EF76E7">
      <w:pPr>
        <w:rPr>
          <w:sz w:val="52"/>
          <w:szCs w:val="52"/>
          <w:lang w:val="mt-MT"/>
        </w:rPr>
      </w:pPr>
    </w:p>
    <w:p w14:paraId="042F6981" w14:textId="77777777" w:rsidR="00E17D71" w:rsidRPr="00D6244C" w:rsidRDefault="00E17D71" w:rsidP="00EF76E7">
      <w:pPr>
        <w:rPr>
          <w:sz w:val="52"/>
          <w:szCs w:val="52"/>
          <w:lang w:val="mt-MT"/>
        </w:rPr>
      </w:pPr>
    </w:p>
    <w:p w14:paraId="29EF2A45" w14:textId="77777777" w:rsidR="00515454" w:rsidRPr="00D6244C" w:rsidRDefault="00515454" w:rsidP="00EF76E7">
      <w:pPr>
        <w:rPr>
          <w:sz w:val="52"/>
          <w:szCs w:val="52"/>
          <w:lang w:val="mt-MT"/>
        </w:rPr>
      </w:pPr>
    </w:p>
    <w:p w14:paraId="49F324A5" w14:textId="77777777" w:rsidR="007C4A35" w:rsidRDefault="007C4A35" w:rsidP="00EF76E7">
      <w:pPr>
        <w:jc w:val="both"/>
        <w:rPr>
          <w:sz w:val="32"/>
          <w:szCs w:val="32"/>
          <w:lang w:val="mt-MT"/>
        </w:rPr>
      </w:pPr>
    </w:p>
    <w:p w14:paraId="1AC15464" w14:textId="77777777" w:rsidR="0019628A" w:rsidRDefault="0019628A" w:rsidP="00EF76E7">
      <w:pPr>
        <w:jc w:val="both"/>
        <w:rPr>
          <w:sz w:val="32"/>
          <w:szCs w:val="32"/>
          <w:lang w:val="mt-MT"/>
        </w:rPr>
      </w:pPr>
    </w:p>
    <w:p w14:paraId="05CF45CA" w14:textId="7BB51877" w:rsidR="0019628A" w:rsidRPr="0019628A" w:rsidRDefault="00EF76E7" w:rsidP="00EF76E7">
      <w:pPr>
        <w:jc w:val="both"/>
        <w:rPr>
          <w:sz w:val="32"/>
          <w:szCs w:val="32"/>
          <w:lang w:val="mt-MT"/>
        </w:rPr>
      </w:pPr>
      <w:r w:rsidRPr="00D6244C">
        <w:rPr>
          <w:sz w:val="32"/>
          <w:szCs w:val="32"/>
          <w:lang w:val="mt-MT"/>
        </w:rPr>
        <w:lastRenderedPageBreak/>
        <w:t>Definition of terms</w:t>
      </w:r>
    </w:p>
    <w:p w14:paraId="24D61B89" w14:textId="77777777" w:rsidR="00EF76E7" w:rsidRPr="00D6244C" w:rsidRDefault="00EF76E7" w:rsidP="00EF76E7">
      <w:pPr>
        <w:jc w:val="both"/>
        <w:rPr>
          <w:lang w:val="mt-MT"/>
        </w:rPr>
      </w:pPr>
      <w:r w:rsidRPr="00D6244C">
        <w:rPr>
          <w:b/>
          <w:lang w:val="mt-MT"/>
        </w:rPr>
        <w:t>Academic Year</w:t>
      </w:r>
      <w:r w:rsidRPr="00D6244C">
        <w:rPr>
          <w:lang w:val="mt-MT"/>
        </w:rPr>
        <w:t>: is the calendar year.</w:t>
      </w:r>
    </w:p>
    <w:p w14:paraId="44EB1F26" w14:textId="77777777" w:rsidR="00EF76E7" w:rsidRPr="00D6244C" w:rsidRDefault="00EF76E7" w:rsidP="00EF76E7">
      <w:pPr>
        <w:jc w:val="both"/>
        <w:rPr>
          <w:lang w:val="mt-MT"/>
        </w:rPr>
      </w:pPr>
      <w:r w:rsidRPr="00D6244C">
        <w:rPr>
          <w:b/>
          <w:lang w:val="mt-MT"/>
        </w:rPr>
        <w:t>Alternative Arrangements for Assessment:</w:t>
      </w:r>
      <w:r w:rsidRPr="00D6244C">
        <w:rPr>
          <w:lang w:val="mt-MT"/>
        </w:rPr>
        <w:t xml:space="preserve"> are any variations in the duration, structure, format or venue of an academic assessment to accommodate the needs of students with disabilities, chronic medical conditions and short term injuries.</w:t>
      </w:r>
    </w:p>
    <w:p w14:paraId="0B16E07B" w14:textId="77777777" w:rsidR="00EF76E7" w:rsidRPr="00D6244C" w:rsidRDefault="00EF76E7" w:rsidP="00EF76E7">
      <w:pPr>
        <w:jc w:val="both"/>
        <w:rPr>
          <w:lang w:val="mt-MT"/>
        </w:rPr>
      </w:pPr>
      <w:r w:rsidRPr="00D6244C">
        <w:rPr>
          <w:b/>
          <w:lang w:val="mt-MT"/>
        </w:rPr>
        <w:t>Assessment hurdles:</w:t>
      </w:r>
      <w:r w:rsidRPr="00D6244C">
        <w:rPr>
          <w:lang w:val="mt-MT"/>
        </w:rPr>
        <w:t xml:space="preserve"> are compulsory tasks within individual </w:t>
      </w:r>
      <w:r w:rsidR="00E611AB" w:rsidRPr="00D6244C">
        <w:rPr>
          <w:lang w:val="mt-MT"/>
        </w:rPr>
        <w:t>module</w:t>
      </w:r>
      <w:r w:rsidRPr="00D6244C">
        <w:rPr>
          <w:lang w:val="mt-MT"/>
        </w:rPr>
        <w:t xml:space="preserve">s that must be completed successfully in order to fulfil the assessment requirements of the </w:t>
      </w:r>
      <w:r w:rsidR="00E611AB" w:rsidRPr="00D6244C">
        <w:rPr>
          <w:lang w:val="mt-MT"/>
        </w:rPr>
        <w:t>module</w:t>
      </w:r>
      <w:r w:rsidRPr="00D6244C">
        <w:rPr>
          <w:lang w:val="mt-MT"/>
        </w:rPr>
        <w:t>.</w:t>
      </w:r>
    </w:p>
    <w:p w14:paraId="07AE82D6" w14:textId="77777777" w:rsidR="00EF76E7" w:rsidRPr="00D6244C" w:rsidRDefault="00EF76E7" w:rsidP="00EF76E7">
      <w:pPr>
        <w:jc w:val="both"/>
        <w:rPr>
          <w:lang w:val="mt-MT"/>
        </w:rPr>
      </w:pPr>
      <w:r w:rsidRPr="00D6244C">
        <w:rPr>
          <w:b/>
          <w:lang w:val="mt-MT"/>
        </w:rPr>
        <w:t>Assessment regime:</w:t>
      </w:r>
      <w:r w:rsidRPr="00D6244C">
        <w:rPr>
          <w:lang w:val="mt-MT"/>
        </w:rPr>
        <w:t xml:space="preserve"> of a </w:t>
      </w:r>
      <w:r w:rsidR="00E611AB" w:rsidRPr="00D6244C">
        <w:rPr>
          <w:lang w:val="mt-MT"/>
        </w:rPr>
        <w:t>module</w:t>
      </w:r>
      <w:r w:rsidRPr="00D6244C">
        <w:rPr>
          <w:lang w:val="mt-MT"/>
        </w:rPr>
        <w:t xml:space="preserve"> is the set of essays, assignments, tests, examinations or other assessment tasks that comprise the assessment for a </w:t>
      </w:r>
      <w:r w:rsidR="00E611AB" w:rsidRPr="00D6244C">
        <w:rPr>
          <w:lang w:val="mt-MT"/>
        </w:rPr>
        <w:t>module</w:t>
      </w:r>
      <w:r w:rsidRPr="00D6244C">
        <w:rPr>
          <w:lang w:val="mt-MT"/>
        </w:rPr>
        <w:t xml:space="preserve"> and the percentage contribution of these to the final result for the </w:t>
      </w:r>
      <w:r w:rsidR="00E611AB" w:rsidRPr="00D6244C">
        <w:rPr>
          <w:lang w:val="mt-MT"/>
        </w:rPr>
        <w:t>module</w:t>
      </w:r>
      <w:r w:rsidRPr="00D6244C">
        <w:rPr>
          <w:lang w:val="mt-MT"/>
        </w:rPr>
        <w:t>.</w:t>
      </w:r>
    </w:p>
    <w:p w14:paraId="1CE50C4B" w14:textId="4682043A" w:rsidR="00C37C24" w:rsidRPr="00D6244C" w:rsidRDefault="00EF76E7" w:rsidP="00C37C24">
      <w:pPr>
        <w:rPr>
          <w:rFonts w:asciiTheme="majorHAnsi" w:hAnsiTheme="majorHAnsi"/>
        </w:rPr>
      </w:pPr>
      <w:r w:rsidRPr="00D6244C">
        <w:rPr>
          <w:b/>
          <w:lang w:val="mt-MT"/>
        </w:rPr>
        <w:t>Course-managing board:</w:t>
      </w:r>
      <w:r w:rsidRPr="00D6244C">
        <w:rPr>
          <w:lang w:val="mt-MT"/>
        </w:rPr>
        <w:t xml:space="preserve"> is the board responsible for managing the course.</w:t>
      </w:r>
      <w:r w:rsidR="00C37C24" w:rsidRPr="00D6244C">
        <w:rPr>
          <w:lang w:val="mt-MT"/>
        </w:rPr>
        <w:t xml:space="preserve"> </w:t>
      </w:r>
    </w:p>
    <w:p w14:paraId="7E01BD14" w14:textId="77777777" w:rsidR="00B11430" w:rsidRPr="00D6244C" w:rsidRDefault="00EF76E7" w:rsidP="00EF76E7">
      <w:pPr>
        <w:jc w:val="both"/>
        <w:rPr>
          <w:lang w:val="mt-MT"/>
        </w:rPr>
      </w:pPr>
      <w:r w:rsidRPr="00D6244C">
        <w:rPr>
          <w:b/>
          <w:lang w:val="mt-MT"/>
        </w:rPr>
        <w:t>Chief Examiner:</w:t>
      </w:r>
      <w:r w:rsidRPr="00D6244C">
        <w:rPr>
          <w:lang w:val="mt-MT"/>
        </w:rPr>
        <w:t xml:space="preserve"> is responsible for the implementation of the </w:t>
      </w:r>
      <w:r w:rsidR="00E611AB" w:rsidRPr="00D6244C">
        <w:rPr>
          <w:lang w:val="mt-MT"/>
        </w:rPr>
        <w:t>module</w:t>
      </w:r>
      <w:r w:rsidRPr="00D6244C">
        <w:rPr>
          <w:lang w:val="mt-MT"/>
        </w:rPr>
        <w:t xml:space="preserve"> assessment regime and must recommend the final result for each student. </w:t>
      </w:r>
    </w:p>
    <w:p w14:paraId="23BFA03A" w14:textId="77777777" w:rsidR="00EF76E7" w:rsidRPr="00D6244C" w:rsidRDefault="00EF76E7" w:rsidP="00EF76E7">
      <w:pPr>
        <w:jc w:val="both"/>
        <w:rPr>
          <w:lang w:val="mt-MT"/>
        </w:rPr>
      </w:pPr>
      <w:r w:rsidRPr="00D6244C">
        <w:rPr>
          <w:b/>
          <w:lang w:val="mt-MT"/>
        </w:rPr>
        <w:t>Deferred examination:</w:t>
      </w:r>
      <w:r w:rsidRPr="00D6244C">
        <w:rPr>
          <w:lang w:val="mt-MT"/>
        </w:rPr>
        <w:t xml:space="preserve"> is a final examination that has been delayed to a later date, normally resulting from a successful application for special consideration.</w:t>
      </w:r>
    </w:p>
    <w:p w14:paraId="0972A392" w14:textId="77777777" w:rsidR="00EF76E7" w:rsidRPr="00D6244C" w:rsidRDefault="00EF76E7" w:rsidP="00EF76E7">
      <w:pPr>
        <w:jc w:val="both"/>
        <w:rPr>
          <w:lang w:val="mt-MT"/>
        </w:rPr>
      </w:pPr>
      <w:r w:rsidRPr="00D6244C">
        <w:rPr>
          <w:b/>
          <w:lang w:val="mt-MT"/>
        </w:rPr>
        <w:t>Disability:</w:t>
      </w:r>
      <w:r w:rsidRPr="00D6244C">
        <w:rPr>
          <w:lang w:val="mt-MT"/>
        </w:rPr>
        <w:t xml:space="preserve"> is defined in the </w:t>
      </w:r>
      <w:r w:rsidRPr="00D6244C">
        <w:t>EQUAL OPPORT</w:t>
      </w:r>
      <w:r w:rsidR="00467504" w:rsidRPr="00D6244C">
        <w:t>UNIT</w:t>
      </w:r>
      <w:r w:rsidRPr="00D6244C">
        <w:t>IES (PERSONS WITH DISABILITY) ACT CHAPTER 413</w:t>
      </w:r>
      <w:r w:rsidRPr="00D6244C">
        <w:rPr>
          <w:lang w:val="mt-MT"/>
        </w:rPr>
        <w:t xml:space="preserve"> and “in relation to a person", means: please refer to Note 1 immediately below for additional information.</w:t>
      </w:r>
    </w:p>
    <w:p w14:paraId="0DF9CAFE" w14:textId="77777777" w:rsidR="00EF76E7" w:rsidRPr="00D6244C" w:rsidRDefault="00EF76E7" w:rsidP="00EF76E7">
      <w:pPr>
        <w:jc w:val="both"/>
        <w:rPr>
          <w:lang w:val="mt-MT"/>
        </w:rPr>
      </w:pPr>
      <w:r w:rsidRPr="00D6244C">
        <w:rPr>
          <w:b/>
          <w:lang w:val="mt-MT"/>
        </w:rPr>
        <w:t>Final result:</w:t>
      </w:r>
      <w:r w:rsidRPr="00D6244C">
        <w:rPr>
          <w:lang w:val="mt-MT"/>
        </w:rPr>
        <w:t xml:space="preserve"> is the final mark and/or grade awarded to a student on completion of assessment for a </w:t>
      </w:r>
      <w:r w:rsidR="00E611AB" w:rsidRPr="00D6244C">
        <w:rPr>
          <w:lang w:val="mt-MT"/>
        </w:rPr>
        <w:t>module</w:t>
      </w:r>
      <w:r w:rsidRPr="00D6244C">
        <w:rPr>
          <w:lang w:val="mt-MT"/>
        </w:rPr>
        <w:t>.</w:t>
      </w:r>
    </w:p>
    <w:p w14:paraId="42ED3988" w14:textId="77777777" w:rsidR="00EF76E7" w:rsidRPr="00D6244C" w:rsidRDefault="00EF76E7" w:rsidP="00EF76E7">
      <w:pPr>
        <w:jc w:val="both"/>
        <w:rPr>
          <w:lang w:val="mt-MT"/>
        </w:rPr>
      </w:pPr>
      <w:r w:rsidRPr="00D6244C">
        <w:rPr>
          <w:b/>
          <w:lang w:val="mt-MT"/>
        </w:rPr>
        <w:t>Final Examination:</w:t>
      </w:r>
      <w:r w:rsidRPr="00D6244C">
        <w:rPr>
          <w:lang w:val="mt-MT"/>
        </w:rPr>
        <w:t xml:space="preserve"> is an invigilated or supervised examination held after the end of the teaching period and the results of which are wholly or partly used to determine the final result for the </w:t>
      </w:r>
      <w:r w:rsidR="00E611AB" w:rsidRPr="00D6244C">
        <w:rPr>
          <w:lang w:val="mt-MT"/>
        </w:rPr>
        <w:t>module</w:t>
      </w:r>
      <w:r w:rsidRPr="00D6244C">
        <w:rPr>
          <w:lang w:val="mt-MT"/>
        </w:rPr>
        <w:t xml:space="preserve"> concerned. </w:t>
      </w:r>
    </w:p>
    <w:p w14:paraId="21C4E648" w14:textId="77777777" w:rsidR="00EF76E7" w:rsidRPr="00D6244C" w:rsidRDefault="00EF76E7" w:rsidP="00EF76E7">
      <w:pPr>
        <w:jc w:val="both"/>
        <w:rPr>
          <w:lang w:val="mt-MT"/>
        </w:rPr>
      </w:pPr>
      <w:r w:rsidRPr="00D6244C">
        <w:rPr>
          <w:b/>
          <w:lang w:val="mt-MT"/>
        </w:rPr>
        <w:t>Interim result:</w:t>
      </w:r>
      <w:r w:rsidRPr="00D6244C">
        <w:rPr>
          <w:lang w:val="mt-MT"/>
        </w:rPr>
        <w:t xml:space="preserve"> is a grade awarded to a student in a </w:t>
      </w:r>
      <w:r w:rsidR="00E611AB" w:rsidRPr="00D6244C">
        <w:rPr>
          <w:lang w:val="mt-MT"/>
        </w:rPr>
        <w:t>module</w:t>
      </w:r>
      <w:r w:rsidRPr="00D6244C">
        <w:rPr>
          <w:lang w:val="mt-MT"/>
        </w:rPr>
        <w:t xml:space="preserve"> when assessment for that </w:t>
      </w:r>
      <w:r w:rsidR="00E611AB" w:rsidRPr="00D6244C">
        <w:rPr>
          <w:lang w:val="mt-MT"/>
        </w:rPr>
        <w:t>module</w:t>
      </w:r>
      <w:r w:rsidRPr="00D6244C">
        <w:rPr>
          <w:lang w:val="mt-MT"/>
        </w:rPr>
        <w:t xml:space="preserve"> has not been finalised by the results publishing date.</w:t>
      </w:r>
    </w:p>
    <w:p w14:paraId="19C323C3" w14:textId="77777777" w:rsidR="00EF76E7" w:rsidRPr="00D6244C" w:rsidRDefault="00EF76E7" w:rsidP="00EF76E7">
      <w:pPr>
        <w:jc w:val="both"/>
        <w:rPr>
          <w:lang w:val="mt-MT"/>
        </w:rPr>
      </w:pPr>
      <w:r w:rsidRPr="00D6244C">
        <w:rPr>
          <w:b/>
          <w:lang w:val="mt-MT"/>
        </w:rPr>
        <w:t>Moderator:</w:t>
      </w:r>
      <w:r w:rsidRPr="00D6244C">
        <w:rPr>
          <w:lang w:val="mt-MT"/>
        </w:rPr>
        <w:t xml:space="preserve"> is a person appointed to moderate part of or the overall assessment of a </w:t>
      </w:r>
      <w:r w:rsidR="00E611AB" w:rsidRPr="00D6244C">
        <w:rPr>
          <w:lang w:val="mt-MT"/>
        </w:rPr>
        <w:t>module</w:t>
      </w:r>
      <w:r w:rsidRPr="00D6244C">
        <w:rPr>
          <w:lang w:val="mt-MT"/>
        </w:rPr>
        <w:t xml:space="preserve"> to ensure accuracy and/or alignment with the intended learning outcomes.</w:t>
      </w:r>
    </w:p>
    <w:p w14:paraId="6E3FADE1" w14:textId="77777777" w:rsidR="00DC0EF6" w:rsidRPr="00D6244C" w:rsidRDefault="00DC0EF6" w:rsidP="00DC0EF6">
      <w:pPr>
        <w:jc w:val="both"/>
        <w:rPr>
          <w:lang w:val="mt-MT"/>
        </w:rPr>
      </w:pPr>
      <w:r w:rsidRPr="00D6244C">
        <w:rPr>
          <w:b/>
          <w:lang w:val="mt-MT"/>
        </w:rPr>
        <w:t>Module:</w:t>
      </w:r>
      <w:r w:rsidRPr="00D6244C">
        <w:rPr>
          <w:lang w:val="mt-MT"/>
        </w:rPr>
        <w:t xml:space="preserve"> is the basic component of a course in which a student will enrol to undertake study in a particular discipline.</w:t>
      </w:r>
    </w:p>
    <w:p w14:paraId="1BFE79DD" w14:textId="77777777" w:rsidR="00E611AB" w:rsidRPr="00D6244C" w:rsidRDefault="00E611AB" w:rsidP="00E611AB">
      <w:pPr>
        <w:jc w:val="both"/>
        <w:rPr>
          <w:lang w:val="mt-MT"/>
        </w:rPr>
      </w:pPr>
      <w:r w:rsidRPr="00D6244C">
        <w:rPr>
          <w:b/>
          <w:lang w:val="mt-MT"/>
        </w:rPr>
        <w:t>Module assessment:</w:t>
      </w:r>
      <w:r w:rsidRPr="00D6244C">
        <w:rPr>
          <w:lang w:val="mt-MT"/>
        </w:rPr>
        <w:t xml:space="preserve"> is the assessment of student performance in a module.</w:t>
      </w:r>
    </w:p>
    <w:p w14:paraId="0C95E722" w14:textId="77777777" w:rsidR="00DC0EF6" w:rsidRPr="00D6244C" w:rsidRDefault="00DC0EF6" w:rsidP="00DC0EF6">
      <w:pPr>
        <w:jc w:val="both"/>
        <w:rPr>
          <w:lang w:val="mt-MT"/>
        </w:rPr>
      </w:pPr>
      <w:r w:rsidRPr="00D6244C">
        <w:rPr>
          <w:b/>
          <w:lang w:val="mt-MT"/>
        </w:rPr>
        <w:t>Module offering:</w:t>
      </w:r>
      <w:r w:rsidRPr="00D6244C">
        <w:rPr>
          <w:lang w:val="mt-MT"/>
        </w:rPr>
        <w:t xml:space="preserve"> is the delivery of a module in a particular teaching period, in single or multiple modes and/or centres.</w:t>
      </w:r>
    </w:p>
    <w:p w14:paraId="6DD0C0A4" w14:textId="77777777" w:rsidR="00EF76E7" w:rsidRPr="00D6244C" w:rsidRDefault="00EF76E7" w:rsidP="00EF76E7">
      <w:pPr>
        <w:jc w:val="both"/>
        <w:rPr>
          <w:lang w:val="mt-MT"/>
        </w:rPr>
      </w:pPr>
      <w:r w:rsidRPr="00D6244C">
        <w:rPr>
          <w:b/>
          <w:lang w:val="mt-MT"/>
        </w:rPr>
        <w:t>S</w:t>
      </w:r>
      <w:r w:rsidR="000D4114" w:rsidRPr="00D6244C">
        <w:rPr>
          <w:b/>
          <w:lang w:val="mt-MT"/>
        </w:rPr>
        <w:t>ession</w:t>
      </w:r>
      <w:r w:rsidRPr="00D6244C">
        <w:rPr>
          <w:b/>
          <w:lang w:val="mt-MT"/>
        </w:rPr>
        <w:t>:</w:t>
      </w:r>
      <w:r w:rsidRPr="00D6244C">
        <w:rPr>
          <w:lang w:val="mt-MT"/>
        </w:rPr>
        <w:t xml:space="preserve"> means </w:t>
      </w:r>
      <w:r w:rsidR="004903DD" w:rsidRPr="00D6244C">
        <w:rPr>
          <w:lang w:val="mt-MT"/>
        </w:rPr>
        <w:t>the set date at which examinations will be taking place.</w:t>
      </w:r>
    </w:p>
    <w:p w14:paraId="7C7B43BE" w14:textId="77777777" w:rsidR="00EF76E7" w:rsidRPr="00D6244C" w:rsidRDefault="00EF76E7" w:rsidP="00EF76E7">
      <w:pPr>
        <w:jc w:val="both"/>
        <w:rPr>
          <w:lang w:val="mt-MT"/>
        </w:rPr>
      </w:pPr>
      <w:r w:rsidRPr="00D6244C">
        <w:rPr>
          <w:b/>
          <w:lang w:val="mt-MT"/>
        </w:rPr>
        <w:lastRenderedPageBreak/>
        <w:t>Teaching period:</w:t>
      </w:r>
      <w:r w:rsidRPr="00D6244C">
        <w:rPr>
          <w:lang w:val="mt-MT"/>
        </w:rPr>
        <w:t xml:space="preserve"> means a period of the academic year within which a </w:t>
      </w:r>
      <w:r w:rsidR="00E611AB" w:rsidRPr="00D6244C">
        <w:rPr>
          <w:lang w:val="mt-MT"/>
        </w:rPr>
        <w:t>module</w:t>
      </w:r>
      <w:r w:rsidRPr="00D6244C">
        <w:rPr>
          <w:lang w:val="mt-MT"/>
        </w:rPr>
        <w:t xml:space="preserve"> is offered. The two standard teaching periods are Semester One and Semester Two (referred to as standard semesters), but some </w:t>
      </w:r>
      <w:r w:rsidR="00E611AB" w:rsidRPr="00D6244C">
        <w:rPr>
          <w:lang w:val="mt-MT"/>
        </w:rPr>
        <w:t>module</w:t>
      </w:r>
      <w:r w:rsidRPr="00D6244C">
        <w:rPr>
          <w:lang w:val="mt-MT"/>
        </w:rPr>
        <w:t>s are offered in a summer or winter teaching period, over the whole year, in an intensive format at any time, or during other predefined periods.</w:t>
      </w:r>
    </w:p>
    <w:p w14:paraId="1FE2CD15" w14:textId="77777777" w:rsidR="00EF76E7" w:rsidRPr="00D6244C" w:rsidRDefault="00EF76E7" w:rsidP="00EF76E7">
      <w:pPr>
        <w:jc w:val="both"/>
        <w:rPr>
          <w:lang w:val="mt-MT"/>
        </w:rPr>
      </w:pPr>
      <w:r w:rsidRPr="00D6244C">
        <w:rPr>
          <w:b/>
          <w:lang w:val="mt-MT"/>
        </w:rPr>
        <w:t>Working day:</w:t>
      </w:r>
      <w:r w:rsidRPr="00D6244C">
        <w:rPr>
          <w:lang w:val="mt-MT"/>
        </w:rPr>
        <w:t xml:space="preserve"> means a day other than a Saturday or a Sunday or a day appointed as a public holiday in Malta under the </w:t>
      </w:r>
      <w:r w:rsidRPr="00D6244C">
        <w:t>NATIONAL HOLIDAYS AND OTHER PUBLIC HOLIDAYS ACT</w:t>
      </w:r>
      <w:r w:rsidRPr="00D6244C">
        <w:rPr>
          <w:lang w:val="mt-MT"/>
        </w:rPr>
        <w:t xml:space="preserve"> </w:t>
      </w:r>
      <w:r w:rsidRPr="00D6244C">
        <w:t>CHAPTER 252 (Amended by: VIII. 1989.1.)</w:t>
      </w:r>
    </w:p>
    <w:p w14:paraId="5AE2583F" w14:textId="77777777" w:rsidR="00EF76E7" w:rsidRPr="00D6244C" w:rsidRDefault="00EF76E7" w:rsidP="00EF76E7">
      <w:pPr>
        <w:jc w:val="both"/>
        <w:rPr>
          <w:lang w:val="mt-MT"/>
        </w:rPr>
      </w:pPr>
    </w:p>
    <w:p w14:paraId="38605CE0" w14:textId="77777777" w:rsidR="00EF76E7" w:rsidRPr="00D6244C" w:rsidRDefault="00EF76E7" w:rsidP="00EF76E7">
      <w:pPr>
        <w:jc w:val="both"/>
        <w:rPr>
          <w:b/>
          <w:lang w:val="mt-MT"/>
        </w:rPr>
      </w:pPr>
      <w:r w:rsidRPr="00D6244C">
        <w:rPr>
          <w:b/>
          <w:lang w:val="mt-MT"/>
        </w:rPr>
        <w:t>Note 1. Definition of Disability</w:t>
      </w:r>
    </w:p>
    <w:p w14:paraId="63D7DE1B" w14:textId="77777777" w:rsidR="00EF76E7" w:rsidRPr="00D6244C" w:rsidRDefault="00EF76E7" w:rsidP="00FB5B5E">
      <w:pPr>
        <w:pStyle w:val="ListParagraph"/>
        <w:numPr>
          <w:ilvl w:val="0"/>
          <w:numId w:val="40"/>
        </w:numPr>
        <w:jc w:val="both"/>
        <w:rPr>
          <w:lang w:val="mt-MT"/>
        </w:rPr>
      </w:pPr>
      <w:r w:rsidRPr="00D6244C">
        <w:rPr>
          <w:lang w:val="mt-MT"/>
        </w:rPr>
        <w:t xml:space="preserve">total or partial loss of the person's bodily or mental functions; or </w:t>
      </w:r>
    </w:p>
    <w:p w14:paraId="6B709EC1" w14:textId="77777777" w:rsidR="00EF76E7" w:rsidRPr="00D6244C" w:rsidRDefault="00EF76E7" w:rsidP="00FB5B5E">
      <w:pPr>
        <w:pStyle w:val="ListParagraph"/>
        <w:numPr>
          <w:ilvl w:val="0"/>
          <w:numId w:val="40"/>
        </w:numPr>
        <w:jc w:val="both"/>
        <w:rPr>
          <w:lang w:val="mt-MT"/>
        </w:rPr>
      </w:pPr>
      <w:r w:rsidRPr="00D6244C">
        <w:rPr>
          <w:lang w:val="mt-MT"/>
        </w:rPr>
        <w:t xml:space="preserve">total or partial loss of a part of the body; or </w:t>
      </w:r>
    </w:p>
    <w:p w14:paraId="5A872FFF" w14:textId="77777777" w:rsidR="00EF76E7" w:rsidRPr="00D6244C" w:rsidRDefault="00EF76E7" w:rsidP="00FB5B5E">
      <w:pPr>
        <w:pStyle w:val="ListParagraph"/>
        <w:numPr>
          <w:ilvl w:val="0"/>
          <w:numId w:val="40"/>
        </w:numPr>
        <w:jc w:val="both"/>
        <w:rPr>
          <w:lang w:val="mt-MT"/>
        </w:rPr>
      </w:pPr>
      <w:r w:rsidRPr="00D6244C">
        <w:rPr>
          <w:lang w:val="mt-MT"/>
        </w:rPr>
        <w:t>the presence in the body of organisms causing disease or illness; or</w:t>
      </w:r>
    </w:p>
    <w:p w14:paraId="0F493A68" w14:textId="77777777" w:rsidR="00EF76E7" w:rsidRPr="00D6244C" w:rsidRDefault="00EF76E7" w:rsidP="00FB5B5E">
      <w:pPr>
        <w:pStyle w:val="ListParagraph"/>
        <w:numPr>
          <w:ilvl w:val="0"/>
          <w:numId w:val="40"/>
        </w:numPr>
        <w:jc w:val="both"/>
        <w:rPr>
          <w:lang w:val="mt-MT"/>
        </w:rPr>
      </w:pPr>
      <w:r w:rsidRPr="00D6244C">
        <w:rPr>
          <w:lang w:val="mt-MT"/>
        </w:rPr>
        <w:t xml:space="preserve">the presence in the body of organisms capable of causing disease or illness; or </w:t>
      </w:r>
    </w:p>
    <w:p w14:paraId="0752696C" w14:textId="77777777" w:rsidR="00EF76E7" w:rsidRPr="00D6244C" w:rsidRDefault="00EF76E7" w:rsidP="00FB5B5E">
      <w:pPr>
        <w:pStyle w:val="ListParagraph"/>
        <w:numPr>
          <w:ilvl w:val="0"/>
          <w:numId w:val="40"/>
        </w:numPr>
        <w:jc w:val="both"/>
        <w:rPr>
          <w:lang w:val="mt-MT"/>
        </w:rPr>
      </w:pPr>
      <w:r w:rsidRPr="00D6244C">
        <w:rPr>
          <w:lang w:val="mt-MT"/>
        </w:rPr>
        <w:t xml:space="preserve">the malfunction, malformation or disfigurement of a part of the person's body; or </w:t>
      </w:r>
    </w:p>
    <w:p w14:paraId="7FA30C34" w14:textId="77777777" w:rsidR="00EF76E7" w:rsidRPr="00D6244C" w:rsidRDefault="00EF76E7" w:rsidP="00FB5B5E">
      <w:pPr>
        <w:pStyle w:val="ListParagraph"/>
        <w:numPr>
          <w:ilvl w:val="0"/>
          <w:numId w:val="40"/>
        </w:numPr>
        <w:jc w:val="both"/>
        <w:rPr>
          <w:lang w:val="mt-MT"/>
        </w:rPr>
      </w:pPr>
      <w:r w:rsidRPr="00D6244C">
        <w:rPr>
          <w:lang w:val="mt-MT"/>
        </w:rPr>
        <w:t xml:space="preserve">a disorder or malfunction that results in the person learning differently from a person without the disorder or malfunction; or </w:t>
      </w:r>
    </w:p>
    <w:p w14:paraId="2D181B08" w14:textId="77777777" w:rsidR="006769CA" w:rsidRPr="00D6244C" w:rsidRDefault="00EF76E7" w:rsidP="00FB5B5E">
      <w:pPr>
        <w:pStyle w:val="ListParagraph"/>
        <w:numPr>
          <w:ilvl w:val="0"/>
          <w:numId w:val="40"/>
        </w:numPr>
        <w:jc w:val="both"/>
        <w:rPr>
          <w:lang w:val="mt-MT"/>
        </w:rPr>
      </w:pPr>
      <w:r w:rsidRPr="00D6244C">
        <w:rPr>
          <w:lang w:val="mt-MT"/>
        </w:rPr>
        <w:t xml:space="preserve">a disorder, illness or disease that affects a person's thought processes, perception of reality, emotions or judgment or that results in disturbed behaviour; and </w:t>
      </w:r>
    </w:p>
    <w:p w14:paraId="10D1CA5D" w14:textId="77777777" w:rsidR="00EF76E7" w:rsidRPr="00D6244C" w:rsidRDefault="00EF76E7" w:rsidP="00FB5B5E">
      <w:pPr>
        <w:pStyle w:val="ListParagraph"/>
        <w:numPr>
          <w:ilvl w:val="0"/>
          <w:numId w:val="40"/>
        </w:numPr>
        <w:jc w:val="both"/>
        <w:rPr>
          <w:lang w:val="mt-MT"/>
        </w:rPr>
      </w:pPr>
      <w:r w:rsidRPr="00D6244C">
        <w:rPr>
          <w:lang w:val="mt-MT"/>
        </w:rPr>
        <w:t>includes a disability that:</w:t>
      </w:r>
    </w:p>
    <w:p w14:paraId="5B4D1E10" w14:textId="77777777" w:rsidR="00EF76E7" w:rsidRPr="00D6244C" w:rsidRDefault="00EF76E7" w:rsidP="00015FCC">
      <w:pPr>
        <w:pStyle w:val="ListParagraph"/>
        <w:numPr>
          <w:ilvl w:val="0"/>
          <w:numId w:val="50"/>
        </w:numPr>
        <w:ind w:left="1418"/>
        <w:jc w:val="both"/>
        <w:rPr>
          <w:lang w:val="mt-MT"/>
        </w:rPr>
      </w:pPr>
      <w:r w:rsidRPr="00D6244C">
        <w:rPr>
          <w:lang w:val="mt-MT"/>
        </w:rPr>
        <w:t>presently exists; or</w:t>
      </w:r>
    </w:p>
    <w:p w14:paraId="38872235" w14:textId="77777777" w:rsidR="00EF76E7" w:rsidRPr="00D6244C" w:rsidRDefault="00EF76E7" w:rsidP="00015FCC">
      <w:pPr>
        <w:pStyle w:val="ListParagraph"/>
        <w:numPr>
          <w:ilvl w:val="0"/>
          <w:numId w:val="50"/>
        </w:numPr>
        <w:ind w:left="1418"/>
        <w:jc w:val="both"/>
        <w:rPr>
          <w:lang w:val="mt-MT"/>
        </w:rPr>
      </w:pPr>
      <w:r w:rsidRPr="00D6244C">
        <w:rPr>
          <w:lang w:val="mt-MT"/>
        </w:rPr>
        <w:t>previously existed but no longer exists; or</w:t>
      </w:r>
    </w:p>
    <w:p w14:paraId="33380F4A" w14:textId="77777777" w:rsidR="00EF76E7" w:rsidRPr="00D6244C" w:rsidRDefault="00EF76E7" w:rsidP="00015FCC">
      <w:pPr>
        <w:pStyle w:val="ListParagraph"/>
        <w:numPr>
          <w:ilvl w:val="0"/>
          <w:numId w:val="50"/>
        </w:numPr>
        <w:ind w:left="1418"/>
        <w:jc w:val="both"/>
        <w:rPr>
          <w:lang w:val="mt-MT"/>
        </w:rPr>
      </w:pPr>
      <w:r w:rsidRPr="00D6244C">
        <w:rPr>
          <w:lang w:val="mt-MT"/>
        </w:rPr>
        <w:t>may exist in the future; or</w:t>
      </w:r>
    </w:p>
    <w:p w14:paraId="08AF6107" w14:textId="77777777" w:rsidR="00EF76E7" w:rsidRPr="00D6244C" w:rsidRDefault="00A92F58" w:rsidP="00015FCC">
      <w:pPr>
        <w:pStyle w:val="ListParagraph"/>
        <w:numPr>
          <w:ilvl w:val="0"/>
          <w:numId w:val="50"/>
        </w:numPr>
        <w:ind w:left="1418"/>
        <w:jc w:val="both"/>
        <w:rPr>
          <w:lang w:val="mt-MT"/>
        </w:rPr>
      </w:pPr>
      <w:r w:rsidRPr="00D6244C">
        <w:rPr>
          <w:lang w:val="mt-MT"/>
        </w:rPr>
        <w:t>is imputed to a person.</w:t>
      </w:r>
    </w:p>
    <w:p w14:paraId="4B2A0689" w14:textId="77777777" w:rsidR="00EF76E7" w:rsidRPr="00D6244C" w:rsidRDefault="00EF76E7" w:rsidP="00EF76E7">
      <w:pPr>
        <w:jc w:val="both"/>
        <w:rPr>
          <w:lang w:val="mt-MT"/>
        </w:rPr>
      </w:pPr>
    </w:p>
    <w:p w14:paraId="26498A11" w14:textId="77777777" w:rsidR="008421E5" w:rsidRPr="00D6244C" w:rsidRDefault="008421E5" w:rsidP="00EF76E7">
      <w:pPr>
        <w:jc w:val="both"/>
        <w:rPr>
          <w:lang w:val="mt-MT"/>
        </w:rPr>
      </w:pPr>
    </w:p>
    <w:p w14:paraId="6E426EE9" w14:textId="77777777" w:rsidR="001214D4" w:rsidRPr="00D6244C" w:rsidRDefault="001214D4" w:rsidP="00EF76E7">
      <w:pPr>
        <w:jc w:val="both"/>
        <w:rPr>
          <w:lang w:val="mt-MT"/>
        </w:rPr>
      </w:pPr>
    </w:p>
    <w:p w14:paraId="05A5DE74" w14:textId="77777777" w:rsidR="001214D4" w:rsidRPr="00D6244C" w:rsidRDefault="001214D4" w:rsidP="00EF76E7">
      <w:pPr>
        <w:jc w:val="both"/>
        <w:rPr>
          <w:lang w:val="mt-MT"/>
        </w:rPr>
      </w:pPr>
    </w:p>
    <w:p w14:paraId="4753BAB8" w14:textId="77777777" w:rsidR="008D7AFC" w:rsidRPr="00D6244C" w:rsidRDefault="008D7AFC" w:rsidP="00EF76E7">
      <w:pPr>
        <w:jc w:val="both"/>
        <w:rPr>
          <w:lang w:val="mt-MT"/>
        </w:rPr>
      </w:pPr>
    </w:p>
    <w:p w14:paraId="722EEF9F" w14:textId="77777777" w:rsidR="0031605D" w:rsidRPr="00D6244C" w:rsidRDefault="0031605D" w:rsidP="00EF76E7">
      <w:pPr>
        <w:jc w:val="both"/>
        <w:rPr>
          <w:lang w:val="mt-MT"/>
        </w:rPr>
      </w:pPr>
    </w:p>
    <w:p w14:paraId="0DAB8B3E" w14:textId="77777777" w:rsidR="008D7AFC" w:rsidRPr="00D6244C" w:rsidRDefault="008D7AFC" w:rsidP="00EF76E7">
      <w:pPr>
        <w:jc w:val="both"/>
        <w:rPr>
          <w:lang w:val="mt-MT"/>
        </w:rPr>
      </w:pPr>
    </w:p>
    <w:p w14:paraId="09099355" w14:textId="77777777" w:rsidR="008D7AFC" w:rsidRPr="00D6244C" w:rsidRDefault="008D7AFC" w:rsidP="00EF76E7">
      <w:pPr>
        <w:jc w:val="both"/>
        <w:rPr>
          <w:lang w:val="mt-MT"/>
        </w:rPr>
      </w:pPr>
    </w:p>
    <w:p w14:paraId="4F65D422" w14:textId="77777777" w:rsidR="00475066" w:rsidRPr="0019628A" w:rsidRDefault="00475066" w:rsidP="00B11430">
      <w:pPr>
        <w:pStyle w:val="NoSpacing"/>
        <w:rPr>
          <w:b/>
          <w:color w:val="BFBFBF" w:themeColor="background1" w:themeShade="BF"/>
          <w:sz w:val="96"/>
          <w:szCs w:val="96"/>
        </w:rPr>
      </w:pPr>
    </w:p>
    <w:p w14:paraId="1087F54B" w14:textId="77777777" w:rsidR="00B11430" w:rsidRPr="0019628A" w:rsidRDefault="00000000" w:rsidP="00B11430">
      <w:pPr>
        <w:pStyle w:val="NoSpacing"/>
        <w:rPr>
          <w:b/>
          <w:color w:val="BFBFBF" w:themeColor="background1" w:themeShade="BF"/>
          <w:sz w:val="96"/>
          <w:szCs w:val="96"/>
        </w:rPr>
      </w:pPr>
      <w:r>
        <w:rPr>
          <w:noProof/>
          <w:color w:val="BFBFBF" w:themeColor="background1" w:themeShade="BF"/>
          <w:lang w:eastAsia="en-GB"/>
        </w:rPr>
        <w:lastRenderedPageBreak/>
        <w:pict w14:anchorId="70D77B34">
          <v:shapetype id="_x0000_t32" coordsize="21600,21600" o:spt="32" o:oned="t" path="m,l21600,21600e" filled="f">
            <v:path arrowok="t" fillok="f" o:connecttype="none"/>
            <o:lock v:ext="edit" shapetype="t"/>
          </v:shapetype>
          <v:shape id="_x0000_s2054" type="#_x0000_t32" style="position:absolute;margin-left:0;margin-top:55pt;width:113.75pt;height:0;z-index:251663360;mso-position-horizontal:left;mso-position-horizontal-relative:margin" o:connectortype="straight" strokecolor="#c00000" strokeweight="2.25pt">
            <w10:wrap anchorx="margin"/>
          </v:shape>
        </w:pict>
      </w:r>
      <w:r w:rsidR="00B11430" w:rsidRPr="0019628A">
        <w:rPr>
          <w:b/>
          <w:color w:val="BFBFBF" w:themeColor="background1" w:themeShade="BF"/>
          <w:sz w:val="96"/>
          <w:szCs w:val="96"/>
        </w:rPr>
        <w:t>1</w:t>
      </w:r>
    </w:p>
    <w:p w14:paraId="4ADA0906" w14:textId="77777777" w:rsidR="00EF76E7" w:rsidRPr="0019628A" w:rsidRDefault="00EF76E7" w:rsidP="00B11430">
      <w:pPr>
        <w:pStyle w:val="NoSpacing"/>
        <w:rPr>
          <w:b/>
          <w:color w:val="BFBFBF" w:themeColor="background1" w:themeShade="BF"/>
          <w:sz w:val="28"/>
          <w:szCs w:val="28"/>
        </w:rPr>
      </w:pPr>
      <w:r w:rsidRPr="0019628A">
        <w:rPr>
          <w:b/>
          <w:color w:val="BFBFBF" w:themeColor="background1" w:themeShade="BF"/>
          <w:sz w:val="28"/>
          <w:szCs w:val="28"/>
        </w:rPr>
        <w:t>Assessment Regime</w:t>
      </w:r>
    </w:p>
    <w:p w14:paraId="362A5015" w14:textId="77777777" w:rsidR="00685848" w:rsidRDefault="00685848" w:rsidP="00B11430">
      <w:pPr>
        <w:pStyle w:val="NoSpacing"/>
      </w:pPr>
    </w:p>
    <w:p w14:paraId="23EB7A9A" w14:textId="77777777" w:rsidR="007C4A35" w:rsidRPr="00D6244C" w:rsidRDefault="007C4A35" w:rsidP="00B11430">
      <w:pPr>
        <w:pStyle w:val="NoSpacing"/>
      </w:pPr>
    </w:p>
    <w:p w14:paraId="6FFA901F" w14:textId="77777777" w:rsidR="00B11430" w:rsidRPr="00D6244C" w:rsidRDefault="00520DC3" w:rsidP="00FB5B5E">
      <w:pPr>
        <w:pStyle w:val="ListParagraph"/>
        <w:numPr>
          <w:ilvl w:val="1"/>
          <w:numId w:val="30"/>
        </w:numPr>
        <w:jc w:val="both"/>
        <w:rPr>
          <w:b/>
          <w:lang w:val="mt-MT"/>
        </w:rPr>
      </w:pPr>
      <w:r w:rsidRPr="00D6244C">
        <w:rPr>
          <w:b/>
          <w:lang w:val="mt-MT"/>
        </w:rPr>
        <w:t xml:space="preserve"> </w:t>
      </w:r>
      <w:r w:rsidR="00B11430" w:rsidRPr="00D6244C">
        <w:rPr>
          <w:b/>
          <w:lang w:val="mt-MT"/>
        </w:rPr>
        <w:t>Design and approval</w:t>
      </w:r>
    </w:p>
    <w:p w14:paraId="111DF560" w14:textId="77777777" w:rsidR="00861B87" w:rsidRPr="00D6244C" w:rsidRDefault="00861B87" w:rsidP="001A731E">
      <w:pPr>
        <w:jc w:val="both"/>
        <w:rPr>
          <w:rFonts w:asciiTheme="minorHAnsi" w:hAnsiTheme="minorHAnsi"/>
        </w:rPr>
      </w:pPr>
      <w:r w:rsidRPr="00D6244C">
        <w:rPr>
          <w:rFonts w:asciiTheme="minorHAnsi" w:hAnsiTheme="minorHAnsi"/>
          <w:lang w:val="mt-MT"/>
        </w:rPr>
        <w:t>The assessment regime for a level is designed by the Senior Teachers having regard to the principles of good assessment practice outlined in this policy and the broader course assessment regime. The assessment regime of a module is approved by the Principal.  Any amendments to the assessment regime must also be approved by the Principal (or delegate).</w:t>
      </w:r>
    </w:p>
    <w:p w14:paraId="6E967408" w14:textId="246914BE" w:rsidR="00861B87" w:rsidRPr="00D6244C" w:rsidRDefault="00F751F0" w:rsidP="001A731E">
      <w:pPr>
        <w:jc w:val="both"/>
        <w:rPr>
          <w:rFonts w:asciiTheme="minorHAnsi" w:hAnsiTheme="minorHAnsi"/>
          <w:sz w:val="32"/>
          <w:szCs w:val="32"/>
        </w:rPr>
      </w:pPr>
      <w:r w:rsidRPr="00D6244C">
        <w:rPr>
          <w:rFonts w:asciiTheme="minorHAnsi" w:hAnsiTheme="minorHAnsi"/>
        </w:rPr>
        <w:t>The Foundation caters towards an education which recognises diversity and regards formative assessment as indispensable way for the carrying out of a democratic agenda. This mode of assessment focuses on the beneficial aspect where the individual student increases his/her ability to show potential.</w:t>
      </w:r>
      <w:r w:rsidR="00861B87" w:rsidRPr="00D6244C">
        <w:rPr>
          <w:rFonts w:asciiTheme="minorHAnsi" w:hAnsiTheme="minorHAnsi"/>
        </w:rPr>
        <w:t xml:space="preserve"> Students are also encouraged to perform research through their project work which is a compulsory part of their assessment. </w:t>
      </w:r>
      <w:r w:rsidR="001A731E" w:rsidRPr="00D6244C">
        <w:rPr>
          <w:rFonts w:asciiTheme="minorHAnsi" w:hAnsiTheme="minorHAnsi"/>
        </w:rPr>
        <w:t xml:space="preserve"> (Ref. Appendix D - </w:t>
      </w:r>
      <w:r w:rsidR="00861B87" w:rsidRPr="00D6244C">
        <w:rPr>
          <w:rFonts w:asciiTheme="minorHAnsi" w:hAnsiTheme="minorHAnsi"/>
        </w:rPr>
        <w:t>Criteria for Project and On-going Assessment Marking).</w:t>
      </w:r>
      <w:r w:rsidR="00861B87" w:rsidRPr="00D6244C">
        <w:rPr>
          <w:rFonts w:asciiTheme="minorHAnsi" w:hAnsiTheme="minorHAnsi"/>
          <w:sz w:val="32"/>
          <w:szCs w:val="32"/>
        </w:rPr>
        <w:t xml:space="preserve"> </w:t>
      </w:r>
    </w:p>
    <w:p w14:paraId="39849350" w14:textId="63E7A52C" w:rsidR="00685848" w:rsidRPr="00D6244C" w:rsidRDefault="00861B87" w:rsidP="001A731E">
      <w:pPr>
        <w:pStyle w:val="paragraph"/>
        <w:shd w:val="clear" w:color="auto" w:fill="FFFFFF"/>
        <w:spacing w:before="0" w:beforeAutospacing="0" w:after="0" w:afterAutospacing="0"/>
        <w:jc w:val="both"/>
        <w:textAlignment w:val="baseline"/>
        <w:rPr>
          <w:rFonts w:asciiTheme="minorHAnsi" w:hAnsiTheme="minorHAnsi" w:cs="Segoe UI"/>
          <w:sz w:val="12"/>
          <w:szCs w:val="12"/>
        </w:rPr>
      </w:pPr>
      <w:r w:rsidRPr="00D6244C">
        <w:rPr>
          <w:rStyle w:val="normaltextrun"/>
          <w:rFonts w:asciiTheme="minorHAnsi" w:hAnsiTheme="minorHAnsi" w:cs="Calibri"/>
          <w:sz w:val="22"/>
          <w:szCs w:val="22"/>
        </w:rPr>
        <w:t xml:space="preserve">1.1.1 </w:t>
      </w:r>
      <w:r w:rsidR="00685848" w:rsidRPr="00D6244C">
        <w:rPr>
          <w:rStyle w:val="normaltextrun"/>
          <w:rFonts w:asciiTheme="minorHAnsi" w:hAnsiTheme="minorHAnsi" w:cs="Calibri"/>
          <w:sz w:val="22"/>
          <w:szCs w:val="22"/>
        </w:rPr>
        <w:t>Formative</w:t>
      </w:r>
      <w:r w:rsidR="00685848" w:rsidRPr="00D6244C">
        <w:rPr>
          <w:rStyle w:val="apple-converted-space"/>
          <w:rFonts w:asciiTheme="minorHAnsi" w:hAnsiTheme="minorHAnsi" w:cs="Calibri"/>
          <w:sz w:val="22"/>
          <w:szCs w:val="22"/>
        </w:rPr>
        <w:t> </w:t>
      </w:r>
      <w:r w:rsidR="00685848" w:rsidRPr="00D6244C">
        <w:rPr>
          <w:rStyle w:val="normaltextrun"/>
          <w:rFonts w:asciiTheme="minorHAnsi" w:hAnsiTheme="minorHAnsi" w:cs="Calibri"/>
          <w:sz w:val="22"/>
          <w:szCs w:val="22"/>
        </w:rPr>
        <w:t>and</w:t>
      </w:r>
      <w:r w:rsidR="00685848" w:rsidRPr="00D6244C">
        <w:rPr>
          <w:rStyle w:val="apple-converted-space"/>
          <w:rFonts w:asciiTheme="minorHAnsi" w:hAnsiTheme="minorHAnsi" w:cs="Calibri"/>
          <w:sz w:val="22"/>
          <w:szCs w:val="22"/>
        </w:rPr>
        <w:t> </w:t>
      </w:r>
      <w:r w:rsidR="00685848" w:rsidRPr="00D6244C">
        <w:rPr>
          <w:rStyle w:val="normaltextrun"/>
          <w:rFonts w:asciiTheme="minorHAnsi" w:hAnsiTheme="minorHAnsi" w:cs="Calibri"/>
          <w:sz w:val="22"/>
          <w:szCs w:val="22"/>
        </w:rPr>
        <w:t>Summative Assessment</w:t>
      </w:r>
      <w:r w:rsidR="00685848" w:rsidRPr="00D6244C">
        <w:rPr>
          <w:rStyle w:val="eop"/>
          <w:rFonts w:asciiTheme="minorHAnsi" w:hAnsiTheme="minorHAnsi" w:cs="Calibri"/>
          <w:sz w:val="22"/>
          <w:szCs w:val="22"/>
        </w:rPr>
        <w:t> </w:t>
      </w:r>
    </w:p>
    <w:p w14:paraId="334E27BC" w14:textId="1F3370F4" w:rsidR="00685848" w:rsidRPr="00D6244C" w:rsidRDefault="00685848" w:rsidP="00685848">
      <w:pPr>
        <w:pStyle w:val="paragraph"/>
        <w:shd w:val="clear" w:color="auto" w:fill="FFFFFF"/>
        <w:spacing w:before="0" w:beforeAutospacing="0" w:after="0" w:afterAutospacing="0"/>
        <w:jc w:val="both"/>
        <w:textAlignment w:val="baseline"/>
        <w:rPr>
          <w:rFonts w:ascii="Segoe UI" w:hAnsi="Segoe UI" w:cs="Segoe UI"/>
          <w:sz w:val="12"/>
          <w:szCs w:val="12"/>
        </w:rPr>
      </w:pPr>
      <w:r w:rsidRPr="00D6244C">
        <w:rPr>
          <w:rStyle w:val="eop"/>
          <w:rFonts w:ascii="Calibri" w:hAnsi="Calibri" w:cs="Calibri"/>
          <w:sz w:val="22"/>
          <w:szCs w:val="22"/>
        </w:rPr>
        <w:t>  </w:t>
      </w:r>
    </w:p>
    <w:p w14:paraId="585737BA" w14:textId="3E005165" w:rsidR="00685848" w:rsidRPr="00D6244C" w:rsidRDefault="00685848" w:rsidP="00685848">
      <w:pPr>
        <w:pStyle w:val="paragraph"/>
        <w:spacing w:before="0" w:beforeAutospacing="0" w:after="0" w:afterAutospacing="0"/>
        <w:jc w:val="both"/>
        <w:textAlignment w:val="baseline"/>
        <w:rPr>
          <w:rFonts w:ascii="Segoe UI" w:hAnsi="Segoe UI" w:cs="Segoe UI"/>
          <w:sz w:val="12"/>
          <w:szCs w:val="12"/>
        </w:rPr>
      </w:pPr>
      <w:r w:rsidRPr="00D6244C">
        <w:rPr>
          <w:rStyle w:val="normaltextrun"/>
          <w:rFonts w:ascii="Calibri" w:hAnsi="Calibri" w:cs="Calibri"/>
          <w:sz w:val="22"/>
          <w:szCs w:val="22"/>
          <w:shd w:val="clear" w:color="auto" w:fill="FFFFFF"/>
        </w:rPr>
        <w:t>The goal of formative assessment is to monitor student learning to provide ongoing feedback that can be used by instructors to improve their teaching and by students to improve the</w:t>
      </w:r>
      <w:r w:rsidR="00861B87" w:rsidRPr="00D6244C">
        <w:rPr>
          <w:rStyle w:val="normaltextrun"/>
          <w:rFonts w:ascii="Calibri" w:hAnsi="Calibri" w:cs="Calibri"/>
          <w:sz w:val="22"/>
          <w:szCs w:val="22"/>
          <w:shd w:val="clear" w:color="auto" w:fill="FFFFFF"/>
        </w:rPr>
        <w:t xml:space="preserve">ir learning. More specifically, </w:t>
      </w:r>
      <w:r w:rsidRPr="00D6244C">
        <w:rPr>
          <w:rStyle w:val="normaltextrun"/>
          <w:rFonts w:ascii="Calibri" w:hAnsi="Calibri" w:cs="Calibri"/>
          <w:sz w:val="22"/>
          <w:szCs w:val="22"/>
          <w:shd w:val="clear" w:color="auto" w:fill="FFFFFF"/>
        </w:rPr>
        <w:t>formative assessments</w:t>
      </w:r>
      <w:r w:rsidRPr="00D6244C">
        <w:rPr>
          <w:rStyle w:val="apple-converted-space"/>
          <w:rFonts w:ascii="Calibri" w:hAnsi="Calibri" w:cs="Calibri"/>
          <w:sz w:val="22"/>
          <w:szCs w:val="22"/>
          <w:shd w:val="clear" w:color="auto" w:fill="FFFFFF"/>
        </w:rPr>
        <w:t> </w:t>
      </w:r>
      <w:r w:rsidRPr="00D6244C">
        <w:rPr>
          <w:rStyle w:val="normaltextrun"/>
          <w:rFonts w:ascii="Calibri" w:hAnsi="Calibri" w:cs="Calibri"/>
          <w:sz w:val="22"/>
          <w:szCs w:val="22"/>
          <w:shd w:val="clear" w:color="auto" w:fill="FFFFFF"/>
        </w:rPr>
        <w:t>help students identify their strengths and weaknesses and target areas that need work.</w:t>
      </w:r>
      <w:r w:rsidRPr="00D6244C">
        <w:rPr>
          <w:rStyle w:val="apple-converted-space"/>
          <w:rFonts w:ascii="Calibri" w:hAnsi="Calibri" w:cs="Calibri"/>
          <w:sz w:val="22"/>
          <w:szCs w:val="22"/>
          <w:shd w:val="clear" w:color="auto" w:fill="FFFFFF"/>
        </w:rPr>
        <w:t> </w:t>
      </w:r>
      <w:r w:rsidRPr="00D6244C">
        <w:rPr>
          <w:rStyle w:val="normaltextrun"/>
          <w:rFonts w:ascii="Calibri" w:hAnsi="Calibri" w:cs="Calibri"/>
          <w:sz w:val="22"/>
          <w:szCs w:val="22"/>
        </w:rPr>
        <w:t>These are low stakes assessments for students and</w:t>
      </w:r>
      <w:r w:rsidRPr="00D6244C">
        <w:rPr>
          <w:rStyle w:val="apple-converted-space"/>
          <w:rFonts w:ascii="Calibri" w:hAnsi="Calibri" w:cs="Calibri"/>
          <w:sz w:val="22"/>
          <w:szCs w:val="22"/>
        </w:rPr>
        <w:t> </w:t>
      </w:r>
      <w:r w:rsidRPr="00D6244C">
        <w:rPr>
          <w:rStyle w:val="normaltextrun"/>
          <w:rFonts w:ascii="Calibri" w:hAnsi="Calibri" w:cs="Calibri"/>
          <w:sz w:val="22"/>
          <w:szCs w:val="22"/>
        </w:rPr>
        <w:t>teachers.</w:t>
      </w:r>
      <w:r w:rsidRPr="00D6244C">
        <w:rPr>
          <w:rStyle w:val="apple-converted-space"/>
          <w:rFonts w:ascii="Calibri" w:hAnsi="Calibri" w:cs="Calibri"/>
          <w:sz w:val="22"/>
          <w:szCs w:val="22"/>
        </w:rPr>
        <w:t> </w:t>
      </w:r>
      <w:r w:rsidRPr="00D6244C">
        <w:rPr>
          <w:rStyle w:val="normaltextrun"/>
          <w:rFonts w:ascii="Calibri" w:hAnsi="Calibri" w:cs="Calibri"/>
          <w:sz w:val="22"/>
          <w:szCs w:val="22"/>
        </w:rPr>
        <w:t>Because formative assessment occurs throughout the learning process, it is more effective at showing teachers how students are performing, rather than offering a snapshot of student achievement at the end of a learning period. The way feedback is implemented after the evaluation also differs: formative assessment implies that educator and student will return to the material for further growth, while summative assessment offers a kind of “final judgement” on the student’s learning.</w:t>
      </w:r>
      <w:r w:rsidRPr="00D6244C">
        <w:rPr>
          <w:rStyle w:val="eop"/>
          <w:rFonts w:ascii="Calibri" w:hAnsi="Calibri" w:cs="Calibri"/>
          <w:sz w:val="22"/>
          <w:szCs w:val="22"/>
        </w:rPr>
        <w:t> </w:t>
      </w:r>
    </w:p>
    <w:p w14:paraId="2501D202" w14:textId="77777777" w:rsidR="00685848" w:rsidRPr="00D6244C" w:rsidRDefault="00685848" w:rsidP="00685848">
      <w:pPr>
        <w:pStyle w:val="paragraph"/>
        <w:spacing w:before="0" w:beforeAutospacing="0" w:after="0" w:afterAutospacing="0"/>
        <w:jc w:val="both"/>
        <w:textAlignment w:val="baseline"/>
        <w:rPr>
          <w:rFonts w:ascii="Segoe UI" w:hAnsi="Segoe UI" w:cs="Segoe UI"/>
          <w:sz w:val="12"/>
          <w:szCs w:val="12"/>
        </w:rPr>
      </w:pPr>
      <w:r w:rsidRPr="00D6244C">
        <w:rPr>
          <w:rStyle w:val="eop"/>
          <w:rFonts w:ascii="Calibri" w:hAnsi="Calibri" w:cs="Calibri"/>
          <w:sz w:val="22"/>
          <w:szCs w:val="22"/>
        </w:rPr>
        <w:t> </w:t>
      </w:r>
    </w:p>
    <w:p w14:paraId="51E25EBB" w14:textId="77777777" w:rsidR="00685848" w:rsidRPr="00D6244C" w:rsidRDefault="00685848" w:rsidP="00685848">
      <w:pPr>
        <w:pStyle w:val="paragraph"/>
        <w:shd w:val="clear" w:color="auto" w:fill="FFFFFF"/>
        <w:spacing w:before="0" w:beforeAutospacing="0" w:after="0" w:afterAutospacing="0"/>
        <w:jc w:val="both"/>
        <w:textAlignment w:val="baseline"/>
        <w:rPr>
          <w:rFonts w:ascii="Segoe UI" w:hAnsi="Segoe UI" w:cs="Segoe UI"/>
          <w:sz w:val="12"/>
          <w:szCs w:val="12"/>
        </w:rPr>
      </w:pPr>
      <w:r w:rsidRPr="00D6244C">
        <w:rPr>
          <w:rStyle w:val="normaltextrun"/>
          <w:rFonts w:ascii="Calibri" w:hAnsi="Calibri" w:cs="Calibri"/>
          <w:sz w:val="22"/>
          <w:szCs w:val="22"/>
        </w:rPr>
        <w:t>Formative assessment has a number of other advantages, including:</w:t>
      </w:r>
      <w:r w:rsidRPr="00D6244C">
        <w:rPr>
          <w:rStyle w:val="eop"/>
          <w:rFonts w:ascii="Calibri" w:hAnsi="Calibri" w:cs="Calibri"/>
          <w:sz w:val="22"/>
          <w:szCs w:val="22"/>
        </w:rPr>
        <w:t> </w:t>
      </w:r>
    </w:p>
    <w:p w14:paraId="74591B20" w14:textId="77777777" w:rsidR="00685848" w:rsidRPr="00D6244C" w:rsidRDefault="00685848" w:rsidP="005F72FA">
      <w:pPr>
        <w:pStyle w:val="paragraph"/>
        <w:numPr>
          <w:ilvl w:val="0"/>
          <w:numId w:val="51"/>
        </w:numPr>
        <w:shd w:val="clear" w:color="auto" w:fill="FFFFFF"/>
        <w:spacing w:before="0" w:beforeAutospacing="0" w:after="0" w:afterAutospacing="0"/>
        <w:ind w:left="1560" w:hanging="284"/>
        <w:jc w:val="both"/>
        <w:textAlignment w:val="baseline"/>
        <w:rPr>
          <w:rFonts w:ascii="Arial" w:hAnsi="Arial" w:cs="Arial"/>
          <w:sz w:val="22"/>
          <w:szCs w:val="22"/>
        </w:rPr>
      </w:pPr>
      <w:r w:rsidRPr="00D6244C">
        <w:rPr>
          <w:rStyle w:val="normaltextrun"/>
          <w:rFonts w:ascii="Calibri" w:hAnsi="Calibri" w:cs="Calibri"/>
          <w:sz w:val="22"/>
          <w:szCs w:val="22"/>
        </w:rPr>
        <w:t>Improving students’ ability to assess themselves and their peers</w:t>
      </w:r>
      <w:r w:rsidRPr="00D6244C">
        <w:rPr>
          <w:rStyle w:val="eop"/>
          <w:rFonts w:ascii="Calibri" w:hAnsi="Calibri" w:cs="Calibri"/>
          <w:sz w:val="22"/>
          <w:szCs w:val="22"/>
        </w:rPr>
        <w:t> </w:t>
      </w:r>
    </w:p>
    <w:p w14:paraId="197289BF" w14:textId="77777777" w:rsidR="00685848" w:rsidRPr="00D6244C" w:rsidRDefault="00685848" w:rsidP="005F72FA">
      <w:pPr>
        <w:pStyle w:val="paragraph"/>
        <w:numPr>
          <w:ilvl w:val="0"/>
          <w:numId w:val="51"/>
        </w:numPr>
        <w:shd w:val="clear" w:color="auto" w:fill="FFFFFF"/>
        <w:spacing w:before="0" w:beforeAutospacing="0" w:after="0" w:afterAutospacing="0"/>
        <w:ind w:left="1560" w:hanging="284"/>
        <w:jc w:val="both"/>
        <w:textAlignment w:val="baseline"/>
        <w:rPr>
          <w:rFonts w:ascii="Arial" w:hAnsi="Arial" w:cs="Arial"/>
          <w:sz w:val="22"/>
          <w:szCs w:val="22"/>
        </w:rPr>
      </w:pPr>
      <w:r w:rsidRPr="00D6244C">
        <w:rPr>
          <w:rStyle w:val="normaltextrun"/>
          <w:rFonts w:ascii="Calibri" w:hAnsi="Calibri" w:cs="Calibri"/>
          <w:sz w:val="22"/>
          <w:szCs w:val="22"/>
        </w:rPr>
        <w:t>Developing students’ understanding and awareness of their own learning</w:t>
      </w:r>
      <w:r w:rsidRPr="00D6244C">
        <w:rPr>
          <w:rStyle w:val="eop"/>
          <w:rFonts w:ascii="Calibri" w:hAnsi="Calibri" w:cs="Calibri"/>
          <w:sz w:val="22"/>
          <w:szCs w:val="22"/>
        </w:rPr>
        <w:t> </w:t>
      </w:r>
    </w:p>
    <w:p w14:paraId="5A1B263F" w14:textId="77777777" w:rsidR="00685848" w:rsidRPr="00D6244C" w:rsidRDefault="00685848" w:rsidP="005F72FA">
      <w:pPr>
        <w:pStyle w:val="paragraph"/>
        <w:numPr>
          <w:ilvl w:val="0"/>
          <w:numId w:val="51"/>
        </w:numPr>
        <w:shd w:val="clear" w:color="auto" w:fill="FFFFFF"/>
        <w:spacing w:before="0" w:beforeAutospacing="0" w:after="0" w:afterAutospacing="0"/>
        <w:ind w:left="1560" w:hanging="284"/>
        <w:jc w:val="both"/>
        <w:textAlignment w:val="baseline"/>
        <w:rPr>
          <w:rFonts w:ascii="Arial" w:hAnsi="Arial" w:cs="Arial"/>
          <w:sz w:val="22"/>
          <w:szCs w:val="22"/>
        </w:rPr>
      </w:pPr>
      <w:r w:rsidRPr="00D6244C">
        <w:rPr>
          <w:rStyle w:val="normaltextrun"/>
          <w:rFonts w:ascii="Calibri" w:hAnsi="Calibri" w:cs="Calibri"/>
          <w:sz w:val="22"/>
          <w:szCs w:val="22"/>
        </w:rPr>
        <w:t>Shifting focus from achievement to the learning process</w:t>
      </w:r>
      <w:r w:rsidRPr="00D6244C">
        <w:rPr>
          <w:rStyle w:val="eop"/>
          <w:rFonts w:ascii="Calibri" w:hAnsi="Calibri" w:cs="Calibri"/>
          <w:sz w:val="22"/>
          <w:szCs w:val="22"/>
        </w:rPr>
        <w:t> </w:t>
      </w:r>
    </w:p>
    <w:p w14:paraId="5E973220" w14:textId="77777777" w:rsidR="00685848" w:rsidRPr="00D6244C" w:rsidRDefault="00685848" w:rsidP="005F72FA">
      <w:pPr>
        <w:pStyle w:val="paragraph"/>
        <w:numPr>
          <w:ilvl w:val="0"/>
          <w:numId w:val="51"/>
        </w:numPr>
        <w:shd w:val="clear" w:color="auto" w:fill="FFFFFF"/>
        <w:spacing w:before="0" w:beforeAutospacing="0" w:after="0" w:afterAutospacing="0"/>
        <w:ind w:left="1560" w:hanging="284"/>
        <w:jc w:val="both"/>
        <w:textAlignment w:val="baseline"/>
        <w:rPr>
          <w:rFonts w:ascii="Arial" w:hAnsi="Arial" w:cs="Arial"/>
          <w:sz w:val="22"/>
          <w:szCs w:val="22"/>
        </w:rPr>
      </w:pPr>
      <w:r w:rsidRPr="00D6244C">
        <w:rPr>
          <w:rStyle w:val="normaltextrun"/>
          <w:rFonts w:ascii="Calibri" w:hAnsi="Calibri" w:cs="Calibri"/>
          <w:sz w:val="22"/>
          <w:szCs w:val="22"/>
        </w:rPr>
        <w:t>Providing opportunities for educators to help students who are falling behind</w:t>
      </w:r>
      <w:r w:rsidRPr="00D6244C">
        <w:rPr>
          <w:rStyle w:val="eop"/>
          <w:rFonts w:ascii="Calibri" w:hAnsi="Calibri" w:cs="Calibri"/>
          <w:sz w:val="22"/>
          <w:szCs w:val="22"/>
        </w:rPr>
        <w:t> </w:t>
      </w:r>
    </w:p>
    <w:p w14:paraId="696ADD66" w14:textId="77777777" w:rsidR="00685848" w:rsidRPr="00D6244C" w:rsidRDefault="00685848" w:rsidP="00685848">
      <w:pPr>
        <w:pStyle w:val="paragraph"/>
        <w:shd w:val="clear" w:color="auto" w:fill="FFFFFF"/>
        <w:spacing w:before="0" w:beforeAutospacing="0" w:after="0" w:afterAutospacing="0"/>
        <w:jc w:val="both"/>
        <w:textAlignment w:val="baseline"/>
        <w:rPr>
          <w:rFonts w:ascii="Segoe UI" w:hAnsi="Segoe UI" w:cs="Segoe UI"/>
          <w:sz w:val="12"/>
          <w:szCs w:val="12"/>
        </w:rPr>
      </w:pPr>
      <w:r w:rsidRPr="00D6244C">
        <w:rPr>
          <w:rStyle w:val="eop"/>
          <w:rFonts w:ascii="Calibri" w:hAnsi="Calibri" w:cs="Calibri"/>
          <w:sz w:val="22"/>
          <w:szCs w:val="22"/>
        </w:rPr>
        <w:t> </w:t>
      </w:r>
    </w:p>
    <w:p w14:paraId="43BC81D9" w14:textId="77777777" w:rsidR="00685848" w:rsidRPr="00D6244C" w:rsidRDefault="00685848" w:rsidP="00685848">
      <w:pPr>
        <w:pStyle w:val="paragraph"/>
        <w:shd w:val="clear" w:color="auto" w:fill="FFFFFF"/>
        <w:spacing w:before="0" w:beforeAutospacing="0" w:after="0" w:afterAutospacing="0"/>
        <w:jc w:val="both"/>
        <w:textAlignment w:val="baseline"/>
        <w:rPr>
          <w:rFonts w:ascii="Segoe UI" w:hAnsi="Segoe UI" w:cs="Segoe UI"/>
          <w:sz w:val="12"/>
          <w:szCs w:val="12"/>
        </w:rPr>
      </w:pPr>
      <w:r w:rsidRPr="00D6244C">
        <w:rPr>
          <w:rStyle w:val="normaltextrun"/>
          <w:rFonts w:ascii="Calibri" w:hAnsi="Calibri" w:cs="Calibri"/>
          <w:sz w:val="22"/>
          <w:szCs w:val="22"/>
        </w:rPr>
        <w:t>Formative assessment may be attained by asking such questions as:</w:t>
      </w:r>
      <w:r w:rsidRPr="00D6244C">
        <w:rPr>
          <w:rStyle w:val="eop"/>
          <w:rFonts w:ascii="Calibri" w:hAnsi="Calibri" w:cs="Calibri"/>
          <w:sz w:val="22"/>
          <w:szCs w:val="22"/>
        </w:rPr>
        <w:t> </w:t>
      </w:r>
    </w:p>
    <w:p w14:paraId="31CE3BF9" w14:textId="77777777" w:rsidR="00685848" w:rsidRPr="00D6244C" w:rsidRDefault="00685848" w:rsidP="00685848">
      <w:pPr>
        <w:pStyle w:val="paragraph"/>
        <w:shd w:val="clear" w:color="auto" w:fill="FFFFFF"/>
        <w:spacing w:before="0" w:beforeAutospacing="0" w:after="0" w:afterAutospacing="0"/>
        <w:ind w:firstLine="45"/>
        <w:jc w:val="both"/>
        <w:textAlignment w:val="baseline"/>
        <w:rPr>
          <w:rFonts w:ascii="Segoe UI" w:hAnsi="Segoe UI" w:cs="Segoe UI"/>
          <w:sz w:val="12"/>
          <w:szCs w:val="12"/>
        </w:rPr>
      </w:pPr>
    </w:p>
    <w:p w14:paraId="4FDF86A3" w14:textId="77777777" w:rsidR="00685848" w:rsidRPr="00D6244C" w:rsidRDefault="00685848" w:rsidP="00177D1E">
      <w:pPr>
        <w:pStyle w:val="paragraph"/>
        <w:numPr>
          <w:ilvl w:val="0"/>
          <w:numId w:val="51"/>
        </w:numPr>
        <w:shd w:val="clear" w:color="auto" w:fill="FFFFFF"/>
        <w:spacing w:before="0" w:beforeAutospacing="0" w:after="0" w:afterAutospacing="0"/>
        <w:ind w:left="1560" w:hanging="284"/>
        <w:jc w:val="both"/>
        <w:textAlignment w:val="baseline"/>
        <w:rPr>
          <w:rStyle w:val="normaltextrun"/>
          <w:rFonts w:ascii="Calibri" w:hAnsi="Calibri" w:cs="Calibri"/>
        </w:rPr>
      </w:pPr>
      <w:r w:rsidRPr="00D6244C">
        <w:rPr>
          <w:rStyle w:val="normaltextrun"/>
          <w:rFonts w:ascii="Calibri" w:hAnsi="Calibri" w:cs="Calibri"/>
          <w:sz w:val="22"/>
          <w:szCs w:val="22"/>
        </w:rPr>
        <w:t>Which performance did you prefer? Why?</w:t>
      </w:r>
      <w:r w:rsidRPr="00D6244C">
        <w:rPr>
          <w:rStyle w:val="normaltextrun"/>
        </w:rPr>
        <w:t> </w:t>
      </w:r>
    </w:p>
    <w:p w14:paraId="036A5962" w14:textId="263FE591" w:rsidR="001A731E" w:rsidRPr="00D6244C" w:rsidRDefault="00685848" w:rsidP="00177D1E">
      <w:pPr>
        <w:pStyle w:val="paragraph"/>
        <w:numPr>
          <w:ilvl w:val="0"/>
          <w:numId w:val="51"/>
        </w:numPr>
        <w:shd w:val="clear" w:color="auto" w:fill="FFFFFF"/>
        <w:spacing w:before="0" w:beforeAutospacing="0" w:after="0" w:afterAutospacing="0"/>
        <w:ind w:left="1560" w:hanging="284"/>
        <w:jc w:val="both"/>
        <w:textAlignment w:val="baseline"/>
        <w:rPr>
          <w:rStyle w:val="normaltextrun"/>
          <w:rFonts w:ascii="Arial" w:hAnsi="Arial" w:cs="Arial"/>
          <w:sz w:val="22"/>
          <w:szCs w:val="22"/>
        </w:rPr>
      </w:pPr>
      <w:r w:rsidRPr="00D6244C">
        <w:rPr>
          <w:rStyle w:val="normaltextrun"/>
          <w:rFonts w:ascii="Calibri" w:hAnsi="Calibri" w:cs="Calibri"/>
          <w:sz w:val="22"/>
          <w:szCs w:val="22"/>
        </w:rPr>
        <w:t>Which musical elements (intonation, articulation, tone</w:t>
      </w:r>
      <w:r w:rsidR="00177D1E" w:rsidRPr="00D6244C">
        <w:rPr>
          <w:rStyle w:val="normaltextrun"/>
          <w:rFonts w:ascii="Calibri" w:hAnsi="Calibri" w:cs="Calibri"/>
          <w:sz w:val="22"/>
          <w:szCs w:val="22"/>
        </w:rPr>
        <w:t xml:space="preserve"> quality, etc.) were especially </w:t>
      </w:r>
      <w:r w:rsidRPr="00D6244C">
        <w:rPr>
          <w:rStyle w:val="normaltextrun"/>
          <w:rFonts w:ascii="Calibri" w:hAnsi="Calibri" w:cs="Calibri"/>
          <w:sz w:val="22"/>
          <w:szCs w:val="22"/>
        </w:rPr>
        <w:t>good?</w:t>
      </w:r>
    </w:p>
    <w:p w14:paraId="39C806C5" w14:textId="21F3B442" w:rsidR="00685848" w:rsidRPr="00D6244C" w:rsidRDefault="00685848" w:rsidP="00B15E58">
      <w:pPr>
        <w:pStyle w:val="paragraph"/>
        <w:numPr>
          <w:ilvl w:val="0"/>
          <w:numId w:val="52"/>
        </w:numPr>
        <w:shd w:val="clear" w:color="auto" w:fill="FFFFFF"/>
        <w:spacing w:before="0" w:beforeAutospacing="0" w:after="0" w:afterAutospacing="0"/>
        <w:ind w:left="1560" w:hanging="284"/>
        <w:textAlignment w:val="baseline"/>
        <w:rPr>
          <w:rStyle w:val="normaltextrun"/>
          <w:rFonts w:ascii="Calibri" w:hAnsi="Calibri" w:cs="Calibri"/>
        </w:rPr>
      </w:pPr>
      <w:r w:rsidRPr="00D6244C">
        <w:rPr>
          <w:rStyle w:val="normaltextrun"/>
          <w:rFonts w:ascii="Calibri" w:hAnsi="Calibri" w:cs="Calibri"/>
          <w:sz w:val="22"/>
          <w:szCs w:val="22"/>
        </w:rPr>
        <w:t>Which musical elements needed work? Which of our in-class warm-up exercises</w:t>
      </w:r>
      <w:r w:rsidR="001A731E" w:rsidRPr="00D6244C">
        <w:rPr>
          <w:rStyle w:val="normaltextrun"/>
          <w:rFonts w:ascii="Calibri" w:hAnsi="Calibri" w:cs="Calibri"/>
          <w:sz w:val="22"/>
          <w:szCs w:val="22"/>
        </w:rPr>
        <w:t xml:space="preserve"> </w:t>
      </w:r>
      <w:r w:rsidRPr="00D6244C">
        <w:rPr>
          <w:rStyle w:val="normaltextrun"/>
          <w:rFonts w:ascii="Calibri" w:hAnsi="Calibri" w:cs="Calibri"/>
          <w:sz w:val="22"/>
          <w:szCs w:val="22"/>
        </w:rPr>
        <w:t>should</w:t>
      </w:r>
      <w:r w:rsidRPr="00D6244C">
        <w:rPr>
          <w:rStyle w:val="normaltextrun"/>
        </w:rPr>
        <w:t> </w:t>
      </w:r>
      <w:r w:rsidRPr="00D6244C">
        <w:rPr>
          <w:rStyle w:val="normaltextrun"/>
          <w:rFonts w:ascii="Calibri" w:hAnsi="Calibri" w:cs="Calibri"/>
          <w:sz w:val="22"/>
          <w:szCs w:val="22"/>
        </w:rPr>
        <w:t>we</w:t>
      </w:r>
      <w:r w:rsidRPr="00D6244C">
        <w:rPr>
          <w:rStyle w:val="normaltextrun"/>
        </w:rPr>
        <w:t> </w:t>
      </w:r>
      <w:r w:rsidRPr="00D6244C">
        <w:rPr>
          <w:rStyle w:val="normaltextrun"/>
          <w:rFonts w:ascii="Calibri" w:hAnsi="Calibri" w:cs="Calibri"/>
          <w:sz w:val="22"/>
          <w:szCs w:val="22"/>
        </w:rPr>
        <w:t>work on to practice those skills?</w:t>
      </w:r>
      <w:r w:rsidRPr="00D6244C">
        <w:rPr>
          <w:rStyle w:val="normaltextrun"/>
        </w:rPr>
        <w:t> </w:t>
      </w:r>
    </w:p>
    <w:p w14:paraId="49B89798" w14:textId="25A604EA" w:rsidR="00685848" w:rsidRPr="00D6244C" w:rsidRDefault="00685848" w:rsidP="00EB5426">
      <w:pPr>
        <w:pStyle w:val="paragraph"/>
        <w:shd w:val="clear" w:color="auto" w:fill="FFFFFF"/>
        <w:spacing w:before="0" w:beforeAutospacing="0" w:after="0" w:afterAutospacing="0"/>
        <w:ind w:left="720"/>
        <w:textAlignment w:val="baseline"/>
        <w:rPr>
          <w:rStyle w:val="normaltextrun"/>
          <w:rFonts w:ascii="Calibri" w:hAnsi="Calibri" w:cs="Calibri"/>
          <w:sz w:val="22"/>
          <w:szCs w:val="22"/>
        </w:rPr>
      </w:pPr>
    </w:p>
    <w:p w14:paraId="0FD1B68B" w14:textId="77777777" w:rsidR="007C4A35" w:rsidRDefault="007C4A35" w:rsidP="00FE668B">
      <w:pPr>
        <w:pStyle w:val="paragraph"/>
        <w:shd w:val="clear" w:color="auto" w:fill="FFFFFF"/>
        <w:spacing w:before="0" w:beforeAutospacing="0" w:after="0" w:afterAutospacing="0"/>
        <w:jc w:val="both"/>
        <w:textAlignment w:val="baseline"/>
        <w:rPr>
          <w:rStyle w:val="normaltextrun"/>
          <w:rFonts w:ascii="Calibri" w:hAnsi="Calibri" w:cs="Calibri"/>
          <w:sz w:val="22"/>
          <w:szCs w:val="22"/>
        </w:rPr>
      </w:pPr>
    </w:p>
    <w:p w14:paraId="7B54BBD9" w14:textId="77777777" w:rsidR="007C4A35" w:rsidRDefault="007C4A35" w:rsidP="00FE668B">
      <w:pPr>
        <w:pStyle w:val="paragraph"/>
        <w:shd w:val="clear" w:color="auto" w:fill="FFFFFF"/>
        <w:spacing w:before="0" w:beforeAutospacing="0" w:after="0" w:afterAutospacing="0"/>
        <w:jc w:val="both"/>
        <w:textAlignment w:val="baseline"/>
        <w:rPr>
          <w:rStyle w:val="normaltextrun"/>
          <w:rFonts w:ascii="Calibri" w:hAnsi="Calibri" w:cs="Calibri"/>
          <w:sz w:val="22"/>
          <w:szCs w:val="22"/>
        </w:rPr>
      </w:pPr>
    </w:p>
    <w:p w14:paraId="7CB76D5D" w14:textId="77777777" w:rsidR="007C4A35" w:rsidRDefault="007C4A35" w:rsidP="00FE668B">
      <w:pPr>
        <w:pStyle w:val="paragraph"/>
        <w:shd w:val="clear" w:color="auto" w:fill="FFFFFF"/>
        <w:spacing w:before="0" w:beforeAutospacing="0" w:after="0" w:afterAutospacing="0"/>
        <w:jc w:val="both"/>
        <w:textAlignment w:val="baseline"/>
        <w:rPr>
          <w:rStyle w:val="normaltextrun"/>
          <w:rFonts w:ascii="Calibri" w:hAnsi="Calibri" w:cs="Calibri"/>
          <w:sz w:val="22"/>
          <w:szCs w:val="22"/>
        </w:rPr>
      </w:pPr>
    </w:p>
    <w:p w14:paraId="16219CAA" w14:textId="596BBA6D" w:rsidR="00685848" w:rsidRPr="00D6244C" w:rsidRDefault="00685848" w:rsidP="00FE668B">
      <w:pPr>
        <w:pStyle w:val="paragraph"/>
        <w:shd w:val="clear" w:color="auto" w:fill="FFFFFF"/>
        <w:spacing w:before="0" w:beforeAutospacing="0" w:after="0" w:afterAutospacing="0"/>
        <w:jc w:val="both"/>
        <w:textAlignment w:val="baseline"/>
        <w:rPr>
          <w:rStyle w:val="normaltextrun"/>
        </w:rPr>
      </w:pPr>
      <w:r w:rsidRPr="00D6244C">
        <w:rPr>
          <w:rStyle w:val="normaltextrun"/>
          <w:rFonts w:ascii="Calibri" w:hAnsi="Calibri" w:cs="Calibri"/>
          <w:sz w:val="22"/>
          <w:szCs w:val="22"/>
        </w:rPr>
        <w:lastRenderedPageBreak/>
        <w:t>The goal of summative assessment is to measure the level of success or proficiency that has been obtained at the end of an instructional unit, by comparing it against some standard or benchmark.</w:t>
      </w:r>
      <w:r w:rsidRPr="00D6244C">
        <w:rPr>
          <w:rStyle w:val="normaltextrun"/>
        </w:rPr>
        <w:t> </w:t>
      </w:r>
      <w:r w:rsidRPr="00D6244C">
        <w:rPr>
          <w:rStyle w:val="normaltextrun"/>
          <w:rFonts w:ascii="Calibri" w:hAnsi="Calibri" w:cs="Calibri"/>
          <w:sz w:val="22"/>
          <w:szCs w:val="22"/>
        </w:rPr>
        <w:t>Examples</w:t>
      </w:r>
      <w:r w:rsidR="00DF6420" w:rsidRPr="00D6244C">
        <w:rPr>
          <w:rStyle w:val="normaltextrun"/>
          <w:rFonts w:ascii="Calibri" w:hAnsi="Calibri" w:cs="Calibri"/>
          <w:sz w:val="22"/>
          <w:szCs w:val="22"/>
        </w:rPr>
        <w:t xml:space="preserve"> include</w:t>
      </w:r>
      <w:r w:rsidRPr="00D6244C">
        <w:rPr>
          <w:rStyle w:val="normaltextrun"/>
          <w:rFonts w:ascii="Calibri" w:hAnsi="Calibri" w:cs="Calibri"/>
          <w:sz w:val="22"/>
          <w:szCs w:val="22"/>
        </w:rPr>
        <w:t>:</w:t>
      </w:r>
      <w:r w:rsidRPr="00D6244C">
        <w:rPr>
          <w:rStyle w:val="normaltextrun"/>
        </w:rPr>
        <w:t> </w:t>
      </w:r>
    </w:p>
    <w:p w14:paraId="14DBD55F" w14:textId="77777777" w:rsidR="00FE668B" w:rsidRPr="00D6244C" w:rsidRDefault="00FE668B" w:rsidP="00FE668B">
      <w:pPr>
        <w:pStyle w:val="paragraph"/>
        <w:shd w:val="clear" w:color="auto" w:fill="FFFFFF"/>
        <w:spacing w:before="0" w:beforeAutospacing="0" w:after="0" w:afterAutospacing="0"/>
        <w:jc w:val="both"/>
        <w:textAlignment w:val="baseline"/>
        <w:rPr>
          <w:rStyle w:val="normaltextrun"/>
          <w:rFonts w:ascii="Calibri" w:hAnsi="Calibri" w:cs="Calibri"/>
          <w:sz w:val="22"/>
          <w:szCs w:val="22"/>
        </w:rPr>
      </w:pPr>
    </w:p>
    <w:p w14:paraId="2283DA36" w14:textId="77777777" w:rsidR="00685848" w:rsidRPr="00D6244C" w:rsidRDefault="00685848" w:rsidP="00B15E58">
      <w:pPr>
        <w:pStyle w:val="paragraph"/>
        <w:numPr>
          <w:ilvl w:val="0"/>
          <w:numId w:val="53"/>
        </w:numPr>
        <w:shd w:val="clear" w:color="auto" w:fill="FFFFFF"/>
        <w:spacing w:before="0" w:beforeAutospacing="0" w:after="0" w:afterAutospacing="0"/>
        <w:ind w:left="1560" w:hanging="284"/>
        <w:textAlignment w:val="baseline"/>
        <w:rPr>
          <w:rStyle w:val="normaltextrun"/>
          <w:rFonts w:ascii="Calibri" w:hAnsi="Calibri" w:cs="Calibri"/>
        </w:rPr>
      </w:pPr>
      <w:r w:rsidRPr="00D6244C">
        <w:rPr>
          <w:rStyle w:val="normaltextrun"/>
          <w:rFonts w:ascii="Calibri" w:hAnsi="Calibri" w:cs="Calibri"/>
          <w:sz w:val="22"/>
          <w:szCs w:val="22"/>
        </w:rPr>
        <w:t>Assigning a grade to a final exam</w:t>
      </w:r>
      <w:r w:rsidRPr="00D6244C">
        <w:rPr>
          <w:rStyle w:val="normaltextrun"/>
        </w:rPr>
        <w:t> </w:t>
      </w:r>
    </w:p>
    <w:p w14:paraId="375702CA" w14:textId="77777777" w:rsidR="00685848" w:rsidRPr="00D6244C" w:rsidRDefault="00685848" w:rsidP="00B15E58">
      <w:pPr>
        <w:pStyle w:val="paragraph"/>
        <w:numPr>
          <w:ilvl w:val="0"/>
          <w:numId w:val="53"/>
        </w:numPr>
        <w:shd w:val="clear" w:color="auto" w:fill="FFFFFF"/>
        <w:spacing w:before="0" w:beforeAutospacing="0" w:after="0" w:afterAutospacing="0"/>
        <w:ind w:left="1560" w:hanging="284"/>
        <w:textAlignment w:val="baseline"/>
        <w:rPr>
          <w:rStyle w:val="normaltextrun"/>
          <w:rFonts w:ascii="Calibri" w:hAnsi="Calibri" w:cs="Calibri"/>
        </w:rPr>
      </w:pPr>
      <w:r w:rsidRPr="00D6244C">
        <w:rPr>
          <w:rStyle w:val="normaltextrun"/>
          <w:rFonts w:ascii="Calibri" w:hAnsi="Calibri" w:cs="Calibri"/>
          <w:sz w:val="22"/>
          <w:szCs w:val="22"/>
        </w:rPr>
        <w:t>Critique of a recital</w:t>
      </w:r>
      <w:r w:rsidRPr="00D6244C">
        <w:rPr>
          <w:rStyle w:val="normaltextrun"/>
        </w:rPr>
        <w:t> </w:t>
      </w:r>
    </w:p>
    <w:p w14:paraId="6D174CC9" w14:textId="77777777" w:rsidR="00EB5426" w:rsidRPr="00D6244C" w:rsidRDefault="00EB5426" w:rsidP="00EB5426">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2012C990" w14:textId="77777777" w:rsidR="00685848" w:rsidRPr="00D6244C" w:rsidRDefault="00685848" w:rsidP="00DF6420">
      <w:pPr>
        <w:pStyle w:val="paragraph"/>
        <w:shd w:val="clear" w:color="auto" w:fill="FFFFFF"/>
        <w:spacing w:before="0" w:beforeAutospacing="0" w:after="0" w:afterAutospacing="0"/>
        <w:jc w:val="both"/>
        <w:textAlignment w:val="baseline"/>
        <w:rPr>
          <w:rStyle w:val="normaltextrun"/>
          <w:rFonts w:ascii="Calibri" w:hAnsi="Calibri" w:cs="Calibri"/>
          <w:sz w:val="22"/>
          <w:szCs w:val="22"/>
        </w:rPr>
      </w:pPr>
      <w:r w:rsidRPr="00D6244C">
        <w:rPr>
          <w:rStyle w:val="normaltextrun"/>
          <w:rFonts w:ascii="Calibri" w:hAnsi="Calibri" w:cs="Calibri"/>
          <w:sz w:val="22"/>
          <w:szCs w:val="22"/>
        </w:rPr>
        <w:t>The outcome of a summative assessment can be used formatively, however, when students</w:t>
      </w:r>
      <w:r w:rsidRPr="00D6244C">
        <w:rPr>
          <w:rStyle w:val="normaltextrun"/>
        </w:rPr>
        <w:t> </w:t>
      </w:r>
      <w:r w:rsidRPr="00D6244C">
        <w:rPr>
          <w:rStyle w:val="normaltextrun"/>
          <w:rFonts w:ascii="Calibri" w:hAnsi="Calibri" w:cs="Calibri"/>
          <w:sz w:val="22"/>
          <w:szCs w:val="22"/>
        </w:rPr>
        <w:t>and teachers</w:t>
      </w:r>
      <w:r w:rsidRPr="00D6244C">
        <w:rPr>
          <w:rStyle w:val="normaltextrun"/>
        </w:rPr>
        <w:t> </w:t>
      </w:r>
      <w:r w:rsidRPr="00D6244C">
        <w:rPr>
          <w:rStyle w:val="normaltextrun"/>
          <w:rFonts w:ascii="Calibri" w:hAnsi="Calibri" w:cs="Calibri"/>
          <w:sz w:val="22"/>
          <w:szCs w:val="22"/>
        </w:rPr>
        <w:t>take the results and use them to guide their efforts and activities in subsequent courses.</w:t>
      </w:r>
      <w:r w:rsidRPr="00D6244C">
        <w:rPr>
          <w:rStyle w:val="normaltextrun"/>
        </w:rPr>
        <w:t> </w:t>
      </w:r>
    </w:p>
    <w:p w14:paraId="4D587F26" w14:textId="77777777" w:rsidR="00685848" w:rsidRPr="00D6244C" w:rsidRDefault="00685848" w:rsidP="00B11430">
      <w:pPr>
        <w:jc w:val="both"/>
        <w:rPr>
          <w:lang w:val="mt-MT"/>
        </w:rPr>
      </w:pPr>
    </w:p>
    <w:p w14:paraId="051DAD1D" w14:textId="77777777" w:rsidR="00B11430" w:rsidRPr="00D6244C" w:rsidRDefault="00B11430" w:rsidP="00FB5B5E">
      <w:pPr>
        <w:pStyle w:val="ListParagraph"/>
        <w:numPr>
          <w:ilvl w:val="1"/>
          <w:numId w:val="30"/>
        </w:numPr>
        <w:jc w:val="both"/>
        <w:rPr>
          <w:b/>
          <w:lang w:val="mt-MT"/>
        </w:rPr>
      </w:pPr>
      <w:r w:rsidRPr="00D6244C">
        <w:rPr>
          <w:b/>
          <w:lang w:val="mt-MT"/>
        </w:rPr>
        <w:t>Feedback</w:t>
      </w:r>
    </w:p>
    <w:p w14:paraId="5E86E5E9" w14:textId="77777777" w:rsidR="00B11430" w:rsidRPr="00D6244C" w:rsidRDefault="00EF76E7" w:rsidP="00B11430">
      <w:pPr>
        <w:jc w:val="both"/>
        <w:rPr>
          <w:lang w:val="mt-MT"/>
        </w:rPr>
      </w:pPr>
      <w:r w:rsidRPr="00D6244C">
        <w:rPr>
          <w:lang w:val="mt-MT"/>
        </w:rPr>
        <w:t>The design of the assessment regime must take into account the requirement for feedback to be given to students on their assessments, and in particular the expectation of students receiving feedback on submitted work before the next assessment is due.</w:t>
      </w:r>
    </w:p>
    <w:p w14:paraId="3B0CAFFF" w14:textId="77777777" w:rsidR="001C72DB" w:rsidRPr="00D6244C" w:rsidRDefault="001C72DB" w:rsidP="001C72DB">
      <w:pPr>
        <w:jc w:val="both"/>
        <w:rPr>
          <w:rFonts w:asciiTheme="minorHAnsi" w:hAnsiTheme="minorHAnsi"/>
        </w:rPr>
      </w:pPr>
      <w:r w:rsidRPr="00D6244C">
        <w:rPr>
          <w:rFonts w:asciiTheme="minorHAnsi" w:hAnsiTheme="minorHAnsi"/>
        </w:rPr>
        <w:t>Feedback from students, and from parents of students in the case of minors, is also taken into consideration in the design of the assessment regime. This feedback is acquired either through informal verbal communication with students or through surveys offered periodically by the Quality Assurance Management.</w:t>
      </w:r>
    </w:p>
    <w:p w14:paraId="3D8D423B" w14:textId="77777777" w:rsidR="003B162C" w:rsidRPr="00D6244C" w:rsidRDefault="003B162C" w:rsidP="001C72DB">
      <w:pPr>
        <w:jc w:val="both"/>
        <w:rPr>
          <w:rFonts w:asciiTheme="minorHAnsi" w:hAnsiTheme="minorHAnsi"/>
        </w:rPr>
      </w:pPr>
    </w:p>
    <w:p w14:paraId="782EF435" w14:textId="77777777" w:rsidR="00B11430" w:rsidRPr="00D6244C" w:rsidRDefault="00520DC3" w:rsidP="00FB5B5E">
      <w:pPr>
        <w:pStyle w:val="ListParagraph"/>
        <w:numPr>
          <w:ilvl w:val="1"/>
          <w:numId w:val="30"/>
        </w:numPr>
        <w:jc w:val="both"/>
        <w:rPr>
          <w:b/>
          <w:lang w:val="mt-MT"/>
        </w:rPr>
      </w:pPr>
      <w:r w:rsidRPr="00D6244C">
        <w:rPr>
          <w:b/>
          <w:lang w:val="mt-MT"/>
        </w:rPr>
        <w:t xml:space="preserve"> </w:t>
      </w:r>
      <w:r w:rsidR="00B11430" w:rsidRPr="00D6244C">
        <w:rPr>
          <w:b/>
          <w:lang w:val="mt-MT"/>
        </w:rPr>
        <w:t>Weighting of assessment tasks</w:t>
      </w:r>
      <w:r w:rsidR="00EF76E7" w:rsidRPr="00D6244C">
        <w:rPr>
          <w:b/>
          <w:lang w:val="mt-MT"/>
        </w:rPr>
        <w:t xml:space="preserve"> </w:t>
      </w:r>
    </w:p>
    <w:p w14:paraId="3C5B89EB" w14:textId="77777777" w:rsidR="006429C4" w:rsidRPr="00D6244C" w:rsidRDefault="00EF76E7" w:rsidP="00B11430">
      <w:pPr>
        <w:jc w:val="both"/>
        <w:rPr>
          <w:lang w:val="mt-MT"/>
        </w:rPr>
      </w:pPr>
      <w:r w:rsidRPr="00D6244C">
        <w:rPr>
          <w:lang w:val="mt-MT"/>
        </w:rPr>
        <w:t xml:space="preserve">Unless impractical, there must be at least two assessment tasks for any given </w:t>
      </w:r>
      <w:r w:rsidR="00E611AB" w:rsidRPr="00D6244C">
        <w:rPr>
          <w:lang w:val="mt-MT"/>
        </w:rPr>
        <w:t>module</w:t>
      </w:r>
      <w:r w:rsidRPr="00D6244C">
        <w:rPr>
          <w:lang w:val="mt-MT"/>
        </w:rPr>
        <w:t xml:space="preserve">, with no single task being worth more than 80% of the total </w:t>
      </w:r>
      <w:r w:rsidR="00E611AB" w:rsidRPr="00D6244C">
        <w:rPr>
          <w:lang w:val="mt-MT"/>
        </w:rPr>
        <w:t>module</w:t>
      </w:r>
      <w:r w:rsidRPr="00D6244C">
        <w:rPr>
          <w:lang w:val="mt-MT"/>
        </w:rPr>
        <w:t xml:space="preserve"> assessment.</w:t>
      </w:r>
    </w:p>
    <w:p w14:paraId="1EC6CF2B" w14:textId="77777777" w:rsidR="006429C4" w:rsidRPr="00D6244C" w:rsidRDefault="006429C4" w:rsidP="006429C4">
      <w:pPr>
        <w:pStyle w:val="NormalWeb"/>
        <w:spacing w:before="240" w:beforeAutospacing="0" w:after="200" w:afterAutospacing="0"/>
        <w:jc w:val="both"/>
        <w:rPr>
          <w:rFonts w:ascii="Calibri" w:hAnsi="Calibri" w:cs="Calibri"/>
        </w:rPr>
      </w:pPr>
      <w:r w:rsidRPr="00D6244C">
        <w:rPr>
          <w:rFonts w:ascii="Calibri" w:hAnsi="Calibri" w:cs="Calibri"/>
          <w:sz w:val="22"/>
          <w:szCs w:val="22"/>
        </w:rPr>
        <w:t>The assessment will be split into 3 different types and weighted as follows for each module:</w:t>
      </w:r>
    </w:p>
    <w:p w14:paraId="4C067372" w14:textId="77777777" w:rsidR="006429C4" w:rsidRPr="00D6244C" w:rsidRDefault="006429C4" w:rsidP="006429C4">
      <w:pPr>
        <w:pStyle w:val="NormalWeb"/>
        <w:spacing w:before="240" w:beforeAutospacing="0" w:after="200" w:afterAutospacing="0"/>
        <w:jc w:val="both"/>
        <w:rPr>
          <w:rFonts w:ascii="Calibri" w:hAnsi="Calibri" w:cs="Calibri"/>
        </w:rPr>
      </w:pPr>
      <w:r w:rsidRPr="00D6244C">
        <w:rPr>
          <w:rFonts w:ascii="Calibri" w:hAnsi="Calibri" w:cs="Calibri"/>
          <w:b/>
          <w:bCs/>
          <w:sz w:val="22"/>
          <w:szCs w:val="22"/>
        </w:rPr>
        <w:t xml:space="preserve">Ongoing (10%) - </w:t>
      </w:r>
      <w:r w:rsidRPr="00D6244C">
        <w:rPr>
          <w:rFonts w:ascii="Calibri" w:hAnsi="Calibri" w:cs="Calibri"/>
          <w:sz w:val="22"/>
          <w:szCs w:val="22"/>
        </w:rPr>
        <w:t>Feedback is given to students during the lessons.</w:t>
      </w:r>
    </w:p>
    <w:p w14:paraId="2E87B98D" w14:textId="77777777" w:rsidR="006429C4" w:rsidRPr="00D6244C" w:rsidRDefault="006429C4" w:rsidP="006429C4">
      <w:pPr>
        <w:pStyle w:val="NormalWeb"/>
        <w:spacing w:before="0" w:beforeAutospacing="0" w:after="200" w:afterAutospacing="0"/>
        <w:jc w:val="both"/>
        <w:rPr>
          <w:rFonts w:ascii="Calibri" w:hAnsi="Calibri" w:cs="Calibri"/>
        </w:rPr>
      </w:pPr>
      <w:r w:rsidRPr="00D6244C">
        <w:rPr>
          <w:rFonts w:ascii="Calibri" w:hAnsi="Calibri" w:cs="Calibri"/>
          <w:b/>
          <w:bCs/>
          <w:sz w:val="22"/>
          <w:szCs w:val="22"/>
        </w:rPr>
        <w:t xml:space="preserve">Project (10%) - </w:t>
      </w:r>
      <w:r w:rsidRPr="00D6244C">
        <w:rPr>
          <w:rFonts w:ascii="Calibri" w:hAnsi="Calibri" w:cs="Calibri"/>
          <w:sz w:val="22"/>
          <w:szCs w:val="22"/>
        </w:rPr>
        <w:t>This type of assessment can take various forms e.g. presentation of a topic as a group or individual; design a chart related to a topic.</w:t>
      </w:r>
    </w:p>
    <w:p w14:paraId="27E62799" w14:textId="77777777" w:rsidR="006429C4" w:rsidRPr="00D6244C" w:rsidRDefault="006429C4" w:rsidP="006429C4">
      <w:pPr>
        <w:pStyle w:val="NormalWeb"/>
        <w:spacing w:before="0" w:beforeAutospacing="0" w:after="200" w:afterAutospacing="0"/>
        <w:jc w:val="both"/>
        <w:rPr>
          <w:rFonts w:ascii="Calibri" w:hAnsi="Calibri" w:cs="Calibri"/>
        </w:rPr>
      </w:pPr>
      <w:r w:rsidRPr="00D6244C">
        <w:rPr>
          <w:rFonts w:ascii="Calibri" w:hAnsi="Calibri" w:cs="Calibri"/>
          <w:b/>
          <w:bCs/>
          <w:sz w:val="22"/>
          <w:szCs w:val="22"/>
        </w:rPr>
        <w:t xml:space="preserve">Written exam (80%) - </w:t>
      </w:r>
      <w:r w:rsidRPr="00D6244C">
        <w:rPr>
          <w:rFonts w:ascii="Calibri" w:hAnsi="Calibri" w:cs="Calibri"/>
          <w:sz w:val="22"/>
          <w:szCs w:val="22"/>
        </w:rPr>
        <w:t>In case of a person with individual educational needs (e.g. dyslexia), the person may opt to ask for support or special arrangements during the written exam. The written exam paper will be verified by a board of examiners before the students sit for the exam. The exam paper with the model answers will also be submitted to this board. The board of examiners will also verify a sample of exam papers after the students sit for the exam.</w:t>
      </w:r>
    </w:p>
    <w:p w14:paraId="4389D619" w14:textId="77777777" w:rsidR="006429C4" w:rsidRPr="00D6244C" w:rsidRDefault="006429C4" w:rsidP="006429C4">
      <w:pPr>
        <w:pStyle w:val="NormalWeb"/>
        <w:spacing w:before="240" w:beforeAutospacing="0" w:after="200" w:afterAutospacing="0"/>
        <w:jc w:val="both"/>
        <w:rPr>
          <w:rFonts w:ascii="Calibri" w:hAnsi="Calibri" w:cs="Calibri"/>
          <w:sz w:val="22"/>
          <w:szCs w:val="22"/>
        </w:rPr>
      </w:pPr>
      <w:r w:rsidRPr="00D6244C">
        <w:rPr>
          <w:rFonts w:ascii="Calibri" w:hAnsi="Calibri" w:cs="Calibri"/>
          <w:sz w:val="22"/>
          <w:szCs w:val="22"/>
        </w:rPr>
        <w:t>The marks of the three types of assessment are added up and a student will pass if the overall mark attained is equal to 60% or over. The attainment of such mark will allow the student to progress to the next level.</w:t>
      </w:r>
    </w:p>
    <w:p w14:paraId="28F8B23C" w14:textId="77777777" w:rsidR="00D40389" w:rsidRPr="00D6244C" w:rsidRDefault="00D40389" w:rsidP="00D40389">
      <w:pPr>
        <w:rPr>
          <w:rFonts w:asciiTheme="majorHAnsi" w:hAnsiTheme="majorHAnsi"/>
        </w:rPr>
      </w:pPr>
    </w:p>
    <w:p w14:paraId="6F32B23D" w14:textId="77777777" w:rsidR="003B162C" w:rsidRPr="00D6244C" w:rsidRDefault="003B162C" w:rsidP="00D40389">
      <w:pPr>
        <w:rPr>
          <w:rFonts w:asciiTheme="majorHAnsi" w:hAnsiTheme="majorHAnsi"/>
        </w:rPr>
      </w:pPr>
    </w:p>
    <w:p w14:paraId="06ECC214" w14:textId="77777777" w:rsidR="003B162C" w:rsidRPr="00D6244C" w:rsidRDefault="003B162C" w:rsidP="00D40389">
      <w:pPr>
        <w:rPr>
          <w:rFonts w:asciiTheme="majorHAnsi" w:hAnsiTheme="majorHAnsi"/>
        </w:rPr>
      </w:pPr>
    </w:p>
    <w:p w14:paraId="5BB94500" w14:textId="77777777" w:rsidR="00EF76E7" w:rsidRPr="00D6244C" w:rsidRDefault="00520DC3" w:rsidP="00FB5B5E">
      <w:pPr>
        <w:pStyle w:val="ListParagraph"/>
        <w:numPr>
          <w:ilvl w:val="1"/>
          <w:numId w:val="30"/>
        </w:numPr>
        <w:jc w:val="both"/>
        <w:rPr>
          <w:rFonts w:asciiTheme="minorHAnsi" w:hAnsiTheme="minorHAnsi"/>
          <w:b/>
          <w:lang w:val="mt-MT"/>
        </w:rPr>
      </w:pPr>
      <w:r w:rsidRPr="00D6244C">
        <w:rPr>
          <w:rFonts w:asciiTheme="minorHAnsi" w:hAnsiTheme="minorHAnsi"/>
          <w:b/>
          <w:lang w:val="mt-MT"/>
        </w:rPr>
        <w:lastRenderedPageBreak/>
        <w:t xml:space="preserve"> </w:t>
      </w:r>
      <w:r w:rsidR="00B11430" w:rsidRPr="00D6244C">
        <w:rPr>
          <w:rFonts w:asciiTheme="minorHAnsi" w:hAnsiTheme="minorHAnsi"/>
          <w:b/>
          <w:lang w:val="mt-MT"/>
        </w:rPr>
        <w:t>Hurdle requirements</w:t>
      </w:r>
    </w:p>
    <w:p w14:paraId="6D98EB10" w14:textId="77777777" w:rsidR="004A3C19" w:rsidRPr="00D6244C" w:rsidRDefault="004A3C19" w:rsidP="004A3C19">
      <w:pPr>
        <w:pStyle w:val="ListParagraph"/>
        <w:ind w:left="567"/>
        <w:jc w:val="both"/>
        <w:rPr>
          <w:rFonts w:asciiTheme="minorHAnsi" w:hAnsiTheme="minorHAnsi"/>
          <w:b/>
          <w:lang w:val="mt-MT"/>
        </w:rPr>
      </w:pPr>
    </w:p>
    <w:p w14:paraId="1E7EAB64" w14:textId="77777777" w:rsidR="00EF76E7" w:rsidRPr="00D6244C" w:rsidRDefault="00B11430" w:rsidP="00AD3229">
      <w:pPr>
        <w:pStyle w:val="ListParagraph"/>
        <w:ind w:left="1134" w:hanging="708"/>
        <w:jc w:val="both"/>
        <w:rPr>
          <w:rFonts w:asciiTheme="minorHAnsi" w:hAnsiTheme="minorHAnsi"/>
          <w:lang w:val="mt-MT"/>
        </w:rPr>
      </w:pPr>
      <w:r w:rsidRPr="00D6244C">
        <w:rPr>
          <w:rFonts w:asciiTheme="minorHAnsi" w:hAnsiTheme="minorHAnsi"/>
          <w:lang w:val="mt-MT"/>
        </w:rPr>
        <w:t>1.</w:t>
      </w:r>
      <w:r w:rsidR="004A3C19" w:rsidRPr="00D6244C">
        <w:rPr>
          <w:rFonts w:asciiTheme="minorHAnsi" w:hAnsiTheme="minorHAnsi"/>
          <w:lang w:val="mt-MT"/>
        </w:rPr>
        <w:t>5</w:t>
      </w:r>
      <w:r w:rsidR="00EF76E7" w:rsidRPr="00D6244C">
        <w:rPr>
          <w:rFonts w:asciiTheme="minorHAnsi" w:hAnsiTheme="minorHAnsi"/>
          <w:lang w:val="mt-MT"/>
        </w:rPr>
        <w:t>.1.</w:t>
      </w:r>
      <w:r w:rsidR="004A3C19" w:rsidRPr="00D6244C">
        <w:rPr>
          <w:rFonts w:asciiTheme="minorHAnsi" w:hAnsiTheme="minorHAnsi"/>
          <w:lang w:val="mt-MT"/>
        </w:rPr>
        <w:t xml:space="preserve">  </w:t>
      </w:r>
      <w:r w:rsidR="00EF76E7" w:rsidRPr="00D6244C">
        <w:rPr>
          <w:rFonts w:asciiTheme="minorHAnsi" w:hAnsiTheme="minorHAnsi"/>
          <w:lang w:val="mt-MT"/>
        </w:rPr>
        <w:t xml:space="preserve">Where a </w:t>
      </w:r>
      <w:r w:rsidR="00E611AB" w:rsidRPr="00D6244C">
        <w:rPr>
          <w:rFonts w:asciiTheme="minorHAnsi" w:hAnsiTheme="minorHAnsi"/>
          <w:lang w:val="mt-MT"/>
        </w:rPr>
        <w:t>module</w:t>
      </w:r>
      <w:r w:rsidR="00EF76E7" w:rsidRPr="00D6244C">
        <w:rPr>
          <w:rFonts w:asciiTheme="minorHAnsi" w:hAnsiTheme="minorHAnsi"/>
          <w:lang w:val="mt-MT"/>
        </w:rPr>
        <w:t xml:space="preserve"> has compulsory hurdle requirements that must be met in order to </w:t>
      </w:r>
      <w:r w:rsidR="004A3C19" w:rsidRPr="00D6244C">
        <w:rPr>
          <w:rFonts w:asciiTheme="minorHAnsi" w:hAnsiTheme="minorHAnsi"/>
          <w:lang w:val="mt-MT"/>
        </w:rPr>
        <w:t xml:space="preserve">  </w:t>
      </w:r>
      <w:r w:rsidR="00EF76E7" w:rsidRPr="00D6244C">
        <w:rPr>
          <w:rFonts w:asciiTheme="minorHAnsi" w:hAnsiTheme="minorHAnsi"/>
          <w:lang w:val="mt-MT"/>
        </w:rPr>
        <w:t xml:space="preserve">achieve a satisfactory result in the level, these requirements must fulfil one or more of the stated </w:t>
      </w:r>
      <w:r w:rsidR="00E611AB" w:rsidRPr="00D6244C">
        <w:rPr>
          <w:rFonts w:asciiTheme="minorHAnsi" w:hAnsiTheme="minorHAnsi"/>
          <w:lang w:val="mt-MT"/>
        </w:rPr>
        <w:t>module</w:t>
      </w:r>
      <w:r w:rsidR="00EF76E7" w:rsidRPr="00D6244C">
        <w:rPr>
          <w:rFonts w:asciiTheme="minorHAnsi" w:hAnsiTheme="minorHAnsi"/>
          <w:lang w:val="mt-MT"/>
        </w:rPr>
        <w:t xml:space="preserve"> learning outcomes.</w:t>
      </w:r>
    </w:p>
    <w:p w14:paraId="7C81E86D" w14:textId="77777777" w:rsidR="004A3C19" w:rsidRPr="00D6244C" w:rsidRDefault="004A3C19" w:rsidP="00AD3229">
      <w:pPr>
        <w:pStyle w:val="ListParagraph"/>
        <w:ind w:left="1134" w:hanging="708"/>
        <w:jc w:val="both"/>
        <w:rPr>
          <w:rFonts w:asciiTheme="minorHAnsi" w:hAnsiTheme="minorHAnsi"/>
          <w:lang w:val="mt-MT"/>
        </w:rPr>
      </w:pPr>
    </w:p>
    <w:p w14:paraId="1EBE9A48" w14:textId="77777777" w:rsidR="00AD3229" w:rsidRPr="007C4A35" w:rsidRDefault="00B11430" w:rsidP="00AD3229">
      <w:pPr>
        <w:pStyle w:val="ListParagraph"/>
        <w:ind w:left="1134" w:hanging="708"/>
        <w:jc w:val="both"/>
        <w:rPr>
          <w:rFonts w:asciiTheme="minorHAnsi" w:hAnsiTheme="minorHAnsi" w:cstheme="minorHAnsi"/>
          <w:lang w:val="mt-MT"/>
        </w:rPr>
      </w:pPr>
      <w:r w:rsidRPr="00D6244C">
        <w:rPr>
          <w:rFonts w:asciiTheme="minorHAnsi" w:hAnsiTheme="minorHAnsi"/>
          <w:lang w:val="mt-MT"/>
        </w:rPr>
        <w:t>1.</w:t>
      </w:r>
      <w:r w:rsidR="004A3C19" w:rsidRPr="00D6244C">
        <w:rPr>
          <w:rFonts w:asciiTheme="minorHAnsi" w:hAnsiTheme="minorHAnsi"/>
          <w:lang w:val="mt-MT"/>
        </w:rPr>
        <w:t>5</w:t>
      </w:r>
      <w:r w:rsidRPr="00D6244C">
        <w:rPr>
          <w:rFonts w:asciiTheme="minorHAnsi" w:hAnsiTheme="minorHAnsi"/>
          <w:lang w:val="mt-MT"/>
        </w:rPr>
        <w:t>.</w:t>
      </w:r>
      <w:r w:rsidR="00EF76E7" w:rsidRPr="00D6244C">
        <w:rPr>
          <w:rFonts w:asciiTheme="minorHAnsi" w:hAnsiTheme="minorHAnsi"/>
          <w:lang w:val="mt-MT"/>
        </w:rPr>
        <w:t xml:space="preserve">2. </w:t>
      </w:r>
      <w:r w:rsidR="004A3C19" w:rsidRPr="00D6244C">
        <w:rPr>
          <w:rFonts w:asciiTheme="minorHAnsi" w:hAnsiTheme="minorHAnsi"/>
          <w:lang w:val="mt-MT"/>
        </w:rPr>
        <w:t xml:space="preserve"> </w:t>
      </w:r>
      <w:r w:rsidR="00EF76E7" w:rsidRPr="00D6244C">
        <w:rPr>
          <w:rFonts w:asciiTheme="minorHAnsi" w:hAnsiTheme="minorHAnsi"/>
          <w:lang w:val="mt-MT"/>
        </w:rPr>
        <w:t>Hurdle requirements may include activities that are class-based or that need to be undertaken outs</w:t>
      </w:r>
      <w:r w:rsidR="00EF76E7" w:rsidRPr="007C4A35">
        <w:rPr>
          <w:rFonts w:asciiTheme="minorHAnsi" w:hAnsiTheme="minorHAnsi" w:cstheme="minorHAnsi"/>
          <w:lang w:val="mt-MT"/>
        </w:rPr>
        <w:t>ide regular scheduled class times.</w:t>
      </w:r>
    </w:p>
    <w:p w14:paraId="1131793A" w14:textId="77777777" w:rsidR="006429C4" w:rsidRPr="007C4A35" w:rsidRDefault="006429C4" w:rsidP="006429C4">
      <w:pPr>
        <w:pStyle w:val="NormalWeb"/>
        <w:spacing w:before="0" w:beforeAutospacing="0" w:after="0" w:afterAutospacing="0"/>
        <w:ind w:left="1134" w:hanging="708"/>
        <w:jc w:val="both"/>
        <w:rPr>
          <w:rFonts w:asciiTheme="minorHAnsi" w:hAnsiTheme="minorHAnsi" w:cstheme="minorHAnsi"/>
          <w:sz w:val="22"/>
          <w:szCs w:val="22"/>
        </w:rPr>
      </w:pPr>
      <w:r w:rsidRPr="007C4A35">
        <w:rPr>
          <w:rFonts w:asciiTheme="minorHAnsi" w:hAnsiTheme="minorHAnsi" w:cstheme="minorHAnsi"/>
          <w:sz w:val="22"/>
          <w:szCs w:val="22"/>
          <w:lang w:val="mt-MT"/>
        </w:rPr>
        <w:t xml:space="preserve">1.5.3.  Failure to meet a hurdle requirement must have a clearly defined outcome for a student's final result. </w:t>
      </w:r>
      <w:r w:rsidRPr="007C4A35">
        <w:rPr>
          <w:rFonts w:asciiTheme="minorHAnsi" w:hAnsiTheme="minorHAnsi" w:cstheme="minorHAnsi"/>
          <w:sz w:val="22"/>
          <w:szCs w:val="22"/>
        </w:rPr>
        <w:t>The student who fails the overall mark will be assessed again on ongoing and the written exam. The student will be exempted from the project for the next exam session.</w:t>
      </w:r>
    </w:p>
    <w:p w14:paraId="32045AF9" w14:textId="77777777" w:rsidR="006429C4" w:rsidRPr="007C4A35" w:rsidRDefault="006429C4" w:rsidP="006429C4">
      <w:pPr>
        <w:spacing w:after="0" w:line="240" w:lineRule="auto"/>
        <w:rPr>
          <w:rFonts w:asciiTheme="minorHAnsi" w:eastAsia="Times New Roman" w:hAnsiTheme="minorHAnsi" w:cstheme="minorHAnsi"/>
          <w:lang w:eastAsia="en-GB"/>
        </w:rPr>
      </w:pPr>
    </w:p>
    <w:p w14:paraId="6C22BF12" w14:textId="77777777" w:rsidR="006429C4" w:rsidRPr="007C4A35" w:rsidRDefault="006429C4" w:rsidP="006429C4">
      <w:pPr>
        <w:spacing w:line="240" w:lineRule="auto"/>
        <w:ind w:left="1134" w:hanging="708"/>
        <w:rPr>
          <w:rFonts w:asciiTheme="minorHAnsi" w:eastAsia="Times New Roman" w:hAnsiTheme="minorHAnsi" w:cstheme="minorHAnsi"/>
          <w:lang w:eastAsia="en-GB"/>
        </w:rPr>
      </w:pPr>
      <w:r w:rsidRPr="007C4A35">
        <w:rPr>
          <w:rFonts w:asciiTheme="minorHAnsi" w:eastAsia="Times New Roman" w:hAnsiTheme="minorHAnsi" w:cstheme="minorHAnsi"/>
          <w:lang w:eastAsia="en-GB"/>
        </w:rPr>
        <w:t>1.5.4.</w:t>
      </w:r>
      <w:r w:rsidRPr="007C4A35">
        <w:rPr>
          <w:rFonts w:asciiTheme="minorHAnsi" w:eastAsia="Times New Roman" w:hAnsiTheme="minorHAnsi" w:cstheme="minorHAnsi"/>
          <w:lang w:eastAsia="en-GB"/>
        </w:rPr>
        <w:tab/>
        <w:t>A student is given the opportunity to re-sit a hurdle requirement.  Part certification will be awarded in the case of the first two modules but only the certificate of the third module will indicate that the student would have reached the MQF level award or qualification.</w:t>
      </w:r>
    </w:p>
    <w:p w14:paraId="0C0913B9" w14:textId="77777777" w:rsidR="00891991" w:rsidRPr="0019628A" w:rsidRDefault="00891991" w:rsidP="00B11430">
      <w:pPr>
        <w:pStyle w:val="NoSpacing"/>
        <w:jc w:val="both"/>
        <w:rPr>
          <w:b/>
          <w:color w:val="BFBFBF" w:themeColor="background1" w:themeShade="BF"/>
          <w:sz w:val="42"/>
          <w:szCs w:val="96"/>
        </w:rPr>
      </w:pPr>
    </w:p>
    <w:p w14:paraId="4B58BA01" w14:textId="77777777" w:rsidR="00B11430" w:rsidRPr="0019628A"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159E6CE9">
          <v:shape id="_x0000_s2055" type="#_x0000_t32" style="position:absolute;left:0;text-align:left;margin-left:0;margin-top:52.1pt;width:244.1pt;height:0;z-index:251664384;mso-position-horizontal:left;mso-position-horizontal-relative:margin" o:connectortype="straight" strokecolor="#c00000" strokeweight="2.25pt">
            <w10:wrap anchorx="margin"/>
          </v:shape>
        </w:pict>
      </w:r>
      <w:r w:rsidR="00B11430" w:rsidRPr="0019628A">
        <w:rPr>
          <w:b/>
          <w:color w:val="BFBFBF" w:themeColor="background1" w:themeShade="BF"/>
          <w:sz w:val="96"/>
          <w:szCs w:val="96"/>
        </w:rPr>
        <w:t>2</w:t>
      </w:r>
    </w:p>
    <w:p w14:paraId="25E4A2D7" w14:textId="77777777" w:rsidR="00EF76E7" w:rsidRPr="0019628A" w:rsidRDefault="00EF76E7" w:rsidP="00B11430">
      <w:pPr>
        <w:pStyle w:val="NoSpacing"/>
        <w:jc w:val="both"/>
        <w:rPr>
          <w:b/>
          <w:color w:val="BFBFBF" w:themeColor="background1" w:themeShade="BF"/>
          <w:sz w:val="96"/>
          <w:szCs w:val="96"/>
        </w:rPr>
      </w:pPr>
      <w:r w:rsidRPr="0019628A">
        <w:rPr>
          <w:color w:val="BFBFBF" w:themeColor="background1" w:themeShade="BF"/>
          <w:sz w:val="28"/>
          <w:szCs w:val="28"/>
        </w:rPr>
        <w:t xml:space="preserve">Implementation of the </w:t>
      </w:r>
      <w:r w:rsidR="00B11430" w:rsidRPr="0019628A">
        <w:rPr>
          <w:color w:val="BFBFBF" w:themeColor="background1" w:themeShade="BF"/>
          <w:sz w:val="28"/>
          <w:szCs w:val="28"/>
        </w:rPr>
        <w:t>A</w:t>
      </w:r>
      <w:r w:rsidRPr="0019628A">
        <w:rPr>
          <w:color w:val="BFBFBF" w:themeColor="background1" w:themeShade="BF"/>
          <w:sz w:val="28"/>
          <w:szCs w:val="28"/>
        </w:rPr>
        <w:t>ssessment Regime</w:t>
      </w:r>
    </w:p>
    <w:p w14:paraId="4F47C9DA" w14:textId="77777777" w:rsidR="00B11430" w:rsidRPr="0019628A" w:rsidRDefault="00B11430" w:rsidP="00B11430">
      <w:pPr>
        <w:pStyle w:val="NoSpacing"/>
        <w:jc w:val="both"/>
        <w:rPr>
          <w:color w:val="BFBFBF" w:themeColor="background1" w:themeShade="BF"/>
        </w:rPr>
      </w:pPr>
    </w:p>
    <w:p w14:paraId="10178F6F" w14:textId="77777777" w:rsidR="007817D5" w:rsidRPr="00D6244C" w:rsidRDefault="00520DC3" w:rsidP="00FB5B5E">
      <w:pPr>
        <w:pStyle w:val="ListParagraph"/>
        <w:numPr>
          <w:ilvl w:val="1"/>
          <w:numId w:val="31"/>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 xml:space="preserve">The implementation of the assessment regime </w:t>
      </w:r>
    </w:p>
    <w:p w14:paraId="72E643A1" w14:textId="77777777" w:rsidR="00EF76E7" w:rsidRPr="00D6244C" w:rsidRDefault="007817D5" w:rsidP="007817D5">
      <w:pPr>
        <w:ind w:left="426"/>
        <w:jc w:val="both"/>
        <w:rPr>
          <w:rFonts w:asciiTheme="minorHAnsi" w:hAnsiTheme="minorHAnsi"/>
          <w:lang w:val="mt-MT"/>
        </w:rPr>
      </w:pPr>
      <w:r w:rsidRPr="00D6244C">
        <w:rPr>
          <w:rFonts w:asciiTheme="minorHAnsi" w:hAnsiTheme="minorHAnsi"/>
          <w:lang w:val="mt-MT"/>
        </w:rPr>
        <w:t xml:space="preserve">The implementation of the assessment regime </w:t>
      </w:r>
      <w:r w:rsidR="00EF76E7" w:rsidRPr="00D6244C">
        <w:rPr>
          <w:rFonts w:asciiTheme="minorHAnsi" w:hAnsiTheme="minorHAnsi"/>
          <w:lang w:val="mt-MT"/>
        </w:rPr>
        <w:t xml:space="preserve">of a </w:t>
      </w:r>
      <w:r w:rsidR="00E611AB" w:rsidRPr="00D6244C">
        <w:rPr>
          <w:rFonts w:asciiTheme="minorHAnsi" w:hAnsiTheme="minorHAnsi"/>
          <w:lang w:val="mt-MT"/>
        </w:rPr>
        <w:t>module</w:t>
      </w:r>
      <w:r w:rsidR="00EF76E7" w:rsidRPr="00D6244C">
        <w:rPr>
          <w:rFonts w:asciiTheme="minorHAnsi" w:hAnsiTheme="minorHAnsi"/>
          <w:lang w:val="mt-MT"/>
        </w:rPr>
        <w:t xml:space="preserve"> is </w:t>
      </w:r>
      <w:r w:rsidR="00B11430" w:rsidRPr="00D6244C">
        <w:rPr>
          <w:rFonts w:asciiTheme="minorHAnsi" w:hAnsiTheme="minorHAnsi"/>
          <w:lang w:val="mt-MT"/>
        </w:rPr>
        <w:t xml:space="preserve">a coordinated process under the </w:t>
      </w:r>
      <w:r w:rsidR="00EF76E7" w:rsidRPr="00D6244C">
        <w:rPr>
          <w:rFonts w:asciiTheme="minorHAnsi" w:hAnsiTheme="minorHAnsi"/>
          <w:lang w:val="mt-MT"/>
        </w:rPr>
        <w:t xml:space="preserve">direction of the Principal or </w:t>
      </w:r>
      <w:r w:rsidR="00891991" w:rsidRPr="00D6244C">
        <w:rPr>
          <w:rFonts w:asciiTheme="minorHAnsi" w:hAnsiTheme="minorHAnsi"/>
          <w:lang w:val="mt-MT"/>
        </w:rPr>
        <w:t>designate</w:t>
      </w:r>
      <w:r w:rsidR="00EF76E7" w:rsidRPr="00D6244C">
        <w:rPr>
          <w:rFonts w:asciiTheme="minorHAnsi" w:hAnsiTheme="minorHAnsi"/>
          <w:lang w:val="mt-MT"/>
        </w:rPr>
        <w:t xml:space="preserve"> who must ensure that all assessment tasks are aligned with and mapped against </w:t>
      </w:r>
      <w:r w:rsidR="00E611AB" w:rsidRPr="00D6244C">
        <w:rPr>
          <w:rFonts w:asciiTheme="minorHAnsi" w:hAnsiTheme="minorHAnsi"/>
          <w:lang w:val="mt-MT"/>
        </w:rPr>
        <w:t>module</w:t>
      </w:r>
      <w:r w:rsidR="00EF76E7" w:rsidRPr="00D6244C">
        <w:rPr>
          <w:rFonts w:asciiTheme="minorHAnsi" w:hAnsiTheme="minorHAnsi"/>
          <w:lang w:val="mt-MT"/>
        </w:rPr>
        <w:t xml:space="preserve"> outcomes, content and learning activities and those criteria by which the student work will be judged are defined and applied.</w:t>
      </w:r>
    </w:p>
    <w:p w14:paraId="06BD5B12" w14:textId="77777777" w:rsidR="007817D5" w:rsidRPr="00D6244C" w:rsidRDefault="00520DC3" w:rsidP="00FB5B5E">
      <w:pPr>
        <w:pStyle w:val="ListParagraph"/>
        <w:numPr>
          <w:ilvl w:val="1"/>
          <w:numId w:val="31"/>
        </w:numPr>
        <w:jc w:val="both"/>
        <w:rPr>
          <w:rFonts w:asciiTheme="minorHAnsi" w:hAnsiTheme="minorHAnsi"/>
          <w:b/>
          <w:lang w:val="mt-MT"/>
        </w:rPr>
      </w:pPr>
      <w:r w:rsidRPr="00D6244C">
        <w:rPr>
          <w:rFonts w:asciiTheme="minorHAnsi" w:hAnsiTheme="minorHAnsi"/>
          <w:b/>
          <w:lang w:val="mt-MT"/>
        </w:rPr>
        <w:t xml:space="preserve"> </w:t>
      </w:r>
      <w:r w:rsidR="007817D5" w:rsidRPr="00D6244C">
        <w:rPr>
          <w:rFonts w:asciiTheme="minorHAnsi" w:hAnsiTheme="minorHAnsi"/>
          <w:b/>
          <w:lang w:val="mt-MT"/>
        </w:rPr>
        <w:t xml:space="preserve">Integrity of assessment </w:t>
      </w:r>
    </w:p>
    <w:p w14:paraId="295B8474" w14:textId="77777777" w:rsidR="00EF76E7" w:rsidRPr="00D6244C" w:rsidRDefault="00EF76E7" w:rsidP="007817D5">
      <w:pPr>
        <w:ind w:left="426"/>
        <w:jc w:val="both"/>
        <w:rPr>
          <w:rFonts w:asciiTheme="minorHAnsi" w:hAnsiTheme="minorHAnsi"/>
          <w:lang w:val="mt-MT"/>
        </w:rPr>
      </w:pPr>
      <w:r w:rsidRPr="00D6244C">
        <w:rPr>
          <w:rFonts w:asciiTheme="minorHAnsi" w:hAnsiTheme="minorHAnsi"/>
          <w:lang w:val="mt-MT"/>
        </w:rPr>
        <w:t xml:space="preserve">Procedures will be in place to ensure the integrity of assessment is maintained across different </w:t>
      </w:r>
      <w:r w:rsidR="00B11430" w:rsidRPr="00D6244C">
        <w:rPr>
          <w:rFonts w:asciiTheme="minorHAnsi" w:hAnsiTheme="minorHAnsi"/>
          <w:lang w:val="mt-MT"/>
        </w:rPr>
        <w:t xml:space="preserve">  </w:t>
      </w:r>
      <w:r w:rsidRPr="00D6244C">
        <w:rPr>
          <w:rFonts w:asciiTheme="minorHAnsi" w:hAnsiTheme="minorHAnsi"/>
          <w:lang w:val="mt-MT"/>
        </w:rPr>
        <w:t xml:space="preserve">teaching periods for each </w:t>
      </w:r>
      <w:r w:rsidR="00E611AB" w:rsidRPr="00D6244C">
        <w:rPr>
          <w:rFonts w:asciiTheme="minorHAnsi" w:hAnsiTheme="minorHAnsi"/>
          <w:lang w:val="mt-MT"/>
        </w:rPr>
        <w:t>module</w:t>
      </w:r>
      <w:r w:rsidRPr="00D6244C">
        <w:rPr>
          <w:rFonts w:asciiTheme="minorHAnsi" w:hAnsiTheme="minorHAnsi"/>
          <w:lang w:val="mt-MT"/>
        </w:rPr>
        <w:t>.  The procedures will depend on the nature of the discipline, but should adhere to the following principles:</w:t>
      </w:r>
    </w:p>
    <w:p w14:paraId="36F5117C" w14:textId="77777777" w:rsidR="00EF76E7" w:rsidRPr="00D6244C" w:rsidRDefault="00EF76E7" w:rsidP="00FB5B5E">
      <w:pPr>
        <w:pStyle w:val="ListParagraph"/>
        <w:numPr>
          <w:ilvl w:val="0"/>
          <w:numId w:val="22"/>
        </w:numPr>
        <w:ind w:left="1134"/>
        <w:jc w:val="both"/>
        <w:rPr>
          <w:rFonts w:asciiTheme="minorHAnsi" w:hAnsiTheme="minorHAnsi"/>
          <w:lang w:val="mt-MT"/>
        </w:rPr>
      </w:pPr>
      <w:r w:rsidRPr="00D6244C">
        <w:rPr>
          <w:rFonts w:asciiTheme="minorHAnsi" w:hAnsiTheme="minorHAnsi"/>
          <w:lang w:val="mt-MT"/>
        </w:rPr>
        <w:t>In assessment tasks worth 30% or more, no substantial part of the task can be copied verbatim from a previous assessment, including examination papers, to which students may have access.  This includes papers that have been copied to students upon request.</w:t>
      </w:r>
    </w:p>
    <w:p w14:paraId="72AC967D" w14:textId="77777777" w:rsidR="00891991" w:rsidRPr="00D6244C" w:rsidRDefault="00891991" w:rsidP="00891991">
      <w:pPr>
        <w:pStyle w:val="ListParagraph"/>
        <w:ind w:left="1134"/>
        <w:jc w:val="both"/>
        <w:rPr>
          <w:rFonts w:asciiTheme="minorHAnsi" w:hAnsiTheme="minorHAnsi"/>
          <w:lang w:val="mt-MT"/>
        </w:rPr>
      </w:pPr>
    </w:p>
    <w:p w14:paraId="62162E72" w14:textId="77777777" w:rsidR="00891991" w:rsidRDefault="00EF76E7" w:rsidP="00FB5B5E">
      <w:pPr>
        <w:pStyle w:val="ListParagraph"/>
        <w:numPr>
          <w:ilvl w:val="0"/>
          <w:numId w:val="22"/>
        </w:numPr>
        <w:ind w:left="1134"/>
        <w:jc w:val="both"/>
        <w:rPr>
          <w:rFonts w:asciiTheme="minorHAnsi" w:hAnsiTheme="minorHAnsi"/>
          <w:lang w:val="mt-MT"/>
        </w:rPr>
      </w:pPr>
      <w:r w:rsidRPr="00D6244C">
        <w:rPr>
          <w:rFonts w:asciiTheme="minorHAnsi" w:hAnsiTheme="minorHAnsi"/>
          <w:lang w:val="mt-MT"/>
        </w:rPr>
        <w:t>Previous questions can be adapted for re-use, provided that the formulation of the factual situation and/or the questions themselves have been significantly altered.</w:t>
      </w:r>
    </w:p>
    <w:p w14:paraId="4D681E34" w14:textId="77777777" w:rsidR="007C4A35" w:rsidRPr="007C4A35" w:rsidRDefault="007C4A35" w:rsidP="007C4A35">
      <w:pPr>
        <w:pStyle w:val="ListParagraph"/>
        <w:rPr>
          <w:rFonts w:asciiTheme="minorHAnsi" w:hAnsiTheme="minorHAnsi"/>
          <w:lang w:val="mt-MT"/>
        </w:rPr>
      </w:pPr>
    </w:p>
    <w:p w14:paraId="29E83C90" w14:textId="77777777" w:rsidR="007C4A35" w:rsidRPr="00D6244C" w:rsidRDefault="007C4A35" w:rsidP="007C4A35">
      <w:pPr>
        <w:pStyle w:val="ListParagraph"/>
        <w:ind w:left="1134"/>
        <w:jc w:val="both"/>
        <w:rPr>
          <w:rFonts w:asciiTheme="minorHAnsi" w:hAnsiTheme="minorHAnsi"/>
          <w:lang w:val="mt-MT"/>
        </w:rPr>
      </w:pPr>
    </w:p>
    <w:p w14:paraId="0800C121" w14:textId="77777777" w:rsidR="007817D5" w:rsidRPr="00D6244C" w:rsidRDefault="00520DC3" w:rsidP="00520DC3">
      <w:pPr>
        <w:jc w:val="both"/>
        <w:rPr>
          <w:rFonts w:asciiTheme="minorHAnsi" w:hAnsiTheme="minorHAnsi"/>
          <w:b/>
          <w:lang w:val="mt-MT"/>
        </w:rPr>
      </w:pPr>
      <w:r w:rsidRPr="00D6244C">
        <w:rPr>
          <w:rFonts w:asciiTheme="minorHAnsi" w:hAnsiTheme="minorHAnsi"/>
          <w:b/>
          <w:lang w:val="mt-MT"/>
        </w:rPr>
        <w:lastRenderedPageBreak/>
        <w:t xml:space="preserve">2.3.  </w:t>
      </w:r>
      <w:r w:rsidR="007817D5" w:rsidRPr="00D6244C">
        <w:rPr>
          <w:rFonts w:asciiTheme="minorHAnsi" w:hAnsiTheme="minorHAnsi"/>
          <w:b/>
          <w:lang w:val="mt-MT"/>
        </w:rPr>
        <w:t>Validation</w:t>
      </w:r>
    </w:p>
    <w:p w14:paraId="1FFDD02E" w14:textId="77777777" w:rsidR="00EF76E7" w:rsidRPr="00D6244C" w:rsidRDefault="00EF76E7" w:rsidP="007817D5">
      <w:pPr>
        <w:ind w:left="426"/>
        <w:jc w:val="both"/>
        <w:rPr>
          <w:rFonts w:asciiTheme="minorHAnsi" w:hAnsiTheme="minorHAnsi"/>
          <w:lang w:val="mt-MT"/>
        </w:rPr>
      </w:pPr>
      <w:r w:rsidRPr="00D6244C">
        <w:rPr>
          <w:rFonts w:asciiTheme="minorHAnsi" w:hAnsiTheme="minorHAnsi"/>
          <w:lang w:val="mt-MT"/>
        </w:rPr>
        <w:t xml:space="preserve">The Principal must ensure that all major assessment tasks are scrutinised by </w:t>
      </w:r>
      <w:r w:rsidR="00891991" w:rsidRPr="00D6244C">
        <w:rPr>
          <w:rFonts w:asciiTheme="minorHAnsi" w:hAnsiTheme="minorHAnsi"/>
          <w:lang w:val="mt-MT"/>
        </w:rPr>
        <w:t>the Chief Examiner</w:t>
      </w:r>
      <w:r w:rsidRPr="00D6244C">
        <w:rPr>
          <w:rFonts w:asciiTheme="minorHAnsi" w:hAnsiTheme="minorHAnsi"/>
          <w:lang w:val="mt-MT"/>
        </w:rPr>
        <w:t xml:space="preserve"> who will validate compliance with the principles of good assessment practice outlined in th</w:t>
      </w:r>
      <w:r w:rsidR="00891991" w:rsidRPr="00D6244C">
        <w:rPr>
          <w:rFonts w:asciiTheme="minorHAnsi" w:hAnsiTheme="minorHAnsi"/>
          <w:lang w:val="mt-MT"/>
        </w:rPr>
        <w:t>is</w:t>
      </w:r>
      <w:r w:rsidRPr="00D6244C">
        <w:rPr>
          <w:rFonts w:asciiTheme="minorHAnsi" w:hAnsiTheme="minorHAnsi"/>
          <w:lang w:val="mt-MT"/>
        </w:rPr>
        <w:t xml:space="preserve"> </w:t>
      </w:r>
      <w:r w:rsidR="00891991" w:rsidRPr="00D6244C">
        <w:rPr>
          <w:rFonts w:asciiTheme="minorHAnsi" w:hAnsiTheme="minorHAnsi"/>
          <w:lang w:val="mt-MT"/>
        </w:rPr>
        <w:t>p</w:t>
      </w:r>
      <w:r w:rsidRPr="00D6244C">
        <w:rPr>
          <w:rFonts w:asciiTheme="minorHAnsi" w:hAnsiTheme="minorHAnsi"/>
          <w:lang w:val="mt-MT"/>
        </w:rPr>
        <w:t>olicy.</w:t>
      </w:r>
    </w:p>
    <w:p w14:paraId="6728293C" w14:textId="77777777" w:rsidR="00EF76E7" w:rsidRPr="00D6244C" w:rsidRDefault="00520DC3" w:rsidP="00FB5B5E">
      <w:pPr>
        <w:pStyle w:val="ListParagraph"/>
        <w:numPr>
          <w:ilvl w:val="1"/>
          <w:numId w:val="32"/>
        </w:numPr>
        <w:jc w:val="both"/>
        <w:rPr>
          <w:rFonts w:asciiTheme="minorHAnsi" w:hAnsiTheme="minorHAnsi"/>
          <w:b/>
          <w:lang w:val="mt-MT"/>
        </w:rPr>
      </w:pPr>
      <w:r w:rsidRPr="00D6244C">
        <w:rPr>
          <w:rFonts w:asciiTheme="minorHAnsi" w:hAnsiTheme="minorHAnsi"/>
          <w:b/>
          <w:lang w:val="mt-MT"/>
        </w:rPr>
        <w:t xml:space="preserve"> </w:t>
      </w:r>
      <w:r w:rsidR="00B11430" w:rsidRPr="00D6244C">
        <w:rPr>
          <w:rFonts w:asciiTheme="minorHAnsi" w:hAnsiTheme="minorHAnsi"/>
          <w:b/>
          <w:lang w:val="mt-MT"/>
        </w:rPr>
        <w:t>Level</w:t>
      </w:r>
      <w:r w:rsidR="00EF76E7" w:rsidRPr="00D6244C">
        <w:rPr>
          <w:rFonts w:asciiTheme="minorHAnsi" w:hAnsiTheme="minorHAnsi"/>
          <w:b/>
          <w:lang w:val="mt-MT"/>
        </w:rPr>
        <w:t xml:space="preserve"> offerings involving multiple mod</w:t>
      </w:r>
      <w:r w:rsidR="00B11430" w:rsidRPr="00D6244C">
        <w:rPr>
          <w:rFonts w:asciiTheme="minorHAnsi" w:hAnsiTheme="minorHAnsi"/>
          <w:b/>
          <w:lang w:val="mt-MT"/>
        </w:rPr>
        <w:t>ules</w:t>
      </w:r>
    </w:p>
    <w:p w14:paraId="0AC2C94D" w14:textId="77777777" w:rsidR="006429C4" w:rsidRPr="00D6244C" w:rsidRDefault="006429C4" w:rsidP="006429C4">
      <w:pPr>
        <w:pStyle w:val="ListParagraph"/>
        <w:ind w:left="360"/>
        <w:jc w:val="both"/>
        <w:rPr>
          <w:rFonts w:asciiTheme="minorHAnsi" w:hAnsiTheme="minorHAnsi"/>
          <w:lang w:val="mt-MT"/>
        </w:rPr>
      </w:pPr>
    </w:p>
    <w:p w14:paraId="6DB15507" w14:textId="77777777" w:rsidR="006429C4" w:rsidRPr="00D6244C" w:rsidRDefault="006429C4" w:rsidP="006429C4">
      <w:pPr>
        <w:pStyle w:val="ListParagraph"/>
        <w:numPr>
          <w:ilvl w:val="2"/>
          <w:numId w:val="32"/>
        </w:numPr>
        <w:jc w:val="both"/>
        <w:rPr>
          <w:rFonts w:asciiTheme="minorHAnsi" w:hAnsiTheme="minorHAnsi"/>
          <w:lang w:val="mt-MT"/>
        </w:rPr>
      </w:pPr>
      <w:r w:rsidRPr="00D6244C">
        <w:rPr>
          <w:rFonts w:asciiTheme="minorHAnsi" w:hAnsiTheme="minorHAnsi"/>
          <w:lang w:val="mt-MT"/>
        </w:rPr>
        <w:t xml:space="preserve">The Principal must establish a level-management group comprising the Senior Teachers from all centres involved in offering the level to ensure that the assessment tasks and standards are equivalent across all levels and/or centres </w:t>
      </w:r>
      <w:r w:rsidRPr="00D6244C">
        <w:rPr>
          <w:rFonts w:cs="Calibri"/>
        </w:rPr>
        <w:t xml:space="preserve"> through the use of assessment criteria (refer to Appendix C &amp; D)</w:t>
      </w:r>
      <w:r w:rsidRPr="00D6244C">
        <w:rPr>
          <w:rFonts w:asciiTheme="minorHAnsi" w:hAnsiTheme="minorHAnsi"/>
          <w:lang w:val="mt-MT"/>
        </w:rPr>
        <w:t xml:space="preserve">. </w:t>
      </w:r>
    </w:p>
    <w:p w14:paraId="4717E760" w14:textId="77777777" w:rsidR="006429C4" w:rsidRPr="00D6244C" w:rsidRDefault="006429C4" w:rsidP="006429C4">
      <w:pPr>
        <w:pStyle w:val="ListParagraph"/>
        <w:jc w:val="both"/>
        <w:rPr>
          <w:rFonts w:asciiTheme="minorHAnsi" w:hAnsiTheme="minorHAnsi"/>
          <w:b/>
          <w:lang w:val="mt-MT"/>
        </w:rPr>
      </w:pPr>
    </w:p>
    <w:p w14:paraId="7B143533" w14:textId="77777777" w:rsidR="006429C4" w:rsidRPr="00D6244C" w:rsidRDefault="006429C4" w:rsidP="006429C4">
      <w:pPr>
        <w:pStyle w:val="ListParagraph"/>
        <w:ind w:left="0"/>
        <w:rPr>
          <w:rFonts w:asciiTheme="minorHAnsi" w:hAnsiTheme="minorHAnsi"/>
          <w:lang w:val="mt-MT"/>
        </w:rPr>
      </w:pPr>
      <w:r w:rsidRPr="00D6244C">
        <w:rPr>
          <w:rFonts w:asciiTheme="minorHAnsi" w:hAnsiTheme="minorHAnsi"/>
          <w:lang w:val="mt-MT"/>
        </w:rPr>
        <w:t xml:space="preserve">2.4.2. The level-management group must work collaboratively, under the guidance of the Chief Examiner, to agree on the design, content and standards of all assessment for the level offering and the respective marking criteria </w:t>
      </w:r>
      <w:r w:rsidRPr="00D6244C">
        <w:rPr>
          <w:rFonts w:cs="Calibri"/>
        </w:rPr>
        <w:t>mentioned in 2.4.1. The members of the group is selected according to the content to be designed. The level-management group compiles the information mentioned earlier on specific templates. The use of these templates ensures that the same sort of information is compiled for each level.</w:t>
      </w:r>
      <w:r w:rsidRPr="00D6244C" w:rsidDel="00F10870">
        <w:rPr>
          <w:rStyle w:val="CommentReference"/>
        </w:rPr>
        <w:t xml:space="preserve"> </w:t>
      </w:r>
      <w:r w:rsidRPr="00D6244C">
        <w:rPr>
          <w:rFonts w:asciiTheme="minorHAnsi" w:hAnsiTheme="minorHAnsi"/>
          <w:lang w:val="mt-MT"/>
        </w:rPr>
        <w:t>.</w:t>
      </w:r>
    </w:p>
    <w:p w14:paraId="5149D1DF" w14:textId="77777777" w:rsidR="00EF76E7" w:rsidRPr="00D6244C" w:rsidRDefault="00B11430" w:rsidP="006429C4">
      <w:pPr>
        <w:rPr>
          <w:rFonts w:asciiTheme="minorHAnsi" w:hAnsiTheme="minorHAnsi"/>
          <w:lang w:val="mt-MT"/>
        </w:rPr>
      </w:pPr>
      <w:r w:rsidRPr="00D6244C">
        <w:rPr>
          <w:rFonts w:asciiTheme="minorHAnsi" w:hAnsiTheme="minorHAnsi"/>
          <w:lang w:val="mt-MT"/>
        </w:rPr>
        <w:t>2.</w:t>
      </w:r>
      <w:r w:rsidR="00EF76E7" w:rsidRPr="00D6244C">
        <w:rPr>
          <w:rFonts w:asciiTheme="minorHAnsi" w:hAnsiTheme="minorHAnsi"/>
          <w:lang w:val="mt-MT"/>
        </w:rPr>
        <w:t>4.</w:t>
      </w:r>
      <w:r w:rsidR="00475066" w:rsidRPr="00D6244C">
        <w:rPr>
          <w:rFonts w:asciiTheme="minorHAnsi" w:hAnsiTheme="minorHAnsi"/>
          <w:lang w:val="mt-MT"/>
        </w:rPr>
        <w:t>3</w:t>
      </w:r>
      <w:r w:rsidR="00EF76E7" w:rsidRPr="00D6244C">
        <w:rPr>
          <w:rFonts w:asciiTheme="minorHAnsi" w:hAnsiTheme="minorHAnsi"/>
          <w:lang w:val="mt-MT"/>
        </w:rPr>
        <w:t xml:space="preserve">. The final examination must be identical for all students enrolled in the offering of the </w:t>
      </w:r>
      <w:r w:rsidRPr="00D6244C">
        <w:rPr>
          <w:rFonts w:asciiTheme="minorHAnsi" w:hAnsiTheme="minorHAnsi"/>
          <w:lang w:val="mt-MT"/>
        </w:rPr>
        <w:t>level</w:t>
      </w:r>
      <w:r w:rsidR="00EF76E7" w:rsidRPr="00D6244C">
        <w:rPr>
          <w:rFonts w:asciiTheme="minorHAnsi" w:hAnsiTheme="minorHAnsi"/>
          <w:lang w:val="mt-MT"/>
        </w:rPr>
        <w:t>, unless an exception to this rule is granted by the Board of Administration.</w:t>
      </w:r>
    </w:p>
    <w:p w14:paraId="1E1C1E6B" w14:textId="77777777" w:rsidR="00A80765" w:rsidRPr="00D6244C" w:rsidRDefault="00A80765" w:rsidP="00B11430">
      <w:pPr>
        <w:jc w:val="both"/>
        <w:rPr>
          <w:rFonts w:asciiTheme="minorHAnsi" w:hAnsiTheme="minorHAnsi"/>
          <w:b/>
          <w:lang w:val="mt-MT"/>
        </w:rPr>
      </w:pPr>
    </w:p>
    <w:p w14:paraId="37C79E4D" w14:textId="77777777" w:rsidR="00EF76E7" w:rsidRPr="00D6244C" w:rsidRDefault="00520DC3" w:rsidP="00FB5B5E">
      <w:pPr>
        <w:pStyle w:val="ListParagraph"/>
        <w:numPr>
          <w:ilvl w:val="1"/>
          <w:numId w:val="32"/>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The</w:t>
      </w:r>
      <w:r w:rsidR="00B11430" w:rsidRPr="00D6244C">
        <w:rPr>
          <w:rFonts w:asciiTheme="minorHAnsi" w:hAnsiTheme="minorHAnsi"/>
          <w:b/>
          <w:lang w:val="mt-MT"/>
        </w:rPr>
        <w:t xml:space="preserve"> scheduling of assessment tasks</w:t>
      </w:r>
    </w:p>
    <w:p w14:paraId="0010C8FE" w14:textId="77777777" w:rsidR="00EF76E7" w:rsidRPr="00D6244C" w:rsidRDefault="00EF76E7" w:rsidP="00B11430">
      <w:pPr>
        <w:jc w:val="both"/>
        <w:rPr>
          <w:rFonts w:asciiTheme="minorHAnsi" w:hAnsiTheme="minorHAnsi"/>
          <w:lang w:val="mt-MT"/>
        </w:rPr>
      </w:pPr>
      <w:r w:rsidRPr="00D6244C">
        <w:rPr>
          <w:rFonts w:asciiTheme="minorHAnsi" w:hAnsiTheme="minorHAnsi"/>
          <w:lang w:val="mt-MT"/>
        </w:rPr>
        <w:t xml:space="preserve">The following principles need to be considered in relation to the scheduling of assessment tasks: </w:t>
      </w:r>
    </w:p>
    <w:p w14:paraId="1EFB63A9" w14:textId="77777777" w:rsidR="006429C4" w:rsidRPr="00D6244C" w:rsidRDefault="006429C4" w:rsidP="006429C4">
      <w:pPr>
        <w:pStyle w:val="ListParagraph"/>
        <w:numPr>
          <w:ilvl w:val="0"/>
          <w:numId w:val="1"/>
        </w:numPr>
        <w:jc w:val="both"/>
        <w:rPr>
          <w:rFonts w:asciiTheme="minorHAnsi" w:hAnsiTheme="minorHAnsi"/>
          <w:lang w:val="mt-MT"/>
        </w:rPr>
      </w:pPr>
      <w:r w:rsidRPr="00D6244C">
        <w:rPr>
          <w:rFonts w:asciiTheme="minorHAnsi" w:hAnsiTheme="minorHAnsi"/>
          <w:lang w:val="mt-MT"/>
        </w:rPr>
        <w:t>Tasks should be scheduled at an appropriate time, according to the teacher’s professional judgement to assess student achievement against learning outcomes and to provide feedback that is constructive and supportive of further learning.</w:t>
      </w:r>
    </w:p>
    <w:p w14:paraId="2D2B0464" w14:textId="77777777" w:rsidR="00EF76E7" w:rsidRPr="00D6244C" w:rsidRDefault="00EF76E7" w:rsidP="004744DB">
      <w:pPr>
        <w:pStyle w:val="ListParagraph"/>
        <w:numPr>
          <w:ilvl w:val="0"/>
          <w:numId w:val="1"/>
        </w:numPr>
        <w:jc w:val="both"/>
        <w:rPr>
          <w:rFonts w:asciiTheme="minorHAnsi" w:hAnsiTheme="minorHAnsi"/>
          <w:lang w:val="mt-MT"/>
        </w:rPr>
      </w:pPr>
      <w:r w:rsidRPr="00D6244C">
        <w:rPr>
          <w:rFonts w:asciiTheme="minorHAnsi" w:hAnsiTheme="minorHAnsi"/>
          <w:lang w:val="mt-MT"/>
        </w:rPr>
        <w:t>The scheduling of assessment tasks should be conducted with an awareness of the overall coursework load of students.</w:t>
      </w:r>
    </w:p>
    <w:p w14:paraId="66544811" w14:textId="77777777" w:rsidR="00EF76E7" w:rsidRPr="00D6244C" w:rsidRDefault="00EF76E7" w:rsidP="004744DB">
      <w:pPr>
        <w:pStyle w:val="ListParagraph"/>
        <w:numPr>
          <w:ilvl w:val="0"/>
          <w:numId w:val="1"/>
        </w:numPr>
        <w:jc w:val="both"/>
        <w:rPr>
          <w:rFonts w:asciiTheme="minorHAnsi" w:hAnsiTheme="minorHAnsi"/>
          <w:lang w:val="mt-MT"/>
        </w:rPr>
      </w:pPr>
      <w:r w:rsidRPr="00D6244C">
        <w:rPr>
          <w:rFonts w:asciiTheme="minorHAnsi" w:hAnsiTheme="minorHAnsi"/>
          <w:lang w:val="mt-MT"/>
        </w:rPr>
        <w:t>Communication to students about the nature and timing of assessment tasks should occur as early as practicable in the teaching period.</w:t>
      </w:r>
    </w:p>
    <w:p w14:paraId="4A5DA8EA" w14:textId="77777777" w:rsidR="00520DC3" w:rsidRPr="00D6244C" w:rsidRDefault="00520DC3" w:rsidP="00520DC3">
      <w:pPr>
        <w:pStyle w:val="ListParagraph"/>
        <w:jc w:val="both"/>
        <w:rPr>
          <w:rFonts w:asciiTheme="minorHAnsi" w:hAnsiTheme="minorHAnsi"/>
          <w:lang w:val="mt-MT"/>
        </w:rPr>
      </w:pPr>
    </w:p>
    <w:p w14:paraId="2D3F5BE5" w14:textId="77777777" w:rsidR="002B7B43" w:rsidRPr="00D6244C" w:rsidRDefault="002B7B43" w:rsidP="00520DC3">
      <w:pPr>
        <w:pStyle w:val="ListParagraph"/>
        <w:jc w:val="both"/>
        <w:rPr>
          <w:rFonts w:asciiTheme="minorHAnsi" w:hAnsiTheme="minorHAnsi"/>
          <w:lang w:val="mt-MT"/>
        </w:rPr>
      </w:pPr>
    </w:p>
    <w:p w14:paraId="72B52F9D" w14:textId="77777777" w:rsidR="002B7B43" w:rsidRPr="00D6244C" w:rsidRDefault="002B7B43" w:rsidP="00520DC3">
      <w:pPr>
        <w:pStyle w:val="ListParagraph"/>
        <w:jc w:val="both"/>
        <w:rPr>
          <w:rFonts w:asciiTheme="minorHAnsi" w:hAnsiTheme="minorHAnsi"/>
          <w:lang w:val="mt-MT"/>
        </w:rPr>
      </w:pPr>
    </w:p>
    <w:p w14:paraId="2BF0888E" w14:textId="77777777" w:rsidR="002B7B43" w:rsidRPr="00D6244C" w:rsidRDefault="002B7B43" w:rsidP="00520DC3">
      <w:pPr>
        <w:pStyle w:val="ListParagraph"/>
        <w:jc w:val="both"/>
        <w:rPr>
          <w:rFonts w:asciiTheme="minorHAnsi" w:hAnsiTheme="minorHAnsi"/>
          <w:lang w:val="mt-MT"/>
        </w:rPr>
      </w:pPr>
    </w:p>
    <w:p w14:paraId="45B3866E" w14:textId="77777777" w:rsidR="002B7B43" w:rsidRDefault="002B7B43" w:rsidP="00520DC3">
      <w:pPr>
        <w:pStyle w:val="ListParagraph"/>
        <w:jc w:val="both"/>
        <w:rPr>
          <w:rFonts w:asciiTheme="minorHAnsi" w:hAnsiTheme="minorHAnsi"/>
          <w:lang w:val="mt-MT"/>
        </w:rPr>
      </w:pPr>
    </w:p>
    <w:p w14:paraId="2C7B096E" w14:textId="77777777" w:rsidR="00EF59D7" w:rsidRDefault="00EF59D7" w:rsidP="00520DC3">
      <w:pPr>
        <w:pStyle w:val="ListParagraph"/>
        <w:jc w:val="both"/>
        <w:rPr>
          <w:rFonts w:asciiTheme="minorHAnsi" w:hAnsiTheme="minorHAnsi"/>
          <w:lang w:val="mt-MT"/>
        </w:rPr>
      </w:pPr>
    </w:p>
    <w:p w14:paraId="07259CD4" w14:textId="77777777" w:rsidR="00EF59D7" w:rsidRPr="00D6244C" w:rsidRDefault="00EF59D7" w:rsidP="00520DC3">
      <w:pPr>
        <w:pStyle w:val="ListParagraph"/>
        <w:jc w:val="both"/>
        <w:rPr>
          <w:rFonts w:asciiTheme="minorHAnsi" w:hAnsiTheme="minorHAnsi"/>
          <w:lang w:val="mt-MT"/>
        </w:rPr>
      </w:pPr>
    </w:p>
    <w:p w14:paraId="1338F172" w14:textId="77777777" w:rsidR="002B7B43" w:rsidRPr="00D6244C" w:rsidRDefault="002B7B43" w:rsidP="00520DC3">
      <w:pPr>
        <w:pStyle w:val="ListParagraph"/>
        <w:jc w:val="both"/>
        <w:rPr>
          <w:rFonts w:asciiTheme="minorHAnsi" w:hAnsiTheme="minorHAnsi"/>
          <w:lang w:val="mt-MT"/>
        </w:rPr>
      </w:pPr>
    </w:p>
    <w:p w14:paraId="0625F2B3" w14:textId="77777777" w:rsidR="00B11430" w:rsidRPr="0019628A"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lastRenderedPageBreak/>
        <w:pict w14:anchorId="79C4D339">
          <v:shape id="_x0000_s2056" type="#_x0000_t32" style="position:absolute;left:0;text-align:left;margin-left:0;margin-top:52.55pt;width:242.15pt;height:0;z-index:251665408;mso-position-horizontal:left;mso-position-horizontal-relative:margin" o:connectortype="straight" strokecolor="#c00000" strokeweight="2.25pt">
            <w10:wrap anchorx="margin"/>
          </v:shape>
        </w:pict>
      </w:r>
      <w:r w:rsidR="00B11430" w:rsidRPr="0019628A">
        <w:rPr>
          <w:b/>
          <w:color w:val="BFBFBF" w:themeColor="background1" w:themeShade="BF"/>
          <w:sz w:val="96"/>
          <w:szCs w:val="96"/>
        </w:rPr>
        <w:t>3</w:t>
      </w:r>
    </w:p>
    <w:p w14:paraId="78DC80C2" w14:textId="77777777" w:rsidR="00EF76E7" w:rsidRPr="0019628A" w:rsidRDefault="00EF76E7" w:rsidP="00B11430">
      <w:pPr>
        <w:pStyle w:val="NoSpacing"/>
        <w:jc w:val="both"/>
        <w:rPr>
          <w:b/>
          <w:color w:val="BFBFBF" w:themeColor="background1" w:themeShade="BF"/>
          <w:sz w:val="28"/>
          <w:szCs w:val="28"/>
        </w:rPr>
      </w:pPr>
      <w:r w:rsidRPr="0019628A">
        <w:rPr>
          <w:b/>
          <w:color w:val="BFBFBF" w:themeColor="background1" w:themeShade="BF"/>
          <w:sz w:val="28"/>
          <w:szCs w:val="28"/>
        </w:rPr>
        <w:t>Dissemination of Information to Students</w:t>
      </w:r>
    </w:p>
    <w:p w14:paraId="3E449A79" w14:textId="77777777" w:rsidR="00B11430" w:rsidRPr="00D6244C" w:rsidRDefault="00B11430" w:rsidP="00B11430">
      <w:pPr>
        <w:pStyle w:val="NoSpacing"/>
        <w:jc w:val="both"/>
      </w:pPr>
    </w:p>
    <w:p w14:paraId="68E6E181" w14:textId="58C79179" w:rsidR="006429C4" w:rsidRPr="00D6244C" w:rsidRDefault="006429C4" w:rsidP="00B15E58">
      <w:pPr>
        <w:pStyle w:val="ListParagraph"/>
        <w:numPr>
          <w:ilvl w:val="0"/>
          <w:numId w:val="54"/>
        </w:numPr>
        <w:jc w:val="both"/>
        <w:rPr>
          <w:rFonts w:asciiTheme="majorHAnsi" w:hAnsiTheme="majorHAnsi"/>
        </w:rPr>
      </w:pPr>
      <w:r w:rsidRPr="00D6244C">
        <w:rPr>
          <w:rFonts w:asciiTheme="minorHAnsi" w:hAnsiTheme="minorHAnsi"/>
          <w:lang w:val="mt-MT"/>
        </w:rPr>
        <w:t>Every student will be provided with a Students’ Handbook whereby the students are informed with the necessary information regarding the MCM courses, services and examination procedures</w:t>
      </w:r>
      <w:r w:rsidR="005F72FA" w:rsidRPr="00D6244C">
        <w:rPr>
          <w:rFonts w:asciiTheme="minorHAnsi" w:hAnsiTheme="minorHAnsi"/>
          <w:lang w:val="mt-MT"/>
        </w:rPr>
        <w:t xml:space="preserve"> including:</w:t>
      </w:r>
      <w:r w:rsidRPr="00D6244C">
        <w:rPr>
          <w:rFonts w:asciiTheme="minorHAnsi" w:hAnsiTheme="minorHAnsi"/>
          <w:lang w:val="mt-MT"/>
        </w:rPr>
        <w:t xml:space="preserve"> </w:t>
      </w:r>
    </w:p>
    <w:p w14:paraId="7C6611FD" w14:textId="77777777" w:rsidR="006429C4" w:rsidRPr="00D6244C" w:rsidRDefault="006429C4" w:rsidP="006429C4">
      <w:pPr>
        <w:numPr>
          <w:ilvl w:val="0"/>
          <w:numId w:val="2"/>
        </w:numPr>
        <w:spacing w:after="0" w:line="240" w:lineRule="auto"/>
        <w:jc w:val="both"/>
        <w:textAlignment w:val="baseline"/>
        <w:rPr>
          <w:rFonts w:ascii="Arial" w:eastAsia="Times New Roman" w:hAnsi="Arial" w:cs="Arial"/>
          <w:lang w:eastAsia="en-GB"/>
        </w:rPr>
      </w:pPr>
      <w:r w:rsidRPr="00D6244C">
        <w:rPr>
          <w:rFonts w:eastAsia="Times New Roman" w:cs="Calibri"/>
          <w:lang w:eastAsia="en-GB"/>
        </w:rPr>
        <w:t>The title of the qualification,</w:t>
      </w:r>
    </w:p>
    <w:p w14:paraId="72CD07F9" w14:textId="77777777" w:rsidR="006429C4" w:rsidRPr="00D6244C" w:rsidRDefault="006429C4" w:rsidP="006429C4">
      <w:pPr>
        <w:numPr>
          <w:ilvl w:val="0"/>
          <w:numId w:val="2"/>
        </w:numPr>
        <w:spacing w:before="100" w:beforeAutospacing="1" w:after="100" w:afterAutospacing="1" w:line="240" w:lineRule="auto"/>
        <w:textAlignment w:val="baseline"/>
        <w:rPr>
          <w:rFonts w:ascii="Arial" w:eastAsia="Times New Roman" w:hAnsi="Arial" w:cs="Arial"/>
          <w:lang w:eastAsia="en-GB"/>
        </w:rPr>
      </w:pPr>
      <w:r w:rsidRPr="00D6244C">
        <w:rPr>
          <w:rFonts w:eastAsia="Times New Roman" w:cs="Calibri"/>
          <w:lang w:eastAsia="en-GB"/>
        </w:rPr>
        <w:t>The level of the qualification and the number of ECTS,</w:t>
      </w:r>
    </w:p>
    <w:p w14:paraId="3EB7DF68"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the assessment regime,</w:t>
      </w:r>
    </w:p>
    <w:p w14:paraId="2F026DAD"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syllabus release dates (where relevant),</w:t>
      </w:r>
    </w:p>
    <w:p w14:paraId="0B3657F9"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word limits (where applicable),</w:t>
      </w:r>
    </w:p>
    <w:p w14:paraId="3ED9A1EE"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contribution of each assessment task to the final result (where applicable),</w:t>
      </w:r>
    </w:p>
    <w:p w14:paraId="3E260353"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submission and presentation requirements,</w:t>
      </w:r>
    </w:p>
    <w:p w14:paraId="535A5527"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 xml:space="preserve">duration of tests and examinations, </w:t>
      </w:r>
    </w:p>
    <w:p w14:paraId="4B819661"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criteria by which performance will be judged,</w:t>
      </w:r>
    </w:p>
    <w:p w14:paraId="4572DF94"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submission dates,</w:t>
      </w:r>
    </w:p>
    <w:p w14:paraId="62F81086"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estimated dates for the return of assessment tasks,</w:t>
      </w:r>
    </w:p>
    <w:p w14:paraId="619EC3C3" w14:textId="77777777" w:rsidR="006429C4" w:rsidRPr="00D6244C" w:rsidRDefault="006429C4" w:rsidP="006429C4">
      <w:pPr>
        <w:pStyle w:val="ListParagraph"/>
        <w:numPr>
          <w:ilvl w:val="0"/>
          <w:numId w:val="2"/>
        </w:numPr>
        <w:rPr>
          <w:rFonts w:asciiTheme="minorHAnsi" w:hAnsiTheme="minorHAnsi"/>
          <w:lang w:val="mt-MT"/>
        </w:rPr>
      </w:pPr>
      <w:r w:rsidRPr="00D6244C">
        <w:rPr>
          <w:rFonts w:asciiTheme="minorHAnsi" w:hAnsiTheme="minorHAnsi"/>
          <w:lang w:val="mt-MT"/>
        </w:rPr>
        <w:t>details of any hurdle requirements including the number of attempts allowed, and the consequences for the final result if these are not achieved,</w:t>
      </w:r>
    </w:p>
    <w:p w14:paraId="22C8FCF0"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where there are group-based tasks, details of how the individual and group performance will be judged,</w:t>
      </w:r>
    </w:p>
    <w:p w14:paraId="139C48A6" w14:textId="77777777" w:rsidR="006429C4"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 xml:space="preserve">when a level is listed as consisting of more than one module, the distinction between the assessment at each level, </w:t>
      </w:r>
    </w:p>
    <w:p w14:paraId="6D9BCA64" w14:textId="77777777" w:rsidR="00B1634D" w:rsidRPr="00D6244C" w:rsidRDefault="006429C4" w:rsidP="006429C4">
      <w:pPr>
        <w:pStyle w:val="ListParagraph"/>
        <w:numPr>
          <w:ilvl w:val="0"/>
          <w:numId w:val="2"/>
        </w:numPr>
        <w:jc w:val="both"/>
        <w:rPr>
          <w:rFonts w:asciiTheme="minorHAnsi" w:hAnsiTheme="minorHAnsi"/>
          <w:lang w:val="mt-MT"/>
        </w:rPr>
      </w:pPr>
      <w:r w:rsidRPr="00D6244C">
        <w:rPr>
          <w:rFonts w:asciiTheme="minorHAnsi" w:hAnsiTheme="minorHAnsi"/>
          <w:lang w:val="mt-MT"/>
        </w:rPr>
        <w:t xml:space="preserve">a description of the types of feedback the students can expect in relation to their performance in the module and </w:t>
      </w:r>
      <w:r w:rsidRPr="00D6244C">
        <w:rPr>
          <w:rFonts w:cs="Calibri"/>
        </w:rPr>
        <w:t>further learning opportunities.</w:t>
      </w:r>
    </w:p>
    <w:p w14:paraId="2087F4EB" w14:textId="77777777" w:rsidR="00F3134C" w:rsidRPr="00D6244C" w:rsidRDefault="00F3134C" w:rsidP="00F3134C">
      <w:pPr>
        <w:pStyle w:val="ListParagraph"/>
        <w:jc w:val="both"/>
        <w:rPr>
          <w:rFonts w:asciiTheme="minorHAnsi" w:hAnsiTheme="minorHAnsi"/>
          <w:lang w:val="mt-MT"/>
        </w:rPr>
      </w:pPr>
    </w:p>
    <w:p w14:paraId="796C6270" w14:textId="0291A1BA" w:rsidR="005F72FA" w:rsidRPr="00D6244C" w:rsidRDefault="00F3134C" w:rsidP="00B15E58">
      <w:pPr>
        <w:pStyle w:val="ListParagraph"/>
        <w:numPr>
          <w:ilvl w:val="0"/>
          <w:numId w:val="54"/>
        </w:numPr>
        <w:jc w:val="both"/>
        <w:rPr>
          <w:rFonts w:asciiTheme="minorHAnsi" w:hAnsiTheme="minorHAnsi"/>
          <w:lang w:val="mt-MT"/>
        </w:rPr>
      </w:pPr>
      <w:r w:rsidRPr="00D6244C">
        <w:rPr>
          <w:rFonts w:asciiTheme="minorHAnsi" w:hAnsiTheme="minorHAnsi"/>
          <w:lang w:val="mt-MT"/>
        </w:rPr>
        <w:t xml:space="preserve">All </w:t>
      </w:r>
      <w:r w:rsidR="00086E59" w:rsidRPr="00D6244C">
        <w:rPr>
          <w:rFonts w:asciiTheme="minorHAnsi" w:hAnsiTheme="minorHAnsi"/>
          <w:lang w:val="mt-MT"/>
        </w:rPr>
        <w:t xml:space="preserve">relevant </w:t>
      </w:r>
      <w:r w:rsidRPr="00D6244C">
        <w:rPr>
          <w:rFonts w:asciiTheme="minorHAnsi" w:hAnsiTheme="minorHAnsi"/>
          <w:lang w:val="mt-MT"/>
        </w:rPr>
        <w:t>information</w:t>
      </w:r>
      <w:r w:rsidR="00086E59" w:rsidRPr="00D6244C">
        <w:rPr>
          <w:rFonts w:asciiTheme="minorHAnsi" w:hAnsiTheme="minorHAnsi"/>
          <w:lang w:val="mt-MT"/>
        </w:rPr>
        <w:t xml:space="preserve"> of general interest</w:t>
      </w:r>
      <w:r w:rsidRPr="00D6244C">
        <w:rPr>
          <w:rFonts w:asciiTheme="minorHAnsi" w:hAnsiTheme="minorHAnsi"/>
          <w:lang w:val="mt-MT"/>
        </w:rPr>
        <w:t xml:space="preserve"> will be available on the Foundation’s website which will be updated regularly. </w:t>
      </w:r>
    </w:p>
    <w:p w14:paraId="1ACBACAC" w14:textId="77777777" w:rsidR="00F3134C" w:rsidRPr="00D6244C" w:rsidRDefault="00F3134C" w:rsidP="00F3134C">
      <w:pPr>
        <w:pStyle w:val="ListParagraph"/>
        <w:jc w:val="both"/>
        <w:rPr>
          <w:rFonts w:asciiTheme="minorHAnsi" w:hAnsiTheme="minorHAnsi"/>
          <w:lang w:val="mt-MT"/>
        </w:rPr>
      </w:pPr>
    </w:p>
    <w:p w14:paraId="6CBF64CF" w14:textId="5EEA7E1E" w:rsidR="00F3134C" w:rsidRPr="00D6244C" w:rsidRDefault="00F3134C" w:rsidP="00B15E58">
      <w:pPr>
        <w:pStyle w:val="ListParagraph"/>
        <w:numPr>
          <w:ilvl w:val="0"/>
          <w:numId w:val="54"/>
        </w:numPr>
        <w:jc w:val="both"/>
        <w:rPr>
          <w:rFonts w:asciiTheme="minorHAnsi" w:hAnsiTheme="minorHAnsi"/>
          <w:lang w:val="mt-MT"/>
        </w:rPr>
      </w:pPr>
      <w:r w:rsidRPr="00D6244C">
        <w:rPr>
          <w:rFonts w:asciiTheme="minorHAnsi" w:hAnsiTheme="minorHAnsi"/>
          <w:lang w:val="mt-MT"/>
        </w:rPr>
        <w:t>All details relevant to the individual student will be communicated</w:t>
      </w:r>
      <w:r w:rsidR="001D44DC" w:rsidRPr="00D6244C">
        <w:rPr>
          <w:rFonts w:asciiTheme="minorHAnsi" w:hAnsiTheme="minorHAnsi"/>
          <w:lang w:val="mt-MT"/>
        </w:rPr>
        <w:t xml:space="preserve"> individually</w:t>
      </w:r>
      <w:r w:rsidRPr="00D6244C">
        <w:rPr>
          <w:rFonts w:asciiTheme="minorHAnsi" w:hAnsiTheme="minorHAnsi"/>
          <w:lang w:val="mt-MT"/>
        </w:rPr>
        <w:t xml:space="preserve"> by the respective teacher.</w:t>
      </w:r>
    </w:p>
    <w:p w14:paraId="3D6746B2" w14:textId="77777777" w:rsidR="003B162C" w:rsidRPr="00D6244C" w:rsidRDefault="003B162C" w:rsidP="003B162C">
      <w:pPr>
        <w:pStyle w:val="ListParagraph"/>
        <w:rPr>
          <w:rFonts w:asciiTheme="minorHAnsi" w:hAnsiTheme="minorHAnsi"/>
          <w:lang w:val="mt-MT"/>
        </w:rPr>
      </w:pPr>
    </w:p>
    <w:p w14:paraId="43DE2CBE" w14:textId="77777777" w:rsidR="003B162C" w:rsidRPr="00D6244C" w:rsidRDefault="003B162C" w:rsidP="003B162C">
      <w:pPr>
        <w:jc w:val="both"/>
        <w:rPr>
          <w:rFonts w:asciiTheme="minorHAnsi" w:hAnsiTheme="minorHAnsi"/>
          <w:lang w:val="mt-MT"/>
        </w:rPr>
      </w:pPr>
    </w:p>
    <w:p w14:paraId="5AEA5F9F" w14:textId="77777777" w:rsidR="003B162C" w:rsidRPr="00D6244C" w:rsidRDefault="003B162C" w:rsidP="003B162C">
      <w:pPr>
        <w:jc w:val="both"/>
        <w:rPr>
          <w:rFonts w:asciiTheme="minorHAnsi" w:hAnsiTheme="minorHAnsi"/>
          <w:lang w:val="mt-MT"/>
        </w:rPr>
      </w:pPr>
    </w:p>
    <w:p w14:paraId="6C633E76" w14:textId="77777777" w:rsidR="003B162C" w:rsidRPr="00D6244C" w:rsidRDefault="003B162C" w:rsidP="003B162C">
      <w:pPr>
        <w:jc w:val="both"/>
        <w:rPr>
          <w:rFonts w:asciiTheme="minorHAnsi" w:hAnsiTheme="minorHAnsi"/>
          <w:lang w:val="mt-MT"/>
        </w:rPr>
      </w:pPr>
    </w:p>
    <w:p w14:paraId="36601DB1" w14:textId="77777777" w:rsidR="003B162C" w:rsidRPr="00D6244C" w:rsidRDefault="003B162C" w:rsidP="003B162C">
      <w:pPr>
        <w:jc w:val="both"/>
        <w:rPr>
          <w:rFonts w:asciiTheme="minorHAnsi" w:hAnsiTheme="minorHAnsi"/>
          <w:lang w:val="mt-MT"/>
        </w:rPr>
      </w:pPr>
    </w:p>
    <w:p w14:paraId="0CB0401D" w14:textId="77777777" w:rsidR="00B11430" w:rsidRPr="0019628A"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lastRenderedPageBreak/>
        <w:pict w14:anchorId="0EE834D6">
          <v:shape id="_x0000_s2057" type="#_x0000_t32" style="position:absolute;left:0;text-align:left;margin-left:0;margin-top:50.9pt;width:76.65pt;height:0;z-index:251666432;mso-position-horizontal:left;mso-position-horizontal-relative:margin" o:connectortype="straight" strokecolor="#c00000" strokeweight="2.25pt">
            <w10:wrap anchorx="margin"/>
          </v:shape>
        </w:pict>
      </w:r>
      <w:r w:rsidR="00B11430" w:rsidRPr="0019628A">
        <w:rPr>
          <w:b/>
          <w:color w:val="BFBFBF" w:themeColor="background1" w:themeShade="BF"/>
          <w:sz w:val="96"/>
          <w:szCs w:val="96"/>
        </w:rPr>
        <w:t>4</w:t>
      </w:r>
    </w:p>
    <w:p w14:paraId="60984DA8" w14:textId="77777777" w:rsidR="00EF76E7" w:rsidRPr="0019628A" w:rsidRDefault="00EF76E7" w:rsidP="00B11430">
      <w:pPr>
        <w:pStyle w:val="NoSpacing"/>
        <w:jc w:val="both"/>
        <w:rPr>
          <w:b/>
          <w:color w:val="BFBFBF" w:themeColor="background1" w:themeShade="BF"/>
          <w:sz w:val="28"/>
          <w:szCs w:val="28"/>
        </w:rPr>
      </w:pPr>
      <w:r w:rsidRPr="0019628A">
        <w:rPr>
          <w:b/>
          <w:color w:val="BFBFBF" w:themeColor="background1" w:themeShade="BF"/>
          <w:sz w:val="28"/>
          <w:szCs w:val="28"/>
        </w:rPr>
        <w:t>Examinations</w:t>
      </w:r>
    </w:p>
    <w:p w14:paraId="4DE81DEA" w14:textId="77777777" w:rsidR="00B11430" w:rsidRPr="00D6244C" w:rsidRDefault="00B11430" w:rsidP="00B11430">
      <w:pPr>
        <w:pStyle w:val="NoSpacing"/>
        <w:jc w:val="both"/>
      </w:pPr>
    </w:p>
    <w:p w14:paraId="5CD08BD3" w14:textId="77777777" w:rsidR="00D20F60" w:rsidRPr="00D6244C" w:rsidRDefault="00520DC3" w:rsidP="00FB5B5E">
      <w:pPr>
        <w:pStyle w:val="ListParagraph"/>
        <w:numPr>
          <w:ilvl w:val="1"/>
          <w:numId w:val="33"/>
        </w:numPr>
        <w:jc w:val="both"/>
        <w:rPr>
          <w:rFonts w:asciiTheme="minorHAnsi" w:hAnsiTheme="minorHAnsi"/>
          <w:b/>
          <w:lang w:val="mt-MT"/>
        </w:rPr>
      </w:pPr>
      <w:r w:rsidRPr="00D6244C">
        <w:rPr>
          <w:rFonts w:asciiTheme="minorHAnsi" w:hAnsiTheme="minorHAnsi"/>
          <w:b/>
          <w:lang w:val="mt-MT"/>
        </w:rPr>
        <w:t xml:space="preserve"> </w:t>
      </w:r>
      <w:r w:rsidR="00D20F60" w:rsidRPr="00D6244C">
        <w:rPr>
          <w:rFonts w:asciiTheme="minorHAnsi" w:hAnsiTheme="minorHAnsi"/>
          <w:b/>
          <w:lang w:val="mt-MT"/>
        </w:rPr>
        <w:t>Preparation</w:t>
      </w:r>
    </w:p>
    <w:p w14:paraId="4790F41F" w14:textId="77777777" w:rsidR="00EF76E7" w:rsidRPr="00D6244C" w:rsidRDefault="00EF76E7" w:rsidP="00B11430">
      <w:pPr>
        <w:jc w:val="both"/>
        <w:rPr>
          <w:rFonts w:asciiTheme="minorHAnsi" w:hAnsiTheme="minorHAnsi"/>
          <w:lang w:val="mt-MT"/>
        </w:rPr>
      </w:pPr>
      <w:r w:rsidRPr="00D6244C">
        <w:rPr>
          <w:rFonts w:asciiTheme="minorHAnsi" w:hAnsiTheme="minorHAnsi"/>
          <w:lang w:val="mt-MT"/>
        </w:rPr>
        <w:t xml:space="preserve">When preparing the examination(s) for a </w:t>
      </w:r>
      <w:r w:rsidR="00D20F60" w:rsidRPr="00D6244C">
        <w:rPr>
          <w:rFonts w:asciiTheme="minorHAnsi" w:hAnsiTheme="minorHAnsi"/>
          <w:lang w:val="mt-MT"/>
        </w:rPr>
        <w:t>module</w:t>
      </w:r>
      <w:r w:rsidRPr="00D6244C">
        <w:rPr>
          <w:rFonts w:asciiTheme="minorHAnsi" w:hAnsiTheme="minorHAnsi"/>
          <w:lang w:val="mt-MT"/>
        </w:rPr>
        <w:t>, the Chief Examiner must ensure that:</w:t>
      </w:r>
    </w:p>
    <w:p w14:paraId="1EF21444" w14:textId="77777777" w:rsidR="006429C4" w:rsidRPr="00D6244C" w:rsidRDefault="006429C4" w:rsidP="006429C4">
      <w:pPr>
        <w:pStyle w:val="ListParagraph"/>
        <w:numPr>
          <w:ilvl w:val="0"/>
          <w:numId w:val="23"/>
        </w:numPr>
        <w:jc w:val="both"/>
        <w:rPr>
          <w:rFonts w:asciiTheme="minorHAnsi" w:hAnsiTheme="minorHAnsi"/>
          <w:lang w:val="mt-MT"/>
        </w:rPr>
      </w:pPr>
      <w:r w:rsidRPr="00D6244C">
        <w:rPr>
          <w:rFonts w:cs="Calibri"/>
        </w:rPr>
        <w:t>The examination paper is prepared in the form and at the time required, and thoroughly proof read. The teachers submit the questions for the exam paper, using the appropriate template, to the Chief Examiner. The latter meets the level management group to discuss the content, the distribution of marks and the time allocated for each question.</w:t>
      </w:r>
    </w:p>
    <w:p w14:paraId="4DCC67F0" w14:textId="77777777" w:rsidR="006429C4" w:rsidRPr="00D6244C" w:rsidRDefault="006429C4" w:rsidP="006429C4">
      <w:pPr>
        <w:pStyle w:val="NormalWeb"/>
        <w:numPr>
          <w:ilvl w:val="0"/>
          <w:numId w:val="23"/>
        </w:numPr>
        <w:spacing w:before="0" w:beforeAutospacing="0" w:after="0" w:afterAutospacing="0"/>
        <w:jc w:val="both"/>
        <w:textAlignment w:val="baseline"/>
        <w:rPr>
          <w:rFonts w:ascii="Calibri" w:hAnsi="Calibri" w:cs="Calibri"/>
          <w:sz w:val="22"/>
          <w:szCs w:val="22"/>
        </w:rPr>
      </w:pPr>
      <w:r w:rsidRPr="00D6244C">
        <w:rPr>
          <w:rFonts w:asciiTheme="minorHAnsi" w:hAnsiTheme="minorHAnsi"/>
          <w:lang w:val="mt-MT"/>
        </w:rPr>
        <w:t xml:space="preserve">Where an exam is offered in centres in different time zones, and where this precludes the simultaneous timetabling of examinations, appropriate steps are taken to ensure that while the content, question formats and difficulty of the examination papers remain consistent, there is sufficient variation in the papers to maintain security. </w:t>
      </w:r>
      <w:r w:rsidRPr="00D6244C">
        <w:rPr>
          <w:rFonts w:ascii="Calibri" w:hAnsi="Calibri" w:cs="Calibri"/>
          <w:sz w:val="22"/>
          <w:szCs w:val="22"/>
        </w:rPr>
        <w:t>The exam papers are compiled during the same period and by the same level management group. The final exam papers are sealed in an envelope signed by all the members of the group. The principal is responsible to keep the envelopes secure until the day of the examination.</w:t>
      </w:r>
    </w:p>
    <w:p w14:paraId="0FFBD9DE" w14:textId="77777777" w:rsidR="006429C4" w:rsidRPr="00D6244C" w:rsidRDefault="006429C4" w:rsidP="006429C4">
      <w:pPr>
        <w:pStyle w:val="ListParagraph"/>
        <w:jc w:val="both"/>
        <w:rPr>
          <w:rFonts w:asciiTheme="minorHAnsi" w:hAnsiTheme="minorHAnsi"/>
          <w:lang w:val="mt-MT"/>
        </w:rPr>
      </w:pPr>
    </w:p>
    <w:p w14:paraId="4BE1CC99" w14:textId="77777777" w:rsidR="006429C4" w:rsidRPr="00D6244C" w:rsidRDefault="006429C4" w:rsidP="006429C4">
      <w:pPr>
        <w:pStyle w:val="ListParagraph"/>
        <w:numPr>
          <w:ilvl w:val="0"/>
          <w:numId w:val="23"/>
        </w:numPr>
        <w:jc w:val="both"/>
        <w:rPr>
          <w:rFonts w:asciiTheme="minorHAnsi" w:hAnsiTheme="minorHAnsi"/>
          <w:lang w:val="mt-MT"/>
        </w:rPr>
      </w:pPr>
      <w:r w:rsidRPr="00D6244C">
        <w:rPr>
          <w:rFonts w:asciiTheme="minorHAnsi" w:hAnsiTheme="minorHAnsi"/>
          <w:lang w:val="mt-MT"/>
        </w:rPr>
        <w:t xml:space="preserve">Similarly, for deferred or supplementary examination papers, while the content, question formats and level of the examination papers should remain consistent, there must be sufficient variation in the papers to maintain the integrity of the examination. This will be executed through research from reliable sources which will be adequately acknowleged. </w:t>
      </w:r>
    </w:p>
    <w:p w14:paraId="3072F734" w14:textId="77777777" w:rsidR="006429C4" w:rsidRPr="00D6244C" w:rsidRDefault="006429C4" w:rsidP="006429C4">
      <w:pPr>
        <w:ind w:left="709"/>
        <w:jc w:val="both"/>
        <w:rPr>
          <w:rFonts w:asciiTheme="minorHAnsi" w:hAnsiTheme="minorHAnsi"/>
          <w:lang w:val="mt-MT"/>
        </w:rPr>
      </w:pPr>
      <w:r w:rsidRPr="00D6244C">
        <w:t>Where relevant and as far as possible, paper setting producers will be guided by the Procedures and Good Practices Policy issued by the MATSEC support unit, University of Malta 2016.</w:t>
      </w:r>
    </w:p>
    <w:p w14:paraId="34210BCF" w14:textId="77777777" w:rsidR="00EF76E7" w:rsidRPr="00D6244C" w:rsidRDefault="00520DC3" w:rsidP="00FB5B5E">
      <w:pPr>
        <w:pStyle w:val="ListParagraph"/>
        <w:numPr>
          <w:ilvl w:val="1"/>
          <w:numId w:val="33"/>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 xml:space="preserve">Official </w:t>
      </w:r>
      <w:r w:rsidR="0031605D" w:rsidRPr="00D6244C">
        <w:rPr>
          <w:rFonts w:asciiTheme="minorHAnsi" w:hAnsiTheme="minorHAnsi"/>
          <w:b/>
          <w:lang w:val="mt-MT"/>
        </w:rPr>
        <w:t>e</w:t>
      </w:r>
      <w:r w:rsidR="00EF76E7" w:rsidRPr="00D6244C">
        <w:rPr>
          <w:rFonts w:asciiTheme="minorHAnsi" w:hAnsiTheme="minorHAnsi"/>
          <w:b/>
          <w:lang w:val="mt-MT"/>
        </w:rPr>
        <w:t xml:space="preserve">xamination </w:t>
      </w:r>
      <w:r w:rsidR="0031605D" w:rsidRPr="00D6244C">
        <w:rPr>
          <w:rFonts w:asciiTheme="minorHAnsi" w:hAnsiTheme="minorHAnsi"/>
          <w:b/>
          <w:lang w:val="mt-MT"/>
        </w:rPr>
        <w:t>p</w:t>
      </w:r>
      <w:r w:rsidR="00EF76E7" w:rsidRPr="00D6244C">
        <w:rPr>
          <w:rFonts w:asciiTheme="minorHAnsi" w:hAnsiTheme="minorHAnsi"/>
          <w:b/>
          <w:lang w:val="mt-MT"/>
        </w:rPr>
        <w:t>eriods</w:t>
      </w:r>
    </w:p>
    <w:p w14:paraId="72CEC23D" w14:textId="77777777" w:rsidR="00EF76E7" w:rsidRPr="00D6244C" w:rsidRDefault="004903DD" w:rsidP="00B11430">
      <w:pPr>
        <w:jc w:val="both"/>
        <w:rPr>
          <w:rFonts w:asciiTheme="minorHAnsi" w:hAnsiTheme="minorHAnsi"/>
          <w:lang w:val="mt-MT"/>
        </w:rPr>
      </w:pPr>
      <w:r w:rsidRPr="00D6244C">
        <w:rPr>
          <w:rFonts w:asciiTheme="minorHAnsi" w:hAnsiTheme="minorHAnsi"/>
          <w:lang w:val="mt-MT"/>
        </w:rPr>
        <w:t>Examination Sessions will be held biannually between November and December and March and April re</w:t>
      </w:r>
      <w:r w:rsidR="006F6C96" w:rsidRPr="00D6244C">
        <w:rPr>
          <w:rFonts w:asciiTheme="minorHAnsi" w:hAnsiTheme="minorHAnsi"/>
          <w:lang w:val="mt-MT"/>
        </w:rPr>
        <w:t>s</w:t>
      </w:r>
      <w:r w:rsidRPr="00D6244C">
        <w:rPr>
          <w:rFonts w:asciiTheme="minorHAnsi" w:hAnsiTheme="minorHAnsi"/>
          <w:lang w:val="mt-MT"/>
        </w:rPr>
        <w:t>pectively with due consideration being given to other school based or nation based exams which may be taking place at the time.</w:t>
      </w:r>
    </w:p>
    <w:p w14:paraId="00FE874A" w14:textId="77777777" w:rsidR="00EF76E7" w:rsidRPr="00D6244C" w:rsidRDefault="00520DC3" w:rsidP="00FB5B5E">
      <w:pPr>
        <w:pStyle w:val="ListParagraph"/>
        <w:numPr>
          <w:ilvl w:val="1"/>
          <w:numId w:val="33"/>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 xml:space="preserve">Examination sessions </w:t>
      </w:r>
    </w:p>
    <w:p w14:paraId="3F98CF5D" w14:textId="77777777" w:rsidR="00EF76E7" w:rsidRPr="00D6244C" w:rsidRDefault="00B11430" w:rsidP="00B11430">
      <w:pPr>
        <w:ind w:left="993" w:hanging="567"/>
        <w:jc w:val="both"/>
        <w:rPr>
          <w:rFonts w:asciiTheme="minorHAnsi" w:hAnsiTheme="minorHAnsi"/>
          <w:lang w:val="mt-MT"/>
        </w:rPr>
      </w:pPr>
      <w:r w:rsidRPr="00D6244C">
        <w:rPr>
          <w:rFonts w:asciiTheme="minorHAnsi" w:hAnsiTheme="minorHAnsi"/>
          <w:lang w:val="mt-MT"/>
        </w:rPr>
        <w:t>4.</w:t>
      </w:r>
      <w:r w:rsidR="00EF76E7" w:rsidRPr="00D6244C">
        <w:rPr>
          <w:rFonts w:asciiTheme="minorHAnsi" w:hAnsiTheme="minorHAnsi"/>
          <w:lang w:val="mt-MT"/>
        </w:rPr>
        <w:t>3.1</w:t>
      </w:r>
      <w:r w:rsidR="00B1634D" w:rsidRPr="00D6244C">
        <w:rPr>
          <w:rFonts w:asciiTheme="minorHAnsi" w:hAnsiTheme="minorHAnsi"/>
          <w:lang w:val="mt-MT"/>
        </w:rPr>
        <w:t>.</w:t>
      </w:r>
      <w:r w:rsidR="00EF76E7" w:rsidRPr="00D6244C">
        <w:rPr>
          <w:rFonts w:asciiTheme="minorHAnsi" w:hAnsiTheme="minorHAnsi"/>
          <w:lang w:val="mt-MT"/>
        </w:rPr>
        <w:t xml:space="preserve"> Written Examinations will be held on Saturday between the hours of 9:00</w:t>
      </w:r>
      <w:r w:rsidR="003D1627" w:rsidRPr="00D6244C">
        <w:rPr>
          <w:rFonts w:asciiTheme="minorHAnsi" w:hAnsiTheme="minorHAnsi"/>
          <w:lang w:val="mt-MT"/>
        </w:rPr>
        <w:t xml:space="preserve"> </w:t>
      </w:r>
      <w:r w:rsidR="00EF76E7" w:rsidRPr="00D6244C">
        <w:rPr>
          <w:rFonts w:asciiTheme="minorHAnsi" w:hAnsiTheme="minorHAnsi"/>
          <w:lang w:val="mt-MT"/>
        </w:rPr>
        <w:t>am-6:00</w:t>
      </w:r>
      <w:r w:rsidR="003D1627" w:rsidRPr="00D6244C">
        <w:rPr>
          <w:rFonts w:asciiTheme="minorHAnsi" w:hAnsiTheme="minorHAnsi"/>
          <w:lang w:val="mt-MT"/>
        </w:rPr>
        <w:t xml:space="preserve"> </w:t>
      </w:r>
      <w:r w:rsidR="00EF76E7" w:rsidRPr="00D6244C">
        <w:rPr>
          <w:rFonts w:asciiTheme="minorHAnsi" w:hAnsiTheme="minorHAnsi"/>
          <w:lang w:val="mt-MT"/>
        </w:rPr>
        <w:t xml:space="preserve">pm. A maximum of two examination sessions will be scheduled daily. </w:t>
      </w:r>
    </w:p>
    <w:p w14:paraId="64580670" w14:textId="77777777" w:rsidR="00B1634D" w:rsidRPr="00D6244C" w:rsidRDefault="00B11430" w:rsidP="00B11430">
      <w:pPr>
        <w:ind w:left="993" w:hanging="567"/>
        <w:jc w:val="both"/>
        <w:rPr>
          <w:rFonts w:asciiTheme="minorHAnsi" w:hAnsiTheme="minorHAnsi"/>
          <w:lang w:val="mt-MT"/>
        </w:rPr>
      </w:pPr>
      <w:r w:rsidRPr="00D6244C">
        <w:rPr>
          <w:rFonts w:asciiTheme="minorHAnsi" w:hAnsiTheme="minorHAnsi"/>
          <w:lang w:val="mt-MT"/>
        </w:rPr>
        <w:t>4.</w:t>
      </w:r>
      <w:r w:rsidR="00EF76E7" w:rsidRPr="00D6244C">
        <w:rPr>
          <w:rFonts w:asciiTheme="minorHAnsi" w:hAnsiTheme="minorHAnsi"/>
          <w:lang w:val="mt-MT"/>
        </w:rPr>
        <w:t>3.2</w:t>
      </w:r>
      <w:r w:rsidR="00B1634D" w:rsidRPr="00D6244C">
        <w:rPr>
          <w:rFonts w:asciiTheme="minorHAnsi" w:hAnsiTheme="minorHAnsi"/>
          <w:lang w:val="mt-MT"/>
        </w:rPr>
        <w:t>.</w:t>
      </w:r>
      <w:r w:rsidR="00EF76E7" w:rsidRPr="00D6244C">
        <w:rPr>
          <w:rFonts w:asciiTheme="minorHAnsi" w:hAnsiTheme="minorHAnsi"/>
          <w:lang w:val="mt-MT"/>
        </w:rPr>
        <w:t xml:space="preserve"> Practical Examinations will be held from Monday to Saturday between the hours of 9:00</w:t>
      </w:r>
      <w:r w:rsidR="003D1627" w:rsidRPr="00D6244C">
        <w:rPr>
          <w:rFonts w:asciiTheme="minorHAnsi" w:hAnsiTheme="minorHAnsi"/>
          <w:lang w:val="mt-MT"/>
        </w:rPr>
        <w:t xml:space="preserve"> </w:t>
      </w:r>
      <w:r w:rsidR="00EF76E7" w:rsidRPr="00D6244C">
        <w:rPr>
          <w:rFonts w:asciiTheme="minorHAnsi" w:hAnsiTheme="minorHAnsi"/>
          <w:lang w:val="mt-MT"/>
        </w:rPr>
        <w:t>am-6:00</w:t>
      </w:r>
      <w:r w:rsidR="003D1627" w:rsidRPr="00D6244C">
        <w:rPr>
          <w:rFonts w:asciiTheme="minorHAnsi" w:hAnsiTheme="minorHAnsi"/>
          <w:lang w:val="mt-MT"/>
        </w:rPr>
        <w:t xml:space="preserve"> </w:t>
      </w:r>
      <w:r w:rsidR="00EF76E7" w:rsidRPr="00D6244C">
        <w:rPr>
          <w:rFonts w:asciiTheme="minorHAnsi" w:hAnsiTheme="minorHAnsi"/>
          <w:lang w:val="mt-MT"/>
        </w:rPr>
        <w:t>pm The option of scheduling examinations between 9:30am-12:30</w:t>
      </w:r>
      <w:r w:rsidR="003D1627" w:rsidRPr="00D6244C">
        <w:rPr>
          <w:rFonts w:asciiTheme="minorHAnsi" w:hAnsiTheme="minorHAnsi"/>
          <w:lang w:val="mt-MT"/>
        </w:rPr>
        <w:t xml:space="preserve"> </w:t>
      </w:r>
      <w:r w:rsidR="00EF76E7" w:rsidRPr="00D6244C">
        <w:rPr>
          <w:rFonts w:asciiTheme="minorHAnsi" w:hAnsiTheme="minorHAnsi"/>
          <w:lang w:val="mt-MT"/>
        </w:rPr>
        <w:t xml:space="preserve">pm on Sunday will only be considered as a contingency in extraordinary circumstances, as indicated in section 7 below.  </w:t>
      </w:r>
    </w:p>
    <w:p w14:paraId="1FFBF252" w14:textId="77777777" w:rsidR="00EF76E7" w:rsidRPr="00D6244C" w:rsidRDefault="00B11430" w:rsidP="00B11430">
      <w:pPr>
        <w:ind w:left="993" w:hanging="567"/>
        <w:jc w:val="both"/>
        <w:rPr>
          <w:rFonts w:asciiTheme="minorHAnsi" w:hAnsiTheme="minorHAnsi"/>
          <w:lang w:val="mt-MT"/>
        </w:rPr>
      </w:pPr>
      <w:r w:rsidRPr="00D6244C">
        <w:rPr>
          <w:rFonts w:asciiTheme="minorHAnsi" w:hAnsiTheme="minorHAnsi"/>
          <w:lang w:val="mt-MT"/>
        </w:rPr>
        <w:lastRenderedPageBreak/>
        <w:t>4.</w:t>
      </w:r>
      <w:r w:rsidR="00EF76E7" w:rsidRPr="00D6244C">
        <w:rPr>
          <w:rFonts w:asciiTheme="minorHAnsi" w:hAnsiTheme="minorHAnsi"/>
          <w:lang w:val="mt-MT"/>
        </w:rPr>
        <w:t>3.3</w:t>
      </w:r>
      <w:r w:rsidR="003D1627" w:rsidRPr="00D6244C">
        <w:rPr>
          <w:rFonts w:asciiTheme="minorHAnsi" w:hAnsiTheme="minorHAnsi"/>
          <w:lang w:val="mt-MT"/>
        </w:rPr>
        <w:t xml:space="preserve">. </w:t>
      </w:r>
      <w:r w:rsidR="00974500" w:rsidRPr="00D6244C">
        <w:rPr>
          <w:rFonts w:asciiTheme="minorHAnsi" w:hAnsiTheme="minorHAnsi"/>
          <w:lang w:val="mt-MT"/>
        </w:rPr>
        <w:t xml:space="preserve">The Chief Examiner </w:t>
      </w:r>
      <w:r w:rsidR="00B1634D" w:rsidRPr="00D6244C">
        <w:rPr>
          <w:rFonts w:asciiTheme="minorHAnsi" w:hAnsiTheme="minorHAnsi"/>
          <w:lang w:val="mt-MT"/>
        </w:rPr>
        <w:t>or designate will</w:t>
      </w:r>
      <w:r w:rsidR="00EF76E7" w:rsidRPr="00D6244C">
        <w:rPr>
          <w:rFonts w:asciiTheme="minorHAnsi" w:hAnsiTheme="minorHAnsi"/>
          <w:lang w:val="mt-MT"/>
        </w:rPr>
        <w:t xml:space="preserve"> be pr</w:t>
      </w:r>
      <w:r w:rsidR="00B1634D" w:rsidRPr="00D6244C">
        <w:rPr>
          <w:rFonts w:asciiTheme="minorHAnsi" w:hAnsiTheme="minorHAnsi"/>
          <w:lang w:val="mt-MT"/>
        </w:rPr>
        <w:t xml:space="preserve">esent at any examination venue </w:t>
      </w:r>
      <w:r w:rsidR="00EF76E7" w:rsidRPr="00D6244C">
        <w:rPr>
          <w:rFonts w:asciiTheme="minorHAnsi" w:hAnsiTheme="minorHAnsi"/>
          <w:lang w:val="mt-MT"/>
        </w:rPr>
        <w:t>to resolve issues relating directly to the conduct of the examination.</w:t>
      </w:r>
    </w:p>
    <w:p w14:paraId="1F8C0264" w14:textId="77777777" w:rsidR="00EF76E7" w:rsidRPr="00D6244C" w:rsidRDefault="00520DC3" w:rsidP="00FB5B5E">
      <w:pPr>
        <w:pStyle w:val="ListParagraph"/>
        <w:numPr>
          <w:ilvl w:val="1"/>
          <w:numId w:val="33"/>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 xml:space="preserve">Duration of examinations </w:t>
      </w:r>
    </w:p>
    <w:p w14:paraId="59447E8F" w14:textId="77777777" w:rsidR="00EF76E7" w:rsidRPr="00D6244C" w:rsidRDefault="00B11430" w:rsidP="003D1627">
      <w:pPr>
        <w:ind w:left="993" w:hanging="567"/>
        <w:jc w:val="both"/>
        <w:rPr>
          <w:rFonts w:asciiTheme="minorHAnsi" w:hAnsiTheme="minorHAnsi"/>
          <w:lang w:val="mt-MT"/>
        </w:rPr>
      </w:pPr>
      <w:r w:rsidRPr="00D6244C">
        <w:rPr>
          <w:rFonts w:asciiTheme="minorHAnsi" w:hAnsiTheme="minorHAnsi"/>
          <w:lang w:val="mt-MT"/>
        </w:rPr>
        <w:t>4.</w:t>
      </w:r>
      <w:r w:rsidR="003D1627" w:rsidRPr="00D6244C">
        <w:rPr>
          <w:rFonts w:asciiTheme="minorHAnsi" w:hAnsiTheme="minorHAnsi"/>
          <w:lang w:val="mt-MT"/>
        </w:rPr>
        <w:t xml:space="preserve">4.1. </w:t>
      </w:r>
      <w:r w:rsidR="006F6C96" w:rsidRPr="00D6244C">
        <w:rPr>
          <w:rFonts w:asciiTheme="minorHAnsi" w:hAnsiTheme="minorHAnsi"/>
          <w:lang w:val="mt-MT"/>
        </w:rPr>
        <w:t>Duration of written e</w:t>
      </w:r>
      <w:r w:rsidR="00EF76E7" w:rsidRPr="00D6244C">
        <w:rPr>
          <w:rFonts w:asciiTheme="minorHAnsi" w:hAnsiTheme="minorHAnsi"/>
          <w:lang w:val="mt-MT"/>
        </w:rPr>
        <w:t>xamination</w:t>
      </w:r>
      <w:r w:rsidR="006F6C96" w:rsidRPr="00D6244C">
        <w:rPr>
          <w:rFonts w:asciiTheme="minorHAnsi" w:hAnsiTheme="minorHAnsi"/>
          <w:lang w:val="mt-MT"/>
        </w:rPr>
        <w:t>s</w:t>
      </w:r>
      <w:r w:rsidR="00EF76E7" w:rsidRPr="00D6244C">
        <w:rPr>
          <w:rFonts w:asciiTheme="minorHAnsi" w:hAnsiTheme="minorHAnsi"/>
          <w:lang w:val="mt-MT"/>
        </w:rPr>
        <w:t xml:space="preserve"> will be a minimum of one </w:t>
      </w:r>
      <w:r w:rsidR="00FA6A2D" w:rsidRPr="00D6244C">
        <w:rPr>
          <w:rFonts w:asciiTheme="minorHAnsi" w:hAnsiTheme="minorHAnsi"/>
          <w:lang w:val="mt-MT"/>
        </w:rPr>
        <w:t>hour</w:t>
      </w:r>
      <w:r w:rsidR="00EF76E7" w:rsidRPr="00D6244C">
        <w:rPr>
          <w:rFonts w:asciiTheme="minorHAnsi" w:hAnsiTheme="minorHAnsi"/>
          <w:lang w:val="mt-MT"/>
        </w:rPr>
        <w:t>, with finishing times in 30 minute blocks thereafter, and normally not more than three hours.</w:t>
      </w:r>
    </w:p>
    <w:p w14:paraId="33B811B0" w14:textId="77777777" w:rsidR="006F6C96" w:rsidRPr="00D6244C" w:rsidRDefault="00B11430" w:rsidP="006F6C96">
      <w:pPr>
        <w:ind w:left="993" w:hanging="567"/>
        <w:jc w:val="both"/>
        <w:rPr>
          <w:rFonts w:asciiTheme="minorHAnsi" w:hAnsiTheme="minorHAnsi"/>
          <w:lang w:val="mt-MT"/>
        </w:rPr>
      </w:pPr>
      <w:r w:rsidRPr="00D6244C">
        <w:rPr>
          <w:rFonts w:asciiTheme="minorHAnsi" w:hAnsiTheme="minorHAnsi"/>
          <w:lang w:val="mt-MT"/>
        </w:rPr>
        <w:t>4.</w:t>
      </w:r>
      <w:r w:rsidR="003D1627" w:rsidRPr="00D6244C">
        <w:rPr>
          <w:rFonts w:asciiTheme="minorHAnsi" w:hAnsiTheme="minorHAnsi"/>
          <w:lang w:val="mt-MT"/>
        </w:rPr>
        <w:t xml:space="preserve">4.2. </w:t>
      </w:r>
      <w:r w:rsidR="006F6C96" w:rsidRPr="00D6244C">
        <w:rPr>
          <w:rFonts w:asciiTheme="minorHAnsi" w:hAnsiTheme="minorHAnsi"/>
          <w:lang w:val="mt-MT"/>
        </w:rPr>
        <w:t xml:space="preserve">Duration of performance examinations will be a minimum </w:t>
      </w:r>
      <w:r w:rsidR="00EF76E7" w:rsidRPr="00D6244C">
        <w:rPr>
          <w:rFonts w:asciiTheme="minorHAnsi" w:hAnsiTheme="minorHAnsi"/>
          <w:lang w:val="mt-MT"/>
        </w:rPr>
        <w:t>a 10</w:t>
      </w:r>
      <w:r w:rsidR="006F6C96" w:rsidRPr="00D6244C">
        <w:rPr>
          <w:rFonts w:asciiTheme="minorHAnsi" w:hAnsiTheme="minorHAnsi"/>
          <w:lang w:val="mt-MT"/>
        </w:rPr>
        <w:t xml:space="preserve"> </w:t>
      </w:r>
      <w:r w:rsidR="00EF76E7" w:rsidRPr="00D6244C">
        <w:rPr>
          <w:rFonts w:asciiTheme="minorHAnsi" w:hAnsiTheme="minorHAnsi"/>
          <w:lang w:val="mt-MT"/>
        </w:rPr>
        <w:t>minute</w:t>
      </w:r>
      <w:r w:rsidR="006F6C96" w:rsidRPr="00D6244C">
        <w:rPr>
          <w:rFonts w:asciiTheme="minorHAnsi" w:hAnsiTheme="minorHAnsi"/>
          <w:lang w:val="mt-MT"/>
        </w:rPr>
        <w:t>s.</w:t>
      </w:r>
      <w:r w:rsidR="00EF76E7" w:rsidRPr="00D6244C">
        <w:rPr>
          <w:rFonts w:asciiTheme="minorHAnsi" w:hAnsiTheme="minorHAnsi"/>
          <w:lang w:val="mt-MT"/>
        </w:rPr>
        <w:t xml:space="preserve"> </w:t>
      </w:r>
    </w:p>
    <w:p w14:paraId="758904C9" w14:textId="77777777" w:rsidR="00EF76E7" w:rsidRPr="00D6244C" w:rsidRDefault="006F6C96" w:rsidP="006F6C96">
      <w:pPr>
        <w:pStyle w:val="ListParagraph"/>
        <w:numPr>
          <w:ilvl w:val="1"/>
          <w:numId w:val="33"/>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Timetab</w:t>
      </w:r>
      <w:r w:rsidR="001214D4" w:rsidRPr="00D6244C">
        <w:rPr>
          <w:rFonts w:asciiTheme="minorHAnsi" w:hAnsiTheme="minorHAnsi"/>
          <w:b/>
          <w:lang w:val="mt-MT"/>
        </w:rPr>
        <w:t>le composition for examinations</w:t>
      </w:r>
      <w:r w:rsidR="00EF76E7" w:rsidRPr="00D6244C">
        <w:rPr>
          <w:rFonts w:asciiTheme="minorHAnsi" w:hAnsiTheme="minorHAnsi"/>
          <w:b/>
          <w:lang w:val="mt-MT"/>
        </w:rPr>
        <w:t xml:space="preserve"> </w:t>
      </w:r>
    </w:p>
    <w:p w14:paraId="24899B17" w14:textId="77777777" w:rsidR="00EF76E7" w:rsidRPr="00D6244C" w:rsidRDefault="00EF76E7" w:rsidP="00B11430">
      <w:pPr>
        <w:jc w:val="both"/>
        <w:rPr>
          <w:rFonts w:asciiTheme="minorHAnsi" w:hAnsiTheme="minorHAnsi"/>
          <w:lang w:val="mt-MT"/>
        </w:rPr>
      </w:pPr>
      <w:r w:rsidRPr="00D6244C">
        <w:rPr>
          <w:rFonts w:asciiTheme="minorHAnsi" w:hAnsiTheme="minorHAnsi"/>
          <w:lang w:val="mt-MT"/>
        </w:rPr>
        <w:t>The composition of the examination timetable will make provision for the following priorities:</w:t>
      </w:r>
    </w:p>
    <w:p w14:paraId="4E0F95CD" w14:textId="77777777" w:rsidR="00B11430" w:rsidRPr="00D6244C" w:rsidRDefault="00EF76E7" w:rsidP="004744DB">
      <w:pPr>
        <w:pStyle w:val="ListParagraph"/>
        <w:numPr>
          <w:ilvl w:val="0"/>
          <w:numId w:val="3"/>
        </w:numPr>
        <w:ind w:left="1134" w:hanging="283"/>
        <w:jc w:val="both"/>
        <w:rPr>
          <w:rFonts w:asciiTheme="minorHAnsi" w:hAnsiTheme="minorHAnsi"/>
          <w:lang w:val="mt-MT"/>
        </w:rPr>
      </w:pPr>
      <w:r w:rsidRPr="00D6244C">
        <w:rPr>
          <w:rFonts w:asciiTheme="minorHAnsi" w:hAnsiTheme="minorHAnsi"/>
          <w:lang w:val="mt-MT"/>
        </w:rPr>
        <w:t>Accommodating special timetabling requests made with the approval of the Principal, based on priorities other than those listed below.</w:t>
      </w:r>
    </w:p>
    <w:p w14:paraId="46F2A826" w14:textId="77777777" w:rsidR="00EF76E7" w:rsidRPr="00D6244C" w:rsidRDefault="00EF76E7" w:rsidP="004744DB">
      <w:pPr>
        <w:pStyle w:val="ListParagraph"/>
        <w:numPr>
          <w:ilvl w:val="0"/>
          <w:numId w:val="3"/>
        </w:numPr>
        <w:ind w:left="1134" w:hanging="283"/>
        <w:jc w:val="both"/>
        <w:rPr>
          <w:rFonts w:asciiTheme="minorHAnsi" w:hAnsiTheme="minorHAnsi"/>
          <w:lang w:val="mt-MT"/>
        </w:rPr>
      </w:pPr>
      <w:r w:rsidRPr="00D6244C">
        <w:rPr>
          <w:rFonts w:asciiTheme="minorHAnsi" w:hAnsiTheme="minorHAnsi"/>
          <w:lang w:val="mt-MT"/>
        </w:rPr>
        <w:t xml:space="preserve">Scheduling examinations of </w:t>
      </w:r>
      <w:r w:rsidR="00E611AB" w:rsidRPr="00D6244C">
        <w:rPr>
          <w:rFonts w:asciiTheme="minorHAnsi" w:hAnsiTheme="minorHAnsi"/>
          <w:lang w:val="mt-MT"/>
        </w:rPr>
        <w:t>module</w:t>
      </w:r>
      <w:r w:rsidRPr="00D6244C">
        <w:rPr>
          <w:rFonts w:asciiTheme="minorHAnsi" w:hAnsiTheme="minorHAnsi"/>
          <w:lang w:val="mt-MT"/>
        </w:rPr>
        <w:t>s offered in multiple centres at the same time.</w:t>
      </w:r>
    </w:p>
    <w:p w14:paraId="66298900" w14:textId="77777777" w:rsidR="00EF76E7" w:rsidRPr="00D6244C" w:rsidRDefault="00EF76E7" w:rsidP="004744DB">
      <w:pPr>
        <w:pStyle w:val="ListParagraph"/>
        <w:numPr>
          <w:ilvl w:val="0"/>
          <w:numId w:val="3"/>
        </w:numPr>
        <w:ind w:left="1134" w:hanging="283"/>
        <w:jc w:val="both"/>
        <w:rPr>
          <w:rFonts w:asciiTheme="minorHAnsi" w:hAnsiTheme="minorHAnsi"/>
          <w:lang w:val="mt-MT"/>
        </w:rPr>
      </w:pPr>
      <w:r w:rsidRPr="00D6244C">
        <w:rPr>
          <w:rFonts w:asciiTheme="minorHAnsi" w:hAnsiTheme="minorHAnsi"/>
          <w:lang w:val="mt-MT"/>
        </w:rPr>
        <w:t>Minimising the number of students with more than one examination in the same session.</w:t>
      </w:r>
    </w:p>
    <w:p w14:paraId="6279C4FA" w14:textId="77777777" w:rsidR="00520DC3" w:rsidRPr="00D6244C" w:rsidRDefault="00520DC3" w:rsidP="00520DC3">
      <w:pPr>
        <w:pStyle w:val="ListParagraph"/>
        <w:ind w:left="1134"/>
        <w:jc w:val="both"/>
        <w:rPr>
          <w:rFonts w:asciiTheme="minorHAnsi" w:hAnsiTheme="minorHAnsi"/>
          <w:lang w:val="mt-MT"/>
        </w:rPr>
      </w:pPr>
    </w:p>
    <w:p w14:paraId="74868DF3" w14:textId="77777777" w:rsidR="00EF76E7" w:rsidRPr="00D6244C" w:rsidRDefault="00520DC3" w:rsidP="00FB5B5E">
      <w:pPr>
        <w:pStyle w:val="ListParagraph"/>
        <w:numPr>
          <w:ilvl w:val="1"/>
          <w:numId w:val="33"/>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 xml:space="preserve">Postponement or </w:t>
      </w:r>
      <w:r w:rsidR="0031605D" w:rsidRPr="00D6244C">
        <w:rPr>
          <w:rFonts w:asciiTheme="minorHAnsi" w:hAnsiTheme="minorHAnsi"/>
          <w:b/>
          <w:lang w:val="mt-MT"/>
        </w:rPr>
        <w:t>c</w:t>
      </w:r>
      <w:r w:rsidR="00EF76E7" w:rsidRPr="00D6244C">
        <w:rPr>
          <w:rFonts w:asciiTheme="minorHAnsi" w:hAnsiTheme="minorHAnsi"/>
          <w:b/>
          <w:lang w:val="mt-MT"/>
        </w:rPr>
        <w:t xml:space="preserve">ancellation of </w:t>
      </w:r>
      <w:r w:rsidR="0031605D" w:rsidRPr="00D6244C">
        <w:rPr>
          <w:rFonts w:asciiTheme="minorHAnsi" w:hAnsiTheme="minorHAnsi"/>
          <w:b/>
          <w:lang w:val="mt-MT"/>
        </w:rPr>
        <w:t>e</w:t>
      </w:r>
      <w:r w:rsidR="00EF76E7" w:rsidRPr="00D6244C">
        <w:rPr>
          <w:rFonts w:asciiTheme="minorHAnsi" w:hAnsiTheme="minorHAnsi"/>
          <w:b/>
          <w:lang w:val="mt-MT"/>
        </w:rPr>
        <w:t>xaminations</w:t>
      </w:r>
    </w:p>
    <w:p w14:paraId="69008907" w14:textId="77777777" w:rsidR="00EF76E7" w:rsidRPr="00D6244C" w:rsidRDefault="00B11430" w:rsidP="003D1627">
      <w:pPr>
        <w:ind w:left="993" w:hanging="567"/>
        <w:jc w:val="both"/>
        <w:rPr>
          <w:rFonts w:asciiTheme="minorHAnsi" w:hAnsiTheme="minorHAnsi"/>
          <w:lang w:val="mt-MT"/>
        </w:rPr>
      </w:pPr>
      <w:r w:rsidRPr="00D6244C">
        <w:rPr>
          <w:rFonts w:asciiTheme="minorHAnsi" w:hAnsiTheme="minorHAnsi"/>
          <w:lang w:val="mt-MT"/>
        </w:rPr>
        <w:t>4.</w:t>
      </w:r>
      <w:r w:rsidR="00877081" w:rsidRPr="00D6244C">
        <w:rPr>
          <w:rFonts w:asciiTheme="minorHAnsi" w:hAnsiTheme="minorHAnsi"/>
          <w:lang w:val="mt-MT"/>
        </w:rPr>
        <w:t>6</w:t>
      </w:r>
      <w:r w:rsidR="00EF76E7" w:rsidRPr="00D6244C">
        <w:rPr>
          <w:rFonts w:asciiTheme="minorHAnsi" w:hAnsiTheme="minorHAnsi"/>
          <w:lang w:val="mt-MT"/>
        </w:rPr>
        <w:t>.1.</w:t>
      </w:r>
      <w:r w:rsidR="003D1627" w:rsidRPr="00D6244C">
        <w:rPr>
          <w:rFonts w:asciiTheme="minorHAnsi" w:hAnsiTheme="minorHAnsi"/>
          <w:lang w:val="mt-MT"/>
        </w:rPr>
        <w:t xml:space="preserve"> </w:t>
      </w:r>
      <w:r w:rsidR="00EF76E7" w:rsidRPr="00D6244C">
        <w:rPr>
          <w:rFonts w:asciiTheme="minorHAnsi" w:hAnsiTheme="minorHAnsi"/>
          <w:lang w:val="mt-MT"/>
        </w:rPr>
        <w:t>In extraordinary circumstances, the conduct of scheduled final examinations may be postponed or cancelled in the interest of safety, or where an examination venue may no longer be available for a set or undefined period.</w:t>
      </w:r>
    </w:p>
    <w:p w14:paraId="5495C528" w14:textId="77777777" w:rsidR="00EF76E7" w:rsidRPr="00D6244C" w:rsidRDefault="00B11430" w:rsidP="00B11430">
      <w:pPr>
        <w:ind w:firstLine="426"/>
        <w:jc w:val="both"/>
        <w:rPr>
          <w:rFonts w:asciiTheme="minorHAnsi" w:hAnsiTheme="minorHAnsi"/>
          <w:lang w:val="mt-MT"/>
        </w:rPr>
      </w:pPr>
      <w:r w:rsidRPr="00D6244C">
        <w:rPr>
          <w:rFonts w:asciiTheme="minorHAnsi" w:hAnsiTheme="minorHAnsi"/>
          <w:lang w:val="mt-MT"/>
        </w:rPr>
        <w:t>4.</w:t>
      </w:r>
      <w:r w:rsidR="00877081" w:rsidRPr="00D6244C">
        <w:rPr>
          <w:rFonts w:asciiTheme="minorHAnsi" w:hAnsiTheme="minorHAnsi"/>
          <w:lang w:val="mt-MT"/>
        </w:rPr>
        <w:t>6</w:t>
      </w:r>
      <w:r w:rsidR="00EF76E7" w:rsidRPr="00D6244C">
        <w:rPr>
          <w:rFonts w:asciiTheme="minorHAnsi" w:hAnsiTheme="minorHAnsi"/>
          <w:lang w:val="mt-MT"/>
        </w:rPr>
        <w:t>.2.</w:t>
      </w:r>
      <w:r w:rsidRPr="00D6244C">
        <w:rPr>
          <w:rFonts w:asciiTheme="minorHAnsi" w:hAnsiTheme="minorHAnsi"/>
          <w:lang w:val="mt-MT"/>
        </w:rPr>
        <w:t xml:space="preserve"> </w:t>
      </w:r>
      <w:r w:rsidR="00EF76E7" w:rsidRPr="00D6244C">
        <w:rPr>
          <w:rFonts w:asciiTheme="minorHAnsi" w:hAnsiTheme="minorHAnsi"/>
          <w:lang w:val="mt-MT"/>
        </w:rPr>
        <w:t xml:space="preserve"> The </w:t>
      </w:r>
      <w:r w:rsidR="00AD395D" w:rsidRPr="00D6244C">
        <w:rPr>
          <w:rFonts w:asciiTheme="minorHAnsi" w:hAnsiTheme="minorHAnsi"/>
          <w:lang w:val="mt-MT"/>
        </w:rPr>
        <w:t>Principal</w:t>
      </w:r>
      <w:r w:rsidR="00EF76E7" w:rsidRPr="00D6244C">
        <w:rPr>
          <w:rFonts w:asciiTheme="minorHAnsi" w:hAnsiTheme="minorHAnsi"/>
          <w:lang w:val="mt-MT"/>
        </w:rPr>
        <w:t xml:space="preserve"> will:</w:t>
      </w:r>
    </w:p>
    <w:p w14:paraId="10B973CA" w14:textId="77777777" w:rsidR="00EF76E7" w:rsidRPr="00D6244C" w:rsidRDefault="00EF76E7" w:rsidP="004744DB">
      <w:pPr>
        <w:pStyle w:val="ListParagraph"/>
        <w:numPr>
          <w:ilvl w:val="0"/>
          <w:numId w:val="4"/>
        </w:numPr>
        <w:ind w:left="1560" w:hanging="284"/>
        <w:rPr>
          <w:rFonts w:asciiTheme="minorHAnsi" w:hAnsiTheme="minorHAnsi"/>
          <w:lang w:val="mt-MT"/>
        </w:rPr>
      </w:pPr>
      <w:r w:rsidRPr="00D6244C">
        <w:rPr>
          <w:rFonts w:asciiTheme="minorHAnsi" w:hAnsiTheme="minorHAnsi"/>
          <w:lang w:val="mt-MT"/>
        </w:rPr>
        <w:t xml:space="preserve">approve the postponement of examinations, in consultation with the </w:t>
      </w:r>
      <w:r w:rsidR="00AD395D" w:rsidRPr="00D6244C">
        <w:rPr>
          <w:rFonts w:asciiTheme="minorHAnsi" w:hAnsiTheme="minorHAnsi"/>
          <w:lang w:val="mt-MT"/>
        </w:rPr>
        <w:t>Senior Teachers</w:t>
      </w:r>
      <w:r w:rsidRPr="00D6244C">
        <w:rPr>
          <w:rFonts w:asciiTheme="minorHAnsi" w:hAnsiTheme="minorHAnsi"/>
          <w:lang w:val="mt-MT"/>
        </w:rPr>
        <w:t xml:space="preserve"> </w:t>
      </w:r>
      <w:r w:rsidR="007711BE" w:rsidRPr="00D6244C">
        <w:rPr>
          <w:rFonts w:asciiTheme="minorHAnsi" w:hAnsiTheme="minorHAnsi"/>
          <w:lang w:val="mt-MT"/>
        </w:rPr>
        <w:t>and</w:t>
      </w:r>
      <w:r w:rsidRPr="00D6244C">
        <w:rPr>
          <w:rFonts w:asciiTheme="minorHAnsi" w:hAnsiTheme="minorHAnsi"/>
          <w:lang w:val="mt-MT"/>
        </w:rPr>
        <w:t xml:space="preserve"> the Examination </w:t>
      </w:r>
      <w:r w:rsidR="007711BE" w:rsidRPr="00D6244C">
        <w:rPr>
          <w:rFonts w:asciiTheme="minorHAnsi" w:hAnsiTheme="minorHAnsi"/>
          <w:lang w:val="mt-MT"/>
        </w:rPr>
        <w:t>Coordinator</w:t>
      </w:r>
      <w:r w:rsidR="00AD395D" w:rsidRPr="00D6244C">
        <w:rPr>
          <w:rFonts w:asciiTheme="minorHAnsi" w:hAnsiTheme="minorHAnsi"/>
          <w:lang w:val="mt-MT"/>
        </w:rPr>
        <w:t>,</w:t>
      </w:r>
    </w:p>
    <w:p w14:paraId="359BC135" w14:textId="77777777" w:rsidR="00EF76E7" w:rsidRPr="00D6244C" w:rsidRDefault="00EF76E7" w:rsidP="004744DB">
      <w:pPr>
        <w:pStyle w:val="ListParagraph"/>
        <w:numPr>
          <w:ilvl w:val="0"/>
          <w:numId w:val="4"/>
        </w:numPr>
        <w:ind w:left="1560" w:hanging="284"/>
        <w:rPr>
          <w:rFonts w:asciiTheme="minorHAnsi" w:hAnsiTheme="minorHAnsi"/>
          <w:lang w:val="mt-MT"/>
        </w:rPr>
      </w:pPr>
      <w:r w:rsidRPr="00D6244C">
        <w:rPr>
          <w:rFonts w:asciiTheme="minorHAnsi" w:hAnsiTheme="minorHAnsi"/>
          <w:lang w:val="mt-MT"/>
        </w:rPr>
        <w:t xml:space="preserve">notify teachers of </w:t>
      </w:r>
      <w:r w:rsidR="00B11430" w:rsidRPr="00D6244C">
        <w:rPr>
          <w:rFonts w:asciiTheme="minorHAnsi" w:hAnsiTheme="minorHAnsi"/>
          <w:lang w:val="mt-MT"/>
        </w:rPr>
        <w:t>levels</w:t>
      </w:r>
      <w:r w:rsidRPr="00D6244C">
        <w:rPr>
          <w:rFonts w:asciiTheme="minorHAnsi" w:hAnsiTheme="minorHAnsi"/>
          <w:lang w:val="mt-MT"/>
        </w:rPr>
        <w:t xml:space="preserve"> for which schedule</w:t>
      </w:r>
      <w:r w:rsidR="00AD395D" w:rsidRPr="00D6244C">
        <w:rPr>
          <w:rFonts w:asciiTheme="minorHAnsi" w:hAnsiTheme="minorHAnsi"/>
          <w:lang w:val="mt-MT"/>
        </w:rPr>
        <w:t>d examinations will be affected</w:t>
      </w:r>
      <w:r w:rsidR="00B05E24" w:rsidRPr="00D6244C">
        <w:rPr>
          <w:rFonts w:asciiTheme="minorHAnsi" w:hAnsiTheme="minorHAnsi"/>
          <w:lang w:val="mt-MT"/>
        </w:rPr>
        <w:t>,</w:t>
      </w:r>
      <w:r w:rsidR="00AD395D" w:rsidRPr="00D6244C">
        <w:rPr>
          <w:rFonts w:asciiTheme="minorHAnsi" w:hAnsiTheme="minorHAnsi"/>
          <w:lang w:val="mt-MT"/>
        </w:rPr>
        <w:t xml:space="preserve"> and</w:t>
      </w:r>
    </w:p>
    <w:p w14:paraId="334FEA44" w14:textId="77777777" w:rsidR="00EF76E7" w:rsidRPr="00D6244C" w:rsidRDefault="00EF76E7" w:rsidP="004744DB">
      <w:pPr>
        <w:pStyle w:val="ListParagraph"/>
        <w:numPr>
          <w:ilvl w:val="0"/>
          <w:numId w:val="4"/>
        </w:numPr>
        <w:ind w:left="1560" w:hanging="284"/>
        <w:rPr>
          <w:rFonts w:asciiTheme="minorHAnsi" w:hAnsiTheme="minorHAnsi"/>
          <w:lang w:val="mt-MT"/>
        </w:rPr>
      </w:pPr>
      <w:r w:rsidRPr="00D6244C">
        <w:rPr>
          <w:rFonts w:asciiTheme="minorHAnsi" w:hAnsiTheme="minorHAnsi"/>
          <w:lang w:val="mt-MT"/>
        </w:rPr>
        <w:t>authorise notification to all affected students via email and notices will be placed on the Medina Foundation website.</w:t>
      </w:r>
    </w:p>
    <w:p w14:paraId="1BDB0EA5" w14:textId="77777777" w:rsidR="00EF76E7" w:rsidRPr="00D6244C" w:rsidRDefault="00B11430" w:rsidP="00B11430">
      <w:pPr>
        <w:ind w:left="993" w:hanging="567"/>
        <w:jc w:val="both"/>
        <w:rPr>
          <w:rFonts w:asciiTheme="minorHAnsi" w:hAnsiTheme="minorHAnsi"/>
          <w:lang w:val="mt-MT"/>
        </w:rPr>
      </w:pPr>
      <w:r w:rsidRPr="00D6244C">
        <w:rPr>
          <w:rFonts w:asciiTheme="minorHAnsi" w:hAnsiTheme="minorHAnsi"/>
          <w:lang w:val="mt-MT"/>
        </w:rPr>
        <w:t>4.</w:t>
      </w:r>
      <w:r w:rsidR="00877081" w:rsidRPr="00D6244C">
        <w:rPr>
          <w:rFonts w:asciiTheme="minorHAnsi" w:hAnsiTheme="minorHAnsi"/>
          <w:lang w:val="mt-MT"/>
        </w:rPr>
        <w:t>6</w:t>
      </w:r>
      <w:r w:rsidR="00EF76E7" w:rsidRPr="00D6244C">
        <w:rPr>
          <w:rFonts w:asciiTheme="minorHAnsi" w:hAnsiTheme="minorHAnsi"/>
          <w:lang w:val="mt-MT"/>
        </w:rPr>
        <w:t>.3.</w:t>
      </w:r>
      <w:r w:rsidRPr="00D6244C">
        <w:rPr>
          <w:rFonts w:asciiTheme="minorHAnsi" w:hAnsiTheme="minorHAnsi"/>
          <w:lang w:val="mt-MT"/>
        </w:rPr>
        <w:t xml:space="preserve"> </w:t>
      </w:r>
      <w:r w:rsidR="00EF76E7" w:rsidRPr="00D6244C">
        <w:rPr>
          <w:rFonts w:asciiTheme="minorHAnsi" w:hAnsiTheme="minorHAnsi"/>
          <w:lang w:val="mt-MT"/>
        </w:rPr>
        <w:t xml:space="preserve">Dependent upon the severity of the event, possible rescheduling options include - but are not confined to rescheduling examinations to: </w:t>
      </w:r>
    </w:p>
    <w:p w14:paraId="3DCD7E8C" w14:textId="77777777" w:rsidR="00EF76E7" w:rsidRPr="00D6244C" w:rsidRDefault="00EF76E7" w:rsidP="00FB5B5E">
      <w:pPr>
        <w:pStyle w:val="ListParagraph"/>
        <w:numPr>
          <w:ilvl w:val="0"/>
          <w:numId w:val="29"/>
        </w:numPr>
        <w:ind w:left="1560" w:hanging="284"/>
        <w:rPr>
          <w:rFonts w:asciiTheme="minorHAnsi" w:hAnsiTheme="minorHAnsi"/>
          <w:lang w:val="mt-MT"/>
        </w:rPr>
      </w:pPr>
      <w:r w:rsidRPr="00D6244C">
        <w:rPr>
          <w:rFonts w:asciiTheme="minorHAnsi" w:hAnsiTheme="minorHAnsi"/>
          <w:lang w:val="mt-MT"/>
        </w:rPr>
        <w:t>evening examination sessions on the examination day</w:t>
      </w:r>
      <w:r w:rsidR="00AD395D" w:rsidRPr="00D6244C">
        <w:rPr>
          <w:rFonts w:asciiTheme="minorHAnsi" w:hAnsiTheme="minorHAnsi"/>
          <w:lang w:val="mt-MT"/>
        </w:rPr>
        <w:t>,</w:t>
      </w:r>
    </w:p>
    <w:p w14:paraId="0F7C99F4" w14:textId="77777777" w:rsidR="00EF76E7" w:rsidRPr="00D6244C" w:rsidRDefault="00EF76E7" w:rsidP="00FB5B5E">
      <w:pPr>
        <w:pStyle w:val="ListParagraph"/>
        <w:numPr>
          <w:ilvl w:val="0"/>
          <w:numId w:val="29"/>
        </w:numPr>
        <w:ind w:left="1560" w:hanging="284"/>
        <w:rPr>
          <w:rFonts w:asciiTheme="minorHAnsi" w:hAnsiTheme="minorHAnsi"/>
          <w:lang w:val="mt-MT"/>
        </w:rPr>
      </w:pPr>
      <w:r w:rsidRPr="00D6244C">
        <w:rPr>
          <w:rFonts w:asciiTheme="minorHAnsi" w:hAnsiTheme="minorHAnsi"/>
          <w:lang w:val="mt-MT"/>
        </w:rPr>
        <w:t>weekend</w:t>
      </w:r>
      <w:r w:rsidR="00B11430" w:rsidRPr="00D6244C">
        <w:rPr>
          <w:rFonts w:asciiTheme="minorHAnsi" w:hAnsiTheme="minorHAnsi"/>
          <w:lang w:val="mt-MT"/>
        </w:rPr>
        <w:t>s within the examination period</w:t>
      </w:r>
      <w:r w:rsidR="00AD395D" w:rsidRPr="00D6244C">
        <w:rPr>
          <w:rFonts w:asciiTheme="minorHAnsi" w:hAnsiTheme="minorHAnsi"/>
          <w:lang w:val="mt-MT"/>
        </w:rPr>
        <w:t>,</w:t>
      </w:r>
    </w:p>
    <w:p w14:paraId="3A2AD7FE" w14:textId="77777777" w:rsidR="00EF76E7" w:rsidRPr="00D6244C" w:rsidRDefault="00EF76E7" w:rsidP="00FB5B5E">
      <w:pPr>
        <w:pStyle w:val="ListParagraph"/>
        <w:numPr>
          <w:ilvl w:val="0"/>
          <w:numId w:val="29"/>
        </w:numPr>
        <w:ind w:left="1560" w:hanging="284"/>
        <w:rPr>
          <w:rFonts w:asciiTheme="minorHAnsi" w:hAnsiTheme="minorHAnsi"/>
          <w:lang w:val="mt-MT"/>
        </w:rPr>
      </w:pPr>
      <w:r w:rsidRPr="00D6244C">
        <w:rPr>
          <w:rFonts w:asciiTheme="minorHAnsi" w:hAnsiTheme="minorHAnsi"/>
          <w:lang w:val="mt-MT"/>
        </w:rPr>
        <w:t>a later date after the examination period</w:t>
      </w:r>
      <w:r w:rsidR="00B05E24" w:rsidRPr="00D6244C">
        <w:rPr>
          <w:rFonts w:asciiTheme="minorHAnsi" w:hAnsiTheme="minorHAnsi"/>
          <w:lang w:val="mt-MT"/>
        </w:rPr>
        <w:t>,</w:t>
      </w:r>
      <w:r w:rsidR="00AD395D" w:rsidRPr="00D6244C">
        <w:rPr>
          <w:rFonts w:asciiTheme="minorHAnsi" w:hAnsiTheme="minorHAnsi"/>
          <w:lang w:val="mt-MT"/>
        </w:rPr>
        <w:t xml:space="preserve"> or </w:t>
      </w:r>
    </w:p>
    <w:p w14:paraId="18AD0783" w14:textId="77777777" w:rsidR="00EF76E7" w:rsidRPr="00D6244C" w:rsidRDefault="00EF76E7" w:rsidP="00FB5B5E">
      <w:pPr>
        <w:pStyle w:val="ListParagraph"/>
        <w:numPr>
          <w:ilvl w:val="0"/>
          <w:numId w:val="29"/>
        </w:numPr>
        <w:ind w:left="1560" w:hanging="284"/>
        <w:rPr>
          <w:rFonts w:asciiTheme="minorHAnsi" w:hAnsiTheme="minorHAnsi"/>
          <w:lang w:val="mt-MT"/>
        </w:rPr>
      </w:pPr>
      <w:r w:rsidRPr="00D6244C">
        <w:rPr>
          <w:rFonts w:asciiTheme="minorHAnsi" w:hAnsiTheme="minorHAnsi"/>
          <w:lang w:val="mt-MT"/>
        </w:rPr>
        <w:t>recommend</w:t>
      </w:r>
      <w:r w:rsidR="00AD395D" w:rsidRPr="00D6244C">
        <w:rPr>
          <w:rFonts w:asciiTheme="minorHAnsi" w:hAnsiTheme="minorHAnsi"/>
          <w:lang w:val="mt-MT"/>
        </w:rPr>
        <w:t>ing</w:t>
      </w:r>
      <w:r w:rsidRPr="00D6244C">
        <w:rPr>
          <w:rFonts w:asciiTheme="minorHAnsi" w:hAnsiTheme="minorHAnsi"/>
          <w:lang w:val="mt-MT"/>
        </w:rPr>
        <w:t xml:space="preserve"> the cancellation </w:t>
      </w:r>
      <w:r w:rsidR="00B11430" w:rsidRPr="00D6244C">
        <w:rPr>
          <w:rFonts w:asciiTheme="minorHAnsi" w:hAnsiTheme="minorHAnsi"/>
          <w:lang w:val="mt-MT"/>
        </w:rPr>
        <w:t>of examinations</w:t>
      </w:r>
      <w:r w:rsidR="00AD395D" w:rsidRPr="00D6244C">
        <w:rPr>
          <w:rFonts w:asciiTheme="minorHAnsi" w:hAnsiTheme="minorHAnsi"/>
          <w:lang w:val="mt-MT"/>
        </w:rPr>
        <w:t>.</w:t>
      </w:r>
    </w:p>
    <w:p w14:paraId="4105F712" w14:textId="77777777" w:rsidR="00EF76E7" w:rsidRPr="00D6244C" w:rsidRDefault="00B11430" w:rsidP="00B11430">
      <w:pPr>
        <w:ind w:left="993" w:hanging="567"/>
        <w:jc w:val="both"/>
        <w:rPr>
          <w:rFonts w:asciiTheme="minorHAnsi" w:hAnsiTheme="minorHAnsi"/>
          <w:lang w:val="mt-MT"/>
        </w:rPr>
      </w:pPr>
      <w:r w:rsidRPr="00D6244C">
        <w:rPr>
          <w:rFonts w:asciiTheme="minorHAnsi" w:hAnsiTheme="minorHAnsi"/>
          <w:lang w:val="mt-MT"/>
        </w:rPr>
        <w:t>4.</w:t>
      </w:r>
      <w:r w:rsidR="00877081" w:rsidRPr="00D6244C">
        <w:rPr>
          <w:rFonts w:asciiTheme="minorHAnsi" w:hAnsiTheme="minorHAnsi"/>
          <w:lang w:val="mt-MT"/>
        </w:rPr>
        <w:t>6</w:t>
      </w:r>
      <w:r w:rsidR="00EF76E7" w:rsidRPr="00D6244C">
        <w:rPr>
          <w:rFonts w:asciiTheme="minorHAnsi" w:hAnsiTheme="minorHAnsi"/>
          <w:lang w:val="mt-MT"/>
        </w:rPr>
        <w:t>.4</w:t>
      </w:r>
      <w:r w:rsidRPr="00D6244C">
        <w:rPr>
          <w:rFonts w:asciiTheme="minorHAnsi" w:hAnsiTheme="minorHAnsi"/>
          <w:lang w:val="mt-MT"/>
        </w:rPr>
        <w:t>.</w:t>
      </w:r>
      <w:r w:rsidR="00EF76E7" w:rsidRPr="00D6244C">
        <w:rPr>
          <w:rFonts w:asciiTheme="minorHAnsi" w:hAnsiTheme="minorHAnsi"/>
          <w:lang w:val="mt-MT"/>
        </w:rPr>
        <w:t xml:space="preserve"> When assessing recovery options, the </w:t>
      </w:r>
      <w:r w:rsidR="0040230B" w:rsidRPr="00D6244C">
        <w:rPr>
          <w:rFonts w:asciiTheme="minorHAnsi" w:hAnsiTheme="minorHAnsi"/>
          <w:lang w:val="mt-MT"/>
        </w:rPr>
        <w:t xml:space="preserve">following elements </w:t>
      </w:r>
      <w:r w:rsidR="00EF76E7" w:rsidRPr="00D6244C">
        <w:rPr>
          <w:rFonts w:asciiTheme="minorHAnsi" w:hAnsiTheme="minorHAnsi"/>
          <w:lang w:val="mt-MT"/>
        </w:rPr>
        <w:t>will take into consideration:</w:t>
      </w:r>
    </w:p>
    <w:p w14:paraId="1CE43626" w14:textId="77777777" w:rsidR="00EF76E7" w:rsidRPr="00D6244C" w:rsidRDefault="00EF76E7" w:rsidP="004744DB">
      <w:pPr>
        <w:pStyle w:val="ListParagraph"/>
        <w:numPr>
          <w:ilvl w:val="0"/>
          <w:numId w:val="5"/>
        </w:numPr>
        <w:ind w:left="1560" w:hanging="284"/>
        <w:jc w:val="both"/>
        <w:rPr>
          <w:rFonts w:asciiTheme="minorHAnsi" w:hAnsiTheme="minorHAnsi"/>
          <w:lang w:val="mt-MT"/>
        </w:rPr>
      </w:pPr>
      <w:r w:rsidRPr="00D6244C">
        <w:rPr>
          <w:rFonts w:asciiTheme="minorHAnsi" w:hAnsiTheme="minorHAnsi"/>
          <w:lang w:val="mt-MT"/>
        </w:rPr>
        <w:t>impact on students</w:t>
      </w:r>
      <w:r w:rsidR="008343EE" w:rsidRPr="00D6244C">
        <w:rPr>
          <w:rFonts w:asciiTheme="minorHAnsi" w:hAnsiTheme="minorHAnsi"/>
          <w:lang w:val="mt-MT"/>
        </w:rPr>
        <w:t>,</w:t>
      </w:r>
    </w:p>
    <w:p w14:paraId="79FE03A7" w14:textId="77777777" w:rsidR="00EF76E7" w:rsidRPr="00D6244C" w:rsidRDefault="00EF76E7" w:rsidP="004744DB">
      <w:pPr>
        <w:pStyle w:val="ListParagraph"/>
        <w:numPr>
          <w:ilvl w:val="0"/>
          <w:numId w:val="5"/>
        </w:numPr>
        <w:ind w:left="1560" w:hanging="284"/>
        <w:jc w:val="both"/>
        <w:rPr>
          <w:rFonts w:asciiTheme="minorHAnsi" w:hAnsiTheme="minorHAnsi"/>
          <w:lang w:val="mt-MT"/>
        </w:rPr>
      </w:pPr>
      <w:r w:rsidRPr="00D6244C">
        <w:rPr>
          <w:rFonts w:asciiTheme="minorHAnsi" w:hAnsiTheme="minorHAnsi"/>
          <w:lang w:val="mt-MT"/>
        </w:rPr>
        <w:t>adequate timeframes for student and teacher communication</w:t>
      </w:r>
      <w:r w:rsidR="008343EE" w:rsidRPr="00D6244C">
        <w:rPr>
          <w:rFonts w:asciiTheme="minorHAnsi" w:hAnsiTheme="minorHAnsi"/>
          <w:lang w:val="mt-MT"/>
        </w:rPr>
        <w:t>,</w:t>
      </w:r>
    </w:p>
    <w:p w14:paraId="20DF122F" w14:textId="77777777" w:rsidR="00EF76E7" w:rsidRPr="00D6244C" w:rsidRDefault="00EF76E7" w:rsidP="004744DB">
      <w:pPr>
        <w:pStyle w:val="ListParagraph"/>
        <w:numPr>
          <w:ilvl w:val="0"/>
          <w:numId w:val="5"/>
        </w:numPr>
        <w:ind w:left="1560" w:hanging="284"/>
        <w:jc w:val="both"/>
        <w:rPr>
          <w:rFonts w:asciiTheme="minorHAnsi" w:hAnsiTheme="minorHAnsi"/>
          <w:lang w:val="mt-MT"/>
        </w:rPr>
      </w:pPr>
      <w:r w:rsidRPr="00D6244C">
        <w:rPr>
          <w:rFonts w:asciiTheme="minorHAnsi" w:hAnsiTheme="minorHAnsi"/>
          <w:lang w:val="mt-MT"/>
        </w:rPr>
        <w:t xml:space="preserve">availability of alternate examination venues and resources </w:t>
      </w:r>
      <w:r w:rsidR="008343EE" w:rsidRPr="00D6244C">
        <w:rPr>
          <w:rFonts w:asciiTheme="minorHAnsi" w:hAnsiTheme="minorHAnsi"/>
          <w:lang w:val="mt-MT"/>
        </w:rPr>
        <w:t>- and the set up times required</w:t>
      </w:r>
      <w:r w:rsidR="00B05E24" w:rsidRPr="00D6244C">
        <w:rPr>
          <w:rFonts w:asciiTheme="minorHAnsi" w:hAnsiTheme="minorHAnsi"/>
          <w:lang w:val="mt-MT"/>
        </w:rPr>
        <w:t>,</w:t>
      </w:r>
      <w:r w:rsidR="008343EE" w:rsidRPr="00D6244C">
        <w:rPr>
          <w:rFonts w:asciiTheme="minorHAnsi" w:hAnsiTheme="minorHAnsi"/>
          <w:lang w:val="mt-MT"/>
        </w:rPr>
        <w:t xml:space="preserve"> and</w:t>
      </w:r>
    </w:p>
    <w:p w14:paraId="28C959EF" w14:textId="77777777" w:rsidR="00EF76E7" w:rsidRPr="00D6244C" w:rsidRDefault="008343EE" w:rsidP="004744DB">
      <w:pPr>
        <w:pStyle w:val="ListParagraph"/>
        <w:numPr>
          <w:ilvl w:val="0"/>
          <w:numId w:val="5"/>
        </w:numPr>
        <w:ind w:left="1560" w:hanging="284"/>
        <w:jc w:val="both"/>
        <w:rPr>
          <w:rFonts w:asciiTheme="minorHAnsi" w:hAnsiTheme="minorHAnsi"/>
          <w:lang w:val="mt-MT"/>
        </w:rPr>
      </w:pPr>
      <w:r w:rsidRPr="00D6244C">
        <w:rPr>
          <w:rFonts w:asciiTheme="minorHAnsi" w:hAnsiTheme="minorHAnsi"/>
          <w:lang w:val="mt-MT"/>
        </w:rPr>
        <w:t>s</w:t>
      </w:r>
      <w:r w:rsidR="00EF76E7" w:rsidRPr="00D6244C">
        <w:rPr>
          <w:rFonts w:asciiTheme="minorHAnsi" w:hAnsiTheme="minorHAnsi"/>
          <w:lang w:val="mt-MT"/>
        </w:rPr>
        <w:t>tudent attendance at rescheduled examinations</w:t>
      </w:r>
      <w:r w:rsidRPr="00D6244C">
        <w:rPr>
          <w:rFonts w:asciiTheme="minorHAnsi" w:hAnsiTheme="minorHAnsi"/>
          <w:lang w:val="mt-MT"/>
        </w:rPr>
        <w:t>.</w:t>
      </w:r>
    </w:p>
    <w:p w14:paraId="4F8BFCE4" w14:textId="77777777" w:rsidR="00EF76E7" w:rsidRPr="00D6244C" w:rsidRDefault="00B11430" w:rsidP="0023113C">
      <w:pPr>
        <w:ind w:left="993" w:hanging="567"/>
        <w:jc w:val="both"/>
        <w:rPr>
          <w:rFonts w:asciiTheme="minorHAnsi" w:hAnsiTheme="minorHAnsi"/>
          <w:lang w:val="mt-MT"/>
        </w:rPr>
      </w:pPr>
      <w:r w:rsidRPr="00D6244C">
        <w:rPr>
          <w:rFonts w:asciiTheme="minorHAnsi" w:hAnsiTheme="minorHAnsi"/>
          <w:lang w:val="mt-MT"/>
        </w:rPr>
        <w:lastRenderedPageBreak/>
        <w:t>4.</w:t>
      </w:r>
      <w:r w:rsidR="00877081" w:rsidRPr="00D6244C">
        <w:rPr>
          <w:rFonts w:asciiTheme="minorHAnsi" w:hAnsiTheme="minorHAnsi"/>
          <w:lang w:val="mt-MT"/>
        </w:rPr>
        <w:t>6</w:t>
      </w:r>
      <w:r w:rsidR="00EF76E7" w:rsidRPr="00D6244C">
        <w:rPr>
          <w:rFonts w:asciiTheme="minorHAnsi" w:hAnsiTheme="minorHAnsi"/>
          <w:lang w:val="mt-MT"/>
        </w:rPr>
        <w:t>.</w:t>
      </w:r>
      <w:r w:rsidRPr="00D6244C">
        <w:rPr>
          <w:rFonts w:asciiTheme="minorHAnsi" w:hAnsiTheme="minorHAnsi"/>
          <w:lang w:val="mt-MT"/>
        </w:rPr>
        <w:t>5</w:t>
      </w:r>
      <w:r w:rsidR="0023113C" w:rsidRPr="00D6244C">
        <w:rPr>
          <w:rFonts w:asciiTheme="minorHAnsi" w:hAnsiTheme="minorHAnsi"/>
          <w:lang w:val="mt-MT"/>
        </w:rPr>
        <w:t xml:space="preserve">. </w:t>
      </w:r>
      <w:r w:rsidR="00EF76E7" w:rsidRPr="00D6244C">
        <w:rPr>
          <w:rFonts w:asciiTheme="minorHAnsi" w:hAnsiTheme="minorHAnsi"/>
          <w:lang w:val="mt-MT"/>
        </w:rPr>
        <w:t>Students who are unable to attend a rescheduled examination due to exceptional circumstances beyond their control may be eligible for Special Consideration.</w:t>
      </w:r>
    </w:p>
    <w:p w14:paraId="48719337" w14:textId="77777777" w:rsidR="0040230B" w:rsidRPr="00D6244C" w:rsidRDefault="0023113C" w:rsidP="0023113C">
      <w:pPr>
        <w:autoSpaceDE w:val="0"/>
        <w:autoSpaceDN w:val="0"/>
        <w:adjustRightInd w:val="0"/>
        <w:spacing w:after="0" w:line="240" w:lineRule="auto"/>
        <w:ind w:left="993" w:hanging="567"/>
        <w:jc w:val="both"/>
        <w:rPr>
          <w:rFonts w:eastAsiaTheme="minorHAnsi" w:cs="Calibri"/>
        </w:rPr>
      </w:pPr>
      <w:r w:rsidRPr="00D6244C">
        <w:rPr>
          <w:rFonts w:eastAsiaTheme="minorHAnsi" w:cs="Calibri"/>
        </w:rPr>
        <w:t>4.</w:t>
      </w:r>
      <w:r w:rsidR="00877081" w:rsidRPr="00D6244C">
        <w:rPr>
          <w:rFonts w:eastAsiaTheme="minorHAnsi" w:cs="Calibri"/>
        </w:rPr>
        <w:t>6</w:t>
      </w:r>
      <w:r w:rsidR="0040230B" w:rsidRPr="00D6244C">
        <w:rPr>
          <w:rFonts w:eastAsiaTheme="minorHAnsi" w:cs="Calibri"/>
        </w:rPr>
        <w:t>.</w:t>
      </w:r>
      <w:r w:rsidRPr="00D6244C">
        <w:rPr>
          <w:rFonts w:eastAsiaTheme="minorHAnsi" w:cs="Calibri"/>
        </w:rPr>
        <w:t>6</w:t>
      </w:r>
      <w:r w:rsidR="0040230B" w:rsidRPr="00D6244C">
        <w:rPr>
          <w:rFonts w:eastAsiaTheme="minorHAnsi" w:cs="Calibri"/>
        </w:rPr>
        <w:t xml:space="preserve">. The </w:t>
      </w:r>
      <w:r w:rsidRPr="00D6244C">
        <w:rPr>
          <w:rFonts w:eastAsiaTheme="minorHAnsi" w:cs="Calibri"/>
        </w:rPr>
        <w:t xml:space="preserve">Principal, after due consultation with the Administrative Board and </w:t>
      </w:r>
      <w:r w:rsidR="00AD395D" w:rsidRPr="00D6244C">
        <w:rPr>
          <w:rFonts w:eastAsiaTheme="minorHAnsi" w:cs="Calibri"/>
        </w:rPr>
        <w:t>Senior Teachers</w:t>
      </w:r>
      <w:r w:rsidR="0040230B" w:rsidRPr="00D6244C">
        <w:rPr>
          <w:rFonts w:eastAsiaTheme="minorHAnsi" w:cs="Calibri"/>
        </w:rPr>
        <w:t xml:space="preserve"> may make a decision to cancel the scheduled final</w:t>
      </w:r>
      <w:r w:rsidRPr="00D6244C">
        <w:rPr>
          <w:rFonts w:eastAsiaTheme="minorHAnsi" w:cs="Calibri"/>
        </w:rPr>
        <w:t xml:space="preserve"> </w:t>
      </w:r>
      <w:r w:rsidR="0040230B" w:rsidRPr="00D6244C">
        <w:rPr>
          <w:rFonts w:eastAsiaTheme="minorHAnsi" w:cs="Calibri"/>
        </w:rPr>
        <w:t>examination(s). In such cases, alternative assessment options may be considered, e.g. a take</w:t>
      </w:r>
      <w:r w:rsidRPr="00D6244C">
        <w:rPr>
          <w:rFonts w:eastAsiaTheme="minorHAnsi" w:cs="Calibri"/>
        </w:rPr>
        <w:t xml:space="preserve"> </w:t>
      </w:r>
      <w:r w:rsidR="0040230B" w:rsidRPr="00D6244C">
        <w:rPr>
          <w:rFonts w:eastAsiaTheme="minorHAnsi" w:cs="Calibri"/>
        </w:rPr>
        <w:t>home exam. Students will be awarded a grade based on their completed assessment.</w:t>
      </w:r>
      <w:r w:rsidRPr="00D6244C">
        <w:rPr>
          <w:rFonts w:eastAsiaTheme="minorHAnsi" w:cs="Calibri"/>
        </w:rPr>
        <w:t xml:space="preserve"> </w:t>
      </w:r>
      <w:r w:rsidR="0040230B" w:rsidRPr="00D6244C">
        <w:rPr>
          <w:rFonts w:eastAsiaTheme="minorHAnsi" w:cs="Calibri"/>
        </w:rPr>
        <w:t>Existing policies governing the approval of grades will apply.</w:t>
      </w:r>
    </w:p>
    <w:p w14:paraId="2A7E4DD6" w14:textId="77777777" w:rsidR="00520DC3" w:rsidRDefault="00520DC3" w:rsidP="007C4A35">
      <w:pPr>
        <w:autoSpaceDE w:val="0"/>
        <w:autoSpaceDN w:val="0"/>
        <w:adjustRightInd w:val="0"/>
        <w:spacing w:after="0" w:line="240" w:lineRule="auto"/>
        <w:jc w:val="both"/>
        <w:rPr>
          <w:rFonts w:asciiTheme="minorHAnsi" w:hAnsiTheme="minorHAnsi"/>
          <w:lang w:val="mt-MT"/>
        </w:rPr>
      </w:pPr>
    </w:p>
    <w:p w14:paraId="5F476C71" w14:textId="77777777" w:rsidR="007C4A35" w:rsidRPr="00D6244C" w:rsidRDefault="007C4A35" w:rsidP="007C4A35">
      <w:pPr>
        <w:autoSpaceDE w:val="0"/>
        <w:autoSpaceDN w:val="0"/>
        <w:adjustRightInd w:val="0"/>
        <w:spacing w:after="0" w:line="240" w:lineRule="auto"/>
        <w:jc w:val="both"/>
        <w:rPr>
          <w:rFonts w:asciiTheme="minorHAnsi" w:hAnsiTheme="minorHAnsi"/>
          <w:lang w:val="mt-MT"/>
        </w:rPr>
      </w:pPr>
    </w:p>
    <w:p w14:paraId="4A7CD200" w14:textId="77777777" w:rsidR="00B11430" w:rsidRPr="0019628A" w:rsidRDefault="00000000" w:rsidP="00B11430">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7D3FA46B">
          <v:shape id="_x0000_s2058" type="#_x0000_t32" style="position:absolute;left:0;text-align:left;margin-left:0;margin-top:52.6pt;width:244.1pt;height:0;z-index:251667456;mso-position-horizontal:left;mso-position-horizontal-relative:margin" o:connectortype="straight" strokecolor="#c00000" strokeweight="2.25pt">
            <w10:wrap anchorx="margin"/>
          </v:shape>
        </w:pict>
      </w:r>
      <w:r w:rsidR="00B11430" w:rsidRPr="0019628A">
        <w:rPr>
          <w:b/>
          <w:color w:val="BFBFBF" w:themeColor="background1" w:themeShade="BF"/>
          <w:sz w:val="96"/>
          <w:szCs w:val="96"/>
        </w:rPr>
        <w:t>5</w:t>
      </w:r>
    </w:p>
    <w:p w14:paraId="319119E0" w14:textId="77777777" w:rsidR="00EF76E7" w:rsidRPr="0019628A" w:rsidRDefault="00EF76E7" w:rsidP="00B11430">
      <w:pPr>
        <w:pStyle w:val="NoSpacing"/>
        <w:jc w:val="both"/>
        <w:rPr>
          <w:b/>
          <w:color w:val="BFBFBF" w:themeColor="background1" w:themeShade="BF"/>
          <w:sz w:val="28"/>
          <w:szCs w:val="28"/>
        </w:rPr>
      </w:pPr>
      <w:r w:rsidRPr="0019628A">
        <w:rPr>
          <w:b/>
          <w:color w:val="BFBFBF" w:themeColor="background1" w:themeShade="BF"/>
          <w:sz w:val="28"/>
          <w:szCs w:val="28"/>
        </w:rPr>
        <w:t>Alternative Arrangements for Assessment</w:t>
      </w:r>
    </w:p>
    <w:p w14:paraId="269A71FB" w14:textId="77777777" w:rsidR="00B11430" w:rsidRPr="00D6244C" w:rsidRDefault="00B11430" w:rsidP="00B11430">
      <w:pPr>
        <w:pStyle w:val="NoSpacing"/>
        <w:jc w:val="both"/>
      </w:pPr>
    </w:p>
    <w:p w14:paraId="0E13683A" w14:textId="77777777" w:rsidR="00EF76E7" w:rsidRPr="00D6244C" w:rsidRDefault="00EF76E7" w:rsidP="00B11430">
      <w:pPr>
        <w:jc w:val="both"/>
        <w:rPr>
          <w:rFonts w:asciiTheme="minorHAnsi" w:hAnsiTheme="minorHAnsi"/>
          <w:lang w:val="mt-MT"/>
        </w:rPr>
      </w:pPr>
      <w:r w:rsidRPr="00D6244C">
        <w:rPr>
          <w:rFonts w:asciiTheme="minorHAnsi" w:hAnsiTheme="minorHAnsi"/>
          <w:lang w:val="mt-MT"/>
        </w:rPr>
        <w:t>A student with disability, mental health or long-term medical condition may apply for alternative arrangements for assessment.</w:t>
      </w:r>
    </w:p>
    <w:p w14:paraId="19923BD6" w14:textId="77777777" w:rsidR="00EF76E7" w:rsidRPr="00D6244C" w:rsidRDefault="00520DC3" w:rsidP="00B11430">
      <w:pPr>
        <w:jc w:val="both"/>
        <w:rPr>
          <w:rFonts w:asciiTheme="minorHAnsi" w:hAnsiTheme="minorHAnsi"/>
          <w:b/>
          <w:lang w:val="mt-MT"/>
        </w:rPr>
      </w:pPr>
      <w:r w:rsidRPr="00D6244C">
        <w:rPr>
          <w:rFonts w:asciiTheme="minorHAnsi" w:hAnsiTheme="minorHAnsi"/>
          <w:b/>
          <w:lang w:val="mt-MT"/>
        </w:rPr>
        <w:t xml:space="preserve">5.1.  </w:t>
      </w:r>
      <w:r w:rsidR="00EF76E7" w:rsidRPr="00D6244C">
        <w:rPr>
          <w:rFonts w:asciiTheme="minorHAnsi" w:hAnsiTheme="minorHAnsi"/>
          <w:b/>
          <w:lang w:val="mt-MT"/>
        </w:rPr>
        <w:t>Alternative assessment arrangements for a final examination</w:t>
      </w:r>
    </w:p>
    <w:p w14:paraId="1A0E2E27" w14:textId="77777777" w:rsidR="00EF76E7" w:rsidRPr="00D6244C" w:rsidRDefault="00D72E6F" w:rsidP="00D72E6F">
      <w:pPr>
        <w:ind w:left="993" w:hanging="567"/>
        <w:jc w:val="both"/>
        <w:rPr>
          <w:rFonts w:asciiTheme="minorHAnsi" w:hAnsiTheme="minorHAnsi"/>
          <w:lang w:val="mt-MT"/>
        </w:rPr>
      </w:pPr>
      <w:r w:rsidRPr="00D6244C">
        <w:rPr>
          <w:rFonts w:asciiTheme="minorHAnsi" w:hAnsiTheme="minorHAnsi"/>
          <w:lang w:val="mt-MT"/>
        </w:rPr>
        <w:t xml:space="preserve">5.1.1. </w:t>
      </w:r>
      <w:r w:rsidR="00EF76E7" w:rsidRPr="00D6244C">
        <w:rPr>
          <w:rFonts w:asciiTheme="minorHAnsi" w:hAnsiTheme="minorHAnsi"/>
          <w:lang w:val="mt-MT"/>
        </w:rPr>
        <w:t>Applications for alternative assessment arrangem</w:t>
      </w:r>
      <w:r w:rsidR="005A26CC" w:rsidRPr="00D6244C">
        <w:rPr>
          <w:rFonts w:asciiTheme="minorHAnsi" w:hAnsiTheme="minorHAnsi"/>
          <w:lang w:val="mt-MT"/>
        </w:rPr>
        <w:t>ents for an examination must be</w:t>
      </w:r>
      <w:r w:rsidR="00F95929" w:rsidRPr="00D6244C">
        <w:rPr>
          <w:rFonts w:asciiTheme="minorHAnsi" w:hAnsiTheme="minorHAnsi"/>
          <w:lang w:val="mt-MT"/>
        </w:rPr>
        <w:t xml:space="preserve"> </w:t>
      </w:r>
      <w:r w:rsidR="00EF76E7" w:rsidRPr="00D6244C">
        <w:rPr>
          <w:rFonts w:asciiTheme="minorHAnsi" w:hAnsiTheme="minorHAnsi"/>
          <w:lang w:val="mt-MT"/>
        </w:rPr>
        <w:t>submitted to the Principal at least one month prior to the commencement of the examination period. Exceptions to this timeline may be made when injuries or illnesses are sustained within one month of the exam.</w:t>
      </w:r>
    </w:p>
    <w:p w14:paraId="2D0D447E" w14:textId="77777777" w:rsidR="00EF76E7" w:rsidRPr="00D6244C" w:rsidRDefault="00D72E6F" w:rsidP="00D72E6F">
      <w:pPr>
        <w:ind w:left="993" w:hanging="567"/>
        <w:jc w:val="both"/>
        <w:rPr>
          <w:rFonts w:asciiTheme="minorHAnsi" w:hAnsiTheme="minorHAnsi"/>
          <w:lang w:val="mt-MT"/>
        </w:rPr>
      </w:pPr>
      <w:r w:rsidRPr="00D6244C">
        <w:rPr>
          <w:rFonts w:asciiTheme="minorHAnsi" w:hAnsiTheme="minorHAnsi"/>
          <w:lang w:val="mt-MT"/>
        </w:rPr>
        <w:t xml:space="preserve">5.1.2. </w:t>
      </w:r>
      <w:r w:rsidR="00877081" w:rsidRPr="00D6244C">
        <w:rPr>
          <w:rFonts w:asciiTheme="minorHAnsi" w:hAnsiTheme="minorHAnsi"/>
          <w:lang w:val="mt-MT"/>
        </w:rPr>
        <w:t xml:space="preserve">The applicant must </w:t>
      </w:r>
      <w:r w:rsidR="003D2548" w:rsidRPr="00D6244C">
        <w:rPr>
          <w:rFonts w:asciiTheme="minorHAnsi" w:hAnsiTheme="minorHAnsi"/>
          <w:lang w:val="mt-MT"/>
        </w:rPr>
        <w:t>submit</w:t>
      </w:r>
      <w:r w:rsidR="00877081" w:rsidRPr="00D6244C">
        <w:rPr>
          <w:rFonts w:asciiTheme="minorHAnsi" w:hAnsiTheme="minorHAnsi"/>
          <w:lang w:val="mt-MT"/>
        </w:rPr>
        <w:t xml:space="preserve"> an </w:t>
      </w:r>
      <w:r w:rsidR="003D2548" w:rsidRPr="00D6244C">
        <w:rPr>
          <w:rFonts w:asciiTheme="minorHAnsi" w:hAnsiTheme="minorHAnsi"/>
          <w:lang w:val="mt-MT"/>
        </w:rPr>
        <w:t>A</w:t>
      </w:r>
      <w:r w:rsidR="00EF76E7" w:rsidRPr="00D6244C">
        <w:rPr>
          <w:rFonts w:asciiTheme="minorHAnsi" w:hAnsiTheme="minorHAnsi"/>
          <w:lang w:val="mt-MT"/>
        </w:rPr>
        <w:t xml:space="preserve">lternative </w:t>
      </w:r>
      <w:r w:rsidR="003D2548" w:rsidRPr="00D6244C">
        <w:rPr>
          <w:rFonts w:asciiTheme="minorHAnsi" w:hAnsiTheme="minorHAnsi"/>
          <w:lang w:val="mt-MT"/>
        </w:rPr>
        <w:t>A</w:t>
      </w:r>
      <w:r w:rsidR="00EF76E7" w:rsidRPr="00D6244C">
        <w:rPr>
          <w:rFonts w:asciiTheme="minorHAnsi" w:hAnsiTheme="minorHAnsi"/>
          <w:lang w:val="mt-MT"/>
        </w:rPr>
        <w:t xml:space="preserve">ssessment </w:t>
      </w:r>
      <w:r w:rsidR="003D2548" w:rsidRPr="00D6244C">
        <w:rPr>
          <w:rFonts w:asciiTheme="minorHAnsi" w:hAnsiTheme="minorHAnsi"/>
          <w:lang w:val="mt-MT"/>
        </w:rPr>
        <w:t>A</w:t>
      </w:r>
      <w:r w:rsidR="00EF76E7" w:rsidRPr="00D6244C">
        <w:rPr>
          <w:rFonts w:asciiTheme="minorHAnsi" w:hAnsiTheme="minorHAnsi"/>
          <w:lang w:val="mt-MT"/>
        </w:rPr>
        <w:t>rrangement</w:t>
      </w:r>
      <w:r w:rsidR="00D33888" w:rsidRPr="00D6244C">
        <w:rPr>
          <w:rFonts w:asciiTheme="minorHAnsi" w:hAnsiTheme="minorHAnsi"/>
          <w:lang w:val="mt-MT"/>
        </w:rPr>
        <w:t>s</w:t>
      </w:r>
      <w:r w:rsidR="003D2548" w:rsidRPr="00D6244C">
        <w:rPr>
          <w:rFonts w:asciiTheme="minorHAnsi" w:hAnsiTheme="minorHAnsi"/>
          <w:lang w:val="mt-MT"/>
        </w:rPr>
        <w:t xml:space="preserve"> Form</w:t>
      </w:r>
      <w:r w:rsidR="00D33888" w:rsidRPr="00D6244C">
        <w:rPr>
          <w:rFonts w:asciiTheme="minorHAnsi" w:hAnsiTheme="minorHAnsi"/>
          <w:lang w:val="mt-MT"/>
        </w:rPr>
        <w:t xml:space="preserve"> with supporting documentation (Appendix B).</w:t>
      </w:r>
      <w:r w:rsidR="00EF76E7" w:rsidRPr="00D6244C">
        <w:rPr>
          <w:rFonts w:asciiTheme="minorHAnsi" w:hAnsiTheme="minorHAnsi"/>
          <w:lang w:val="mt-MT"/>
        </w:rPr>
        <w:t xml:space="preserve"> Supporting documentation must include a written report from a registered health professional qualified to assess the relevant disability. The report must include an assessment of the impact of the disability on the student's ability to complete the assessment. </w:t>
      </w:r>
    </w:p>
    <w:p w14:paraId="710963B2" w14:textId="77777777" w:rsidR="00EF76E7" w:rsidRPr="00D6244C" w:rsidRDefault="00B11430" w:rsidP="003D2548">
      <w:pPr>
        <w:ind w:left="993" w:hanging="567"/>
        <w:jc w:val="both"/>
        <w:rPr>
          <w:rFonts w:asciiTheme="minorHAnsi" w:hAnsiTheme="minorHAnsi"/>
          <w:lang w:val="mt-MT"/>
        </w:rPr>
      </w:pPr>
      <w:r w:rsidRPr="00D6244C">
        <w:rPr>
          <w:rFonts w:asciiTheme="minorHAnsi" w:hAnsiTheme="minorHAnsi"/>
          <w:lang w:val="mt-MT"/>
        </w:rPr>
        <w:t>5.1.</w:t>
      </w:r>
      <w:r w:rsidR="00D8447C" w:rsidRPr="00D6244C">
        <w:rPr>
          <w:rFonts w:asciiTheme="minorHAnsi" w:hAnsiTheme="minorHAnsi"/>
          <w:lang w:val="mt-MT"/>
        </w:rPr>
        <w:t>3</w:t>
      </w:r>
      <w:r w:rsidR="00EF76E7" w:rsidRPr="00D6244C">
        <w:rPr>
          <w:rFonts w:asciiTheme="minorHAnsi" w:hAnsiTheme="minorHAnsi"/>
          <w:lang w:val="mt-MT"/>
        </w:rPr>
        <w:t>.</w:t>
      </w:r>
      <w:r w:rsidR="00F95929" w:rsidRPr="00D6244C">
        <w:rPr>
          <w:rFonts w:asciiTheme="minorHAnsi" w:hAnsiTheme="minorHAnsi"/>
          <w:lang w:val="mt-MT"/>
        </w:rPr>
        <w:t xml:space="preserve"> </w:t>
      </w:r>
      <w:r w:rsidR="00EF76E7" w:rsidRPr="00D6244C">
        <w:rPr>
          <w:rFonts w:asciiTheme="minorHAnsi" w:hAnsiTheme="minorHAnsi"/>
          <w:lang w:val="mt-MT"/>
        </w:rPr>
        <w:t>Applications that are based on short term injury/conditions will be processed on an individual basis and will be dependent on resources available at the date of application.</w:t>
      </w:r>
    </w:p>
    <w:p w14:paraId="1042A046" w14:textId="77777777" w:rsidR="00EF76E7" w:rsidRPr="00D6244C" w:rsidRDefault="00B11430" w:rsidP="008343EE">
      <w:pPr>
        <w:ind w:left="993" w:hanging="567"/>
        <w:rPr>
          <w:rFonts w:asciiTheme="minorHAnsi" w:hAnsiTheme="minorHAnsi"/>
          <w:lang w:val="mt-MT"/>
        </w:rPr>
      </w:pPr>
      <w:r w:rsidRPr="00D6244C">
        <w:rPr>
          <w:rFonts w:asciiTheme="minorHAnsi" w:hAnsiTheme="minorHAnsi"/>
          <w:lang w:val="mt-MT"/>
        </w:rPr>
        <w:t>5.1.</w:t>
      </w:r>
      <w:r w:rsidR="00D8447C" w:rsidRPr="00D6244C">
        <w:rPr>
          <w:rFonts w:asciiTheme="minorHAnsi" w:hAnsiTheme="minorHAnsi"/>
          <w:lang w:val="mt-MT"/>
        </w:rPr>
        <w:t>4</w:t>
      </w:r>
      <w:r w:rsidR="00EF76E7" w:rsidRPr="00D6244C">
        <w:rPr>
          <w:rFonts w:asciiTheme="minorHAnsi" w:hAnsiTheme="minorHAnsi"/>
          <w:lang w:val="mt-MT"/>
        </w:rPr>
        <w:t xml:space="preserve">. </w:t>
      </w:r>
      <w:r w:rsidR="00F95929" w:rsidRPr="00D6244C">
        <w:rPr>
          <w:rFonts w:asciiTheme="minorHAnsi" w:hAnsiTheme="minorHAnsi"/>
          <w:lang w:val="mt-MT"/>
        </w:rPr>
        <w:t xml:space="preserve"> </w:t>
      </w:r>
      <w:r w:rsidR="00EF76E7" w:rsidRPr="00D6244C">
        <w:rPr>
          <w:rFonts w:asciiTheme="minorHAnsi" w:hAnsiTheme="minorHAnsi"/>
          <w:lang w:val="mt-MT"/>
        </w:rPr>
        <w:t>The Principal will seek approval from the Chief Examiner when a change to the substance of assessment is required.</w:t>
      </w:r>
    </w:p>
    <w:p w14:paraId="670B539A" w14:textId="77777777" w:rsidR="00EF76E7" w:rsidRPr="00D6244C" w:rsidRDefault="00B11430" w:rsidP="008343EE">
      <w:pPr>
        <w:ind w:left="993" w:hanging="567"/>
        <w:jc w:val="both"/>
        <w:rPr>
          <w:rFonts w:asciiTheme="minorHAnsi" w:hAnsiTheme="minorHAnsi"/>
          <w:lang w:val="mt-MT"/>
        </w:rPr>
      </w:pPr>
      <w:r w:rsidRPr="00D6244C">
        <w:rPr>
          <w:rFonts w:asciiTheme="minorHAnsi" w:hAnsiTheme="minorHAnsi"/>
          <w:lang w:val="mt-MT"/>
        </w:rPr>
        <w:t>5.1.</w:t>
      </w:r>
      <w:r w:rsidR="00D8447C" w:rsidRPr="00D6244C">
        <w:rPr>
          <w:rFonts w:asciiTheme="minorHAnsi" w:hAnsiTheme="minorHAnsi"/>
          <w:lang w:val="mt-MT"/>
        </w:rPr>
        <w:t>5</w:t>
      </w:r>
      <w:r w:rsidR="00EF76E7" w:rsidRPr="00D6244C">
        <w:rPr>
          <w:rFonts w:asciiTheme="minorHAnsi" w:hAnsiTheme="minorHAnsi"/>
          <w:lang w:val="mt-MT"/>
        </w:rPr>
        <w:t>. Alternative arrangements for assessment for an examination may include:</w:t>
      </w:r>
    </w:p>
    <w:p w14:paraId="3893214C" w14:textId="77777777" w:rsidR="00EF76E7" w:rsidRPr="00D6244C" w:rsidRDefault="00336A5E" w:rsidP="00FB5B5E">
      <w:pPr>
        <w:pStyle w:val="ListParagraph"/>
        <w:numPr>
          <w:ilvl w:val="0"/>
          <w:numId w:val="24"/>
        </w:numPr>
        <w:ind w:left="1560" w:hanging="284"/>
        <w:rPr>
          <w:rFonts w:asciiTheme="minorHAnsi" w:hAnsiTheme="minorHAnsi"/>
          <w:lang w:val="mt-MT"/>
        </w:rPr>
      </w:pPr>
      <w:r w:rsidRPr="00D6244C">
        <w:rPr>
          <w:rFonts w:asciiTheme="minorHAnsi" w:hAnsiTheme="minorHAnsi"/>
          <w:lang w:val="mt-MT"/>
        </w:rPr>
        <w:t>v</w:t>
      </w:r>
      <w:r w:rsidR="00EF76E7" w:rsidRPr="00D6244C">
        <w:rPr>
          <w:rFonts w:asciiTheme="minorHAnsi" w:hAnsiTheme="minorHAnsi"/>
          <w:lang w:val="mt-MT"/>
        </w:rPr>
        <w:t>ariation</w:t>
      </w:r>
      <w:r w:rsidRPr="00D6244C">
        <w:rPr>
          <w:rFonts w:asciiTheme="minorHAnsi" w:hAnsiTheme="minorHAnsi"/>
          <w:lang w:val="mt-MT"/>
        </w:rPr>
        <w:t xml:space="preserve"> in the time of the examination,</w:t>
      </w:r>
    </w:p>
    <w:p w14:paraId="7F713F17" w14:textId="77777777" w:rsidR="00EF76E7" w:rsidRPr="00D6244C" w:rsidRDefault="00336A5E" w:rsidP="00FB5B5E">
      <w:pPr>
        <w:pStyle w:val="ListParagraph"/>
        <w:numPr>
          <w:ilvl w:val="0"/>
          <w:numId w:val="24"/>
        </w:numPr>
        <w:ind w:left="1560" w:hanging="284"/>
        <w:rPr>
          <w:rFonts w:asciiTheme="minorHAnsi" w:hAnsiTheme="minorHAnsi"/>
          <w:lang w:val="mt-MT"/>
        </w:rPr>
      </w:pPr>
      <w:r w:rsidRPr="00D6244C">
        <w:rPr>
          <w:rFonts w:asciiTheme="minorHAnsi" w:hAnsiTheme="minorHAnsi"/>
          <w:lang w:val="mt-MT"/>
        </w:rPr>
        <w:t>v</w:t>
      </w:r>
      <w:r w:rsidR="00EF76E7" w:rsidRPr="00D6244C">
        <w:rPr>
          <w:rFonts w:asciiTheme="minorHAnsi" w:hAnsiTheme="minorHAnsi"/>
          <w:lang w:val="mt-MT"/>
        </w:rPr>
        <w:t>ariation in the structure or format of the examination, including the use of Braille, large print, audio examination p</w:t>
      </w:r>
      <w:r w:rsidRPr="00D6244C">
        <w:rPr>
          <w:rFonts w:asciiTheme="minorHAnsi" w:hAnsiTheme="minorHAnsi"/>
          <w:lang w:val="mt-MT"/>
        </w:rPr>
        <w:t>apers,</w:t>
      </w:r>
    </w:p>
    <w:p w14:paraId="368E576F" w14:textId="77777777" w:rsidR="00EF76E7" w:rsidRPr="00D6244C" w:rsidRDefault="00336A5E" w:rsidP="00FB5B5E">
      <w:pPr>
        <w:pStyle w:val="ListParagraph"/>
        <w:numPr>
          <w:ilvl w:val="0"/>
          <w:numId w:val="24"/>
        </w:numPr>
        <w:ind w:left="1560" w:hanging="284"/>
        <w:rPr>
          <w:rFonts w:asciiTheme="minorHAnsi" w:hAnsiTheme="minorHAnsi"/>
          <w:lang w:val="mt-MT"/>
        </w:rPr>
      </w:pPr>
      <w:r w:rsidRPr="00D6244C">
        <w:rPr>
          <w:rFonts w:asciiTheme="minorHAnsi" w:hAnsiTheme="minorHAnsi"/>
          <w:lang w:val="mt-MT"/>
        </w:rPr>
        <w:t>v</w:t>
      </w:r>
      <w:r w:rsidR="00EF76E7" w:rsidRPr="00D6244C">
        <w:rPr>
          <w:rFonts w:asciiTheme="minorHAnsi" w:hAnsiTheme="minorHAnsi"/>
          <w:lang w:val="mt-MT"/>
        </w:rPr>
        <w:t>ariation in the duration of the examination, incl</w:t>
      </w:r>
      <w:r w:rsidRPr="00D6244C">
        <w:rPr>
          <w:rFonts w:asciiTheme="minorHAnsi" w:hAnsiTheme="minorHAnsi"/>
          <w:lang w:val="mt-MT"/>
        </w:rPr>
        <w:t>uding extra time or rest breaks,</w:t>
      </w:r>
    </w:p>
    <w:p w14:paraId="0DBCFD64" w14:textId="77777777" w:rsidR="00EF76E7" w:rsidRPr="00D6244C" w:rsidRDefault="00336A5E" w:rsidP="00FB5B5E">
      <w:pPr>
        <w:pStyle w:val="ListParagraph"/>
        <w:numPr>
          <w:ilvl w:val="0"/>
          <w:numId w:val="24"/>
        </w:numPr>
        <w:ind w:left="1560" w:hanging="284"/>
        <w:rPr>
          <w:rFonts w:asciiTheme="minorHAnsi" w:hAnsiTheme="minorHAnsi"/>
          <w:lang w:val="mt-MT"/>
        </w:rPr>
      </w:pPr>
      <w:r w:rsidRPr="00D6244C">
        <w:rPr>
          <w:rFonts w:asciiTheme="minorHAnsi" w:hAnsiTheme="minorHAnsi"/>
          <w:lang w:val="mt-MT"/>
        </w:rPr>
        <w:t>t</w:t>
      </w:r>
      <w:r w:rsidR="00EF76E7" w:rsidRPr="00D6244C">
        <w:rPr>
          <w:rFonts w:asciiTheme="minorHAnsi" w:hAnsiTheme="minorHAnsi"/>
          <w:lang w:val="mt-MT"/>
        </w:rPr>
        <w:t>he use of an alternative examination venue, including a separate examination v</w:t>
      </w:r>
      <w:r w:rsidRPr="00D6244C">
        <w:rPr>
          <w:rFonts w:asciiTheme="minorHAnsi" w:hAnsiTheme="minorHAnsi"/>
          <w:lang w:val="mt-MT"/>
        </w:rPr>
        <w:t>enue and/or ergonomic furniture,</w:t>
      </w:r>
    </w:p>
    <w:p w14:paraId="2651A46B" w14:textId="77777777" w:rsidR="00EF76E7" w:rsidRPr="00D6244C" w:rsidRDefault="00336A5E" w:rsidP="00FB5B5E">
      <w:pPr>
        <w:pStyle w:val="ListParagraph"/>
        <w:numPr>
          <w:ilvl w:val="0"/>
          <w:numId w:val="24"/>
        </w:numPr>
        <w:ind w:left="1560" w:hanging="284"/>
        <w:rPr>
          <w:rFonts w:asciiTheme="minorHAnsi" w:hAnsiTheme="minorHAnsi"/>
          <w:lang w:val="mt-MT"/>
        </w:rPr>
      </w:pPr>
      <w:r w:rsidRPr="00D6244C">
        <w:rPr>
          <w:rFonts w:asciiTheme="minorHAnsi" w:hAnsiTheme="minorHAnsi"/>
          <w:lang w:val="mt-MT"/>
        </w:rPr>
        <w:t>t</w:t>
      </w:r>
      <w:r w:rsidR="00EF76E7" w:rsidRPr="00D6244C">
        <w:rPr>
          <w:rFonts w:asciiTheme="minorHAnsi" w:hAnsiTheme="minorHAnsi"/>
          <w:lang w:val="mt-MT"/>
        </w:rPr>
        <w:t>he assistance of a scribe, reader or Sign Language In</w:t>
      </w:r>
      <w:r w:rsidRPr="00D6244C">
        <w:rPr>
          <w:rFonts w:asciiTheme="minorHAnsi" w:hAnsiTheme="minorHAnsi"/>
          <w:lang w:val="mt-MT"/>
        </w:rPr>
        <w:t>terpreter,</w:t>
      </w:r>
    </w:p>
    <w:p w14:paraId="251D7477" w14:textId="77777777" w:rsidR="00EF76E7" w:rsidRPr="00D6244C" w:rsidRDefault="00336A5E" w:rsidP="00FB5B5E">
      <w:pPr>
        <w:pStyle w:val="ListParagraph"/>
        <w:numPr>
          <w:ilvl w:val="0"/>
          <w:numId w:val="24"/>
        </w:numPr>
        <w:ind w:left="1560" w:hanging="284"/>
        <w:rPr>
          <w:rFonts w:asciiTheme="minorHAnsi" w:hAnsiTheme="minorHAnsi"/>
          <w:lang w:val="mt-MT"/>
        </w:rPr>
      </w:pPr>
      <w:r w:rsidRPr="00D6244C">
        <w:rPr>
          <w:rFonts w:asciiTheme="minorHAnsi" w:hAnsiTheme="minorHAnsi"/>
          <w:lang w:val="mt-MT"/>
        </w:rPr>
        <w:t>the use of a computer</w:t>
      </w:r>
      <w:r w:rsidR="00B05E24" w:rsidRPr="00D6244C">
        <w:rPr>
          <w:rFonts w:asciiTheme="minorHAnsi" w:hAnsiTheme="minorHAnsi"/>
          <w:lang w:val="mt-MT"/>
        </w:rPr>
        <w:t>,</w:t>
      </w:r>
      <w:r w:rsidRPr="00D6244C">
        <w:rPr>
          <w:rFonts w:asciiTheme="minorHAnsi" w:hAnsiTheme="minorHAnsi"/>
          <w:lang w:val="mt-MT"/>
        </w:rPr>
        <w:t xml:space="preserve"> or</w:t>
      </w:r>
    </w:p>
    <w:p w14:paraId="7609B9AA" w14:textId="77777777" w:rsidR="00EF76E7" w:rsidRPr="00D6244C" w:rsidRDefault="00336A5E" w:rsidP="00FB5B5E">
      <w:pPr>
        <w:pStyle w:val="ListParagraph"/>
        <w:numPr>
          <w:ilvl w:val="0"/>
          <w:numId w:val="24"/>
        </w:numPr>
        <w:ind w:left="1560" w:hanging="284"/>
        <w:rPr>
          <w:rFonts w:asciiTheme="minorHAnsi" w:hAnsiTheme="minorHAnsi"/>
          <w:lang w:val="mt-MT"/>
        </w:rPr>
      </w:pPr>
      <w:r w:rsidRPr="00D6244C">
        <w:rPr>
          <w:rFonts w:asciiTheme="minorHAnsi" w:hAnsiTheme="minorHAnsi"/>
          <w:lang w:val="mt-MT"/>
        </w:rPr>
        <w:t>t</w:t>
      </w:r>
      <w:r w:rsidR="00EF76E7" w:rsidRPr="00D6244C">
        <w:rPr>
          <w:rFonts w:asciiTheme="minorHAnsi" w:hAnsiTheme="minorHAnsi"/>
          <w:lang w:val="mt-MT"/>
        </w:rPr>
        <w:t xml:space="preserve">he use of other adaptive technology provided </w:t>
      </w:r>
      <w:r w:rsidR="007711BE" w:rsidRPr="00D6244C">
        <w:rPr>
          <w:rFonts w:asciiTheme="minorHAnsi" w:hAnsiTheme="minorHAnsi"/>
          <w:lang w:val="mt-MT"/>
        </w:rPr>
        <w:t>by the Candidate</w:t>
      </w:r>
      <w:r w:rsidR="00EF76E7" w:rsidRPr="00D6244C">
        <w:rPr>
          <w:rFonts w:asciiTheme="minorHAnsi" w:hAnsiTheme="minorHAnsi"/>
          <w:lang w:val="mt-MT"/>
        </w:rPr>
        <w:t>.</w:t>
      </w:r>
    </w:p>
    <w:p w14:paraId="6E24B70D" w14:textId="77777777" w:rsidR="003D2548" w:rsidRPr="00D6244C" w:rsidRDefault="00B11430" w:rsidP="003D2548">
      <w:pPr>
        <w:ind w:left="993" w:hanging="567"/>
        <w:jc w:val="both"/>
        <w:rPr>
          <w:rFonts w:asciiTheme="minorHAnsi" w:hAnsiTheme="minorHAnsi"/>
          <w:lang w:val="mt-MT"/>
        </w:rPr>
      </w:pPr>
      <w:r w:rsidRPr="00D6244C">
        <w:rPr>
          <w:rFonts w:asciiTheme="minorHAnsi" w:hAnsiTheme="minorHAnsi"/>
          <w:lang w:val="mt-MT"/>
        </w:rPr>
        <w:lastRenderedPageBreak/>
        <w:t>5.1.</w:t>
      </w:r>
      <w:r w:rsidR="00D8447C" w:rsidRPr="00D6244C">
        <w:rPr>
          <w:rFonts w:asciiTheme="minorHAnsi" w:hAnsiTheme="minorHAnsi"/>
          <w:lang w:val="mt-MT"/>
        </w:rPr>
        <w:t>6</w:t>
      </w:r>
      <w:r w:rsidR="00EF76E7" w:rsidRPr="00D6244C">
        <w:rPr>
          <w:rFonts w:asciiTheme="minorHAnsi" w:hAnsiTheme="minorHAnsi"/>
          <w:lang w:val="mt-MT"/>
        </w:rPr>
        <w:t xml:space="preserve">. </w:t>
      </w:r>
      <w:r w:rsidR="007711BE" w:rsidRPr="00D6244C">
        <w:rPr>
          <w:rFonts w:asciiTheme="minorHAnsi" w:hAnsiTheme="minorHAnsi"/>
          <w:lang w:val="mt-MT"/>
        </w:rPr>
        <w:t>G</w:t>
      </w:r>
      <w:r w:rsidR="00EF76E7" w:rsidRPr="00D6244C">
        <w:rPr>
          <w:rFonts w:asciiTheme="minorHAnsi" w:hAnsiTheme="minorHAnsi"/>
          <w:lang w:val="mt-MT"/>
        </w:rPr>
        <w:t xml:space="preserve">uidelines </w:t>
      </w:r>
      <w:r w:rsidR="007711BE" w:rsidRPr="00D6244C">
        <w:rPr>
          <w:rFonts w:asciiTheme="minorHAnsi" w:hAnsiTheme="minorHAnsi"/>
          <w:lang w:val="mt-MT"/>
        </w:rPr>
        <w:t xml:space="preserve">will be issued </w:t>
      </w:r>
      <w:r w:rsidR="00EF76E7" w:rsidRPr="00D6244C">
        <w:rPr>
          <w:rFonts w:asciiTheme="minorHAnsi" w:hAnsiTheme="minorHAnsi"/>
          <w:lang w:val="mt-MT"/>
        </w:rPr>
        <w:t>for the implementation of these arrangements.</w:t>
      </w:r>
    </w:p>
    <w:p w14:paraId="118F5726" w14:textId="77777777" w:rsidR="00EF76E7" w:rsidRPr="00D6244C" w:rsidRDefault="003D2548" w:rsidP="00D8447C">
      <w:pPr>
        <w:ind w:left="993" w:hanging="567"/>
        <w:jc w:val="both"/>
        <w:rPr>
          <w:rFonts w:asciiTheme="minorHAnsi" w:hAnsiTheme="minorHAnsi"/>
          <w:lang w:val="mt-MT"/>
        </w:rPr>
      </w:pPr>
      <w:r w:rsidRPr="00D6244C">
        <w:rPr>
          <w:rFonts w:asciiTheme="minorHAnsi" w:hAnsiTheme="minorHAnsi"/>
          <w:lang w:val="mt-MT"/>
        </w:rPr>
        <w:t>5.1.</w:t>
      </w:r>
      <w:r w:rsidR="00D8447C" w:rsidRPr="00D6244C">
        <w:rPr>
          <w:rFonts w:asciiTheme="minorHAnsi" w:hAnsiTheme="minorHAnsi"/>
          <w:lang w:val="mt-MT"/>
        </w:rPr>
        <w:t>7</w:t>
      </w:r>
      <w:r w:rsidRPr="00D6244C">
        <w:rPr>
          <w:rFonts w:asciiTheme="minorHAnsi" w:hAnsiTheme="minorHAnsi"/>
          <w:lang w:val="mt-MT"/>
        </w:rPr>
        <w:t xml:space="preserve">. </w:t>
      </w:r>
      <w:r w:rsidR="00EF76E7" w:rsidRPr="00D6244C">
        <w:rPr>
          <w:rFonts w:asciiTheme="minorHAnsi" w:hAnsiTheme="minorHAnsi"/>
          <w:lang w:val="mt-MT"/>
        </w:rPr>
        <w:t xml:space="preserve">Where an application for alternative assessment arrangements is refused, the </w:t>
      </w:r>
      <w:r w:rsidR="007711BE" w:rsidRPr="00D6244C">
        <w:rPr>
          <w:rFonts w:asciiTheme="minorHAnsi" w:hAnsiTheme="minorHAnsi"/>
          <w:lang w:val="mt-MT"/>
        </w:rPr>
        <w:t xml:space="preserve">Examinations </w:t>
      </w:r>
      <w:r w:rsidRPr="00D6244C">
        <w:rPr>
          <w:rFonts w:asciiTheme="minorHAnsi" w:hAnsiTheme="minorHAnsi"/>
          <w:lang w:val="mt-MT"/>
        </w:rPr>
        <w:t>C</w:t>
      </w:r>
      <w:r w:rsidR="00EF76E7" w:rsidRPr="00D6244C">
        <w:rPr>
          <w:rFonts w:asciiTheme="minorHAnsi" w:hAnsiTheme="minorHAnsi"/>
          <w:lang w:val="mt-MT"/>
        </w:rPr>
        <w:t>oordinator will notify the student.</w:t>
      </w:r>
    </w:p>
    <w:p w14:paraId="34D1F611" w14:textId="77777777" w:rsidR="00EF76E7" w:rsidRPr="00D6244C" w:rsidRDefault="00B11430" w:rsidP="00336A5E">
      <w:pPr>
        <w:ind w:left="709" w:hanging="283"/>
        <w:rPr>
          <w:rFonts w:asciiTheme="minorHAnsi" w:hAnsiTheme="minorHAnsi"/>
          <w:lang w:val="mt-MT"/>
        </w:rPr>
      </w:pPr>
      <w:r w:rsidRPr="00D6244C">
        <w:rPr>
          <w:rFonts w:asciiTheme="minorHAnsi" w:hAnsiTheme="minorHAnsi"/>
          <w:lang w:val="mt-MT"/>
        </w:rPr>
        <w:t>5.1.</w:t>
      </w:r>
      <w:r w:rsidR="00D8447C" w:rsidRPr="00D6244C">
        <w:rPr>
          <w:rFonts w:asciiTheme="minorHAnsi" w:hAnsiTheme="minorHAnsi"/>
          <w:lang w:val="mt-MT"/>
        </w:rPr>
        <w:t>8</w:t>
      </w:r>
      <w:r w:rsidR="00336A5E" w:rsidRPr="00D6244C">
        <w:rPr>
          <w:rFonts w:asciiTheme="minorHAnsi" w:hAnsiTheme="minorHAnsi"/>
          <w:lang w:val="mt-MT"/>
        </w:rPr>
        <w:t xml:space="preserve">. </w:t>
      </w:r>
      <w:r w:rsidR="00EF76E7" w:rsidRPr="00D6244C">
        <w:rPr>
          <w:rFonts w:asciiTheme="minorHAnsi" w:hAnsiTheme="minorHAnsi"/>
          <w:lang w:val="mt-MT"/>
        </w:rPr>
        <w:t>Where alternative arrangements are granted:</w:t>
      </w:r>
    </w:p>
    <w:p w14:paraId="75D9B57A" w14:textId="77777777" w:rsidR="00EF76E7" w:rsidRPr="00D6244C" w:rsidRDefault="007711BE" w:rsidP="004744DB">
      <w:pPr>
        <w:pStyle w:val="ListParagraph"/>
        <w:numPr>
          <w:ilvl w:val="0"/>
          <w:numId w:val="6"/>
        </w:numPr>
        <w:ind w:left="1560" w:hanging="284"/>
        <w:jc w:val="both"/>
        <w:rPr>
          <w:rFonts w:asciiTheme="minorHAnsi" w:hAnsiTheme="minorHAnsi"/>
          <w:lang w:val="mt-MT"/>
        </w:rPr>
      </w:pPr>
      <w:r w:rsidRPr="00D6244C">
        <w:rPr>
          <w:rFonts w:asciiTheme="minorHAnsi" w:hAnsiTheme="minorHAnsi"/>
          <w:lang w:val="mt-MT"/>
        </w:rPr>
        <w:t xml:space="preserve">The </w:t>
      </w:r>
      <w:r w:rsidR="00EF76E7" w:rsidRPr="00D6244C">
        <w:rPr>
          <w:rFonts w:asciiTheme="minorHAnsi" w:hAnsiTheme="minorHAnsi"/>
          <w:lang w:val="mt-MT"/>
        </w:rPr>
        <w:t>Examination</w:t>
      </w:r>
      <w:r w:rsidR="004E638E" w:rsidRPr="00D6244C">
        <w:rPr>
          <w:rFonts w:asciiTheme="minorHAnsi" w:hAnsiTheme="minorHAnsi"/>
          <w:lang w:val="mt-MT"/>
        </w:rPr>
        <w:t>s</w:t>
      </w:r>
      <w:r w:rsidR="00EF76E7" w:rsidRPr="00D6244C">
        <w:rPr>
          <w:rFonts w:asciiTheme="minorHAnsi" w:hAnsiTheme="minorHAnsi"/>
          <w:lang w:val="mt-MT"/>
        </w:rPr>
        <w:t xml:space="preserve"> </w:t>
      </w:r>
      <w:r w:rsidRPr="00D6244C">
        <w:rPr>
          <w:rFonts w:asciiTheme="minorHAnsi" w:hAnsiTheme="minorHAnsi"/>
          <w:lang w:val="mt-MT"/>
        </w:rPr>
        <w:t>Coordinator</w:t>
      </w:r>
      <w:r w:rsidR="004E638E" w:rsidRPr="00D6244C">
        <w:rPr>
          <w:rFonts w:asciiTheme="minorHAnsi" w:hAnsiTheme="minorHAnsi"/>
          <w:lang w:val="mt-MT"/>
        </w:rPr>
        <w:t xml:space="preserve"> will be provided</w:t>
      </w:r>
      <w:r w:rsidR="00EF76E7" w:rsidRPr="00D6244C">
        <w:rPr>
          <w:rFonts w:asciiTheme="minorHAnsi" w:hAnsiTheme="minorHAnsi"/>
          <w:lang w:val="mt-MT"/>
        </w:rPr>
        <w:t xml:space="preserve"> with the details of conditions of alternative assessment arrangements for all approved applications three weeks prior to the the examination day.</w:t>
      </w:r>
    </w:p>
    <w:p w14:paraId="3C13F837" w14:textId="77777777" w:rsidR="00EF76E7" w:rsidRPr="00D6244C" w:rsidRDefault="00EF76E7" w:rsidP="004744DB">
      <w:pPr>
        <w:pStyle w:val="ListParagraph"/>
        <w:numPr>
          <w:ilvl w:val="0"/>
          <w:numId w:val="6"/>
        </w:numPr>
        <w:ind w:left="1560" w:hanging="284"/>
        <w:jc w:val="both"/>
        <w:rPr>
          <w:rFonts w:asciiTheme="minorHAnsi" w:hAnsiTheme="minorHAnsi"/>
          <w:lang w:val="mt-MT"/>
        </w:rPr>
      </w:pPr>
      <w:r w:rsidRPr="00D6244C">
        <w:rPr>
          <w:rFonts w:asciiTheme="minorHAnsi" w:hAnsiTheme="minorHAnsi"/>
          <w:lang w:val="mt-MT"/>
        </w:rPr>
        <w:t xml:space="preserve">The Examinations </w:t>
      </w:r>
      <w:r w:rsidR="004E638E" w:rsidRPr="00D6244C">
        <w:rPr>
          <w:rFonts w:asciiTheme="minorHAnsi" w:hAnsiTheme="minorHAnsi"/>
          <w:lang w:val="mt-MT"/>
        </w:rPr>
        <w:t>Coordinator</w:t>
      </w:r>
      <w:r w:rsidRPr="00D6244C">
        <w:rPr>
          <w:rFonts w:asciiTheme="minorHAnsi" w:hAnsiTheme="minorHAnsi"/>
          <w:lang w:val="mt-MT"/>
        </w:rPr>
        <w:t xml:space="preserve"> will notify each student in writing of the accommodations and conditions not less than two weeks prior to the examination day.</w:t>
      </w:r>
    </w:p>
    <w:p w14:paraId="6A4186D4" w14:textId="0C74C4BF" w:rsidR="007C4A35" w:rsidRDefault="00EF76E7" w:rsidP="007C4A35">
      <w:pPr>
        <w:pStyle w:val="ListParagraph"/>
        <w:numPr>
          <w:ilvl w:val="0"/>
          <w:numId w:val="6"/>
        </w:numPr>
        <w:ind w:left="1560" w:hanging="284"/>
        <w:jc w:val="both"/>
        <w:rPr>
          <w:rFonts w:asciiTheme="minorHAnsi" w:hAnsiTheme="minorHAnsi"/>
          <w:lang w:val="mt-MT"/>
        </w:rPr>
      </w:pPr>
      <w:r w:rsidRPr="00D6244C">
        <w:rPr>
          <w:rFonts w:asciiTheme="minorHAnsi" w:hAnsiTheme="minorHAnsi"/>
          <w:lang w:val="mt-MT"/>
        </w:rPr>
        <w:t xml:space="preserve">In the case of a late application, the Examinations </w:t>
      </w:r>
      <w:r w:rsidR="004E638E" w:rsidRPr="00D6244C">
        <w:rPr>
          <w:rFonts w:asciiTheme="minorHAnsi" w:hAnsiTheme="minorHAnsi"/>
          <w:lang w:val="mt-MT"/>
        </w:rPr>
        <w:t>Coordinator</w:t>
      </w:r>
      <w:r w:rsidRPr="00D6244C">
        <w:rPr>
          <w:rFonts w:asciiTheme="minorHAnsi" w:hAnsiTheme="minorHAnsi"/>
          <w:lang w:val="mt-MT"/>
        </w:rPr>
        <w:t xml:space="preserve"> will notify the applicant as soon as possible.</w:t>
      </w:r>
    </w:p>
    <w:p w14:paraId="76AC9266" w14:textId="77777777" w:rsidR="007C4A35" w:rsidRPr="007C4A35" w:rsidRDefault="007C4A35" w:rsidP="007C4A35">
      <w:pPr>
        <w:pStyle w:val="ListParagraph"/>
        <w:ind w:left="1560"/>
        <w:jc w:val="both"/>
        <w:rPr>
          <w:rFonts w:asciiTheme="minorHAnsi" w:hAnsiTheme="minorHAnsi"/>
          <w:lang w:val="mt-MT"/>
        </w:rPr>
      </w:pPr>
    </w:p>
    <w:p w14:paraId="4522A8DC" w14:textId="77777777" w:rsidR="00FC6D77" w:rsidRPr="0019628A" w:rsidRDefault="00000000" w:rsidP="00FC6D77">
      <w:pPr>
        <w:pStyle w:val="NoSpacing"/>
        <w:rPr>
          <w:b/>
          <w:color w:val="BFBFBF" w:themeColor="background1" w:themeShade="BF"/>
          <w:sz w:val="96"/>
          <w:szCs w:val="96"/>
        </w:rPr>
      </w:pPr>
      <w:r>
        <w:rPr>
          <w:b/>
          <w:noProof/>
          <w:color w:val="BFBFBF" w:themeColor="background1" w:themeShade="BF"/>
          <w:sz w:val="96"/>
          <w:szCs w:val="96"/>
          <w:lang w:val="en-GB" w:eastAsia="en-GB"/>
        </w:rPr>
        <w:pict w14:anchorId="0D93A34C">
          <v:shape id="_x0000_s2059" type="#_x0000_t32" style="position:absolute;margin-left:0;margin-top:51.45pt;width:124.05pt;height:0;z-index:251668480;mso-position-horizontal:left;mso-position-horizontal-relative:margin" o:connectortype="straight" strokecolor="#c00000" strokeweight="2.25pt">
            <w10:wrap anchorx="margin"/>
          </v:shape>
        </w:pict>
      </w:r>
      <w:r w:rsidR="00D9571E" w:rsidRPr="0019628A">
        <w:rPr>
          <w:b/>
          <w:color w:val="BFBFBF" w:themeColor="background1" w:themeShade="BF"/>
          <w:sz w:val="96"/>
          <w:szCs w:val="96"/>
        </w:rPr>
        <w:t>6</w:t>
      </w:r>
      <w:r w:rsidR="00EF76E7" w:rsidRPr="0019628A">
        <w:rPr>
          <w:b/>
          <w:color w:val="BFBFBF" w:themeColor="background1" w:themeShade="BF"/>
          <w:sz w:val="96"/>
          <w:szCs w:val="96"/>
        </w:rPr>
        <w:t xml:space="preserve"> </w:t>
      </w:r>
    </w:p>
    <w:p w14:paraId="5DB4CEAC" w14:textId="77777777" w:rsidR="00EF76E7" w:rsidRPr="0019628A" w:rsidRDefault="00EF76E7" w:rsidP="00FC6D77">
      <w:pPr>
        <w:pStyle w:val="NoSpacing"/>
        <w:rPr>
          <w:b/>
          <w:color w:val="BFBFBF" w:themeColor="background1" w:themeShade="BF"/>
          <w:sz w:val="28"/>
          <w:szCs w:val="28"/>
        </w:rPr>
      </w:pPr>
      <w:r w:rsidRPr="0019628A">
        <w:rPr>
          <w:b/>
          <w:color w:val="BFBFBF" w:themeColor="background1" w:themeShade="BF"/>
          <w:sz w:val="28"/>
          <w:szCs w:val="28"/>
        </w:rPr>
        <w:t>Feedback to Students</w:t>
      </w:r>
    </w:p>
    <w:p w14:paraId="7C6972A6" w14:textId="77777777" w:rsidR="00FC6D77" w:rsidRPr="00D6244C" w:rsidRDefault="00FC6D77" w:rsidP="00FC6D77">
      <w:pPr>
        <w:pStyle w:val="NoSpacing"/>
      </w:pPr>
    </w:p>
    <w:p w14:paraId="0EA1122E" w14:textId="77777777" w:rsidR="00F94244" w:rsidRPr="00D6244C" w:rsidRDefault="00F94244" w:rsidP="00FC6D77">
      <w:pPr>
        <w:pStyle w:val="NoSpacing"/>
      </w:pPr>
    </w:p>
    <w:p w14:paraId="74604629" w14:textId="77777777" w:rsidR="00EF76E7" w:rsidRPr="00D6244C" w:rsidRDefault="00D9571E" w:rsidP="0010380B">
      <w:pPr>
        <w:jc w:val="both"/>
        <w:rPr>
          <w:rFonts w:asciiTheme="minorHAnsi" w:hAnsiTheme="minorHAnsi"/>
          <w:b/>
          <w:lang w:val="mt-MT"/>
        </w:rPr>
      </w:pPr>
      <w:r w:rsidRPr="00D6244C">
        <w:rPr>
          <w:rFonts w:asciiTheme="minorHAnsi" w:hAnsiTheme="minorHAnsi"/>
          <w:b/>
          <w:lang w:val="mt-MT"/>
        </w:rPr>
        <w:t>6</w:t>
      </w:r>
      <w:r w:rsidR="00561A29" w:rsidRPr="00D6244C">
        <w:rPr>
          <w:rFonts w:asciiTheme="minorHAnsi" w:hAnsiTheme="minorHAnsi"/>
          <w:b/>
          <w:lang w:val="mt-MT"/>
        </w:rPr>
        <w:t xml:space="preserve">.1.  </w:t>
      </w:r>
      <w:r w:rsidR="00EF76E7" w:rsidRPr="00D6244C">
        <w:rPr>
          <w:rFonts w:asciiTheme="minorHAnsi" w:hAnsiTheme="minorHAnsi"/>
          <w:b/>
          <w:lang w:val="mt-MT"/>
        </w:rPr>
        <w:t xml:space="preserve">Feedback on </w:t>
      </w:r>
      <w:r w:rsidR="00561A29" w:rsidRPr="00D6244C">
        <w:rPr>
          <w:rFonts w:asciiTheme="minorHAnsi" w:hAnsiTheme="minorHAnsi"/>
          <w:b/>
          <w:lang w:val="mt-MT"/>
        </w:rPr>
        <w:t>on-going</w:t>
      </w:r>
      <w:r w:rsidR="00EF76E7" w:rsidRPr="00D6244C">
        <w:rPr>
          <w:rFonts w:asciiTheme="minorHAnsi" w:hAnsiTheme="minorHAnsi"/>
          <w:b/>
          <w:lang w:val="mt-MT"/>
        </w:rPr>
        <w:t xml:space="preserve"> assessment tasks</w:t>
      </w:r>
    </w:p>
    <w:p w14:paraId="2C70767A" w14:textId="46EB0182" w:rsidR="00EF76E7" w:rsidRPr="00D6244C" w:rsidRDefault="00EF76E7" w:rsidP="00B15E58">
      <w:pPr>
        <w:pStyle w:val="ListParagraph"/>
        <w:numPr>
          <w:ilvl w:val="0"/>
          <w:numId w:val="56"/>
        </w:numPr>
        <w:ind w:left="993" w:hanging="142"/>
        <w:jc w:val="both"/>
        <w:rPr>
          <w:rFonts w:asciiTheme="minorHAnsi" w:hAnsiTheme="minorHAnsi"/>
          <w:lang w:val="mt-MT"/>
        </w:rPr>
      </w:pPr>
      <w:r w:rsidRPr="00D6244C">
        <w:rPr>
          <w:rFonts w:asciiTheme="minorHAnsi" w:hAnsiTheme="minorHAnsi"/>
          <w:lang w:val="mt-MT"/>
        </w:rPr>
        <w:t xml:space="preserve">Feedback must be conducted according to the principles stated in the </w:t>
      </w:r>
      <w:r w:rsidR="002B6C49" w:rsidRPr="00D6244C">
        <w:rPr>
          <w:rFonts w:asciiTheme="minorHAnsi" w:hAnsiTheme="minorHAnsi"/>
          <w:lang w:val="mt-MT"/>
        </w:rPr>
        <w:t>this p</w:t>
      </w:r>
      <w:r w:rsidRPr="00D6244C">
        <w:rPr>
          <w:rFonts w:asciiTheme="minorHAnsi" w:hAnsiTheme="minorHAnsi"/>
          <w:lang w:val="mt-MT"/>
        </w:rPr>
        <w:t>olicy.</w:t>
      </w:r>
    </w:p>
    <w:p w14:paraId="31D7CEE4" w14:textId="77777777" w:rsidR="00081BA1" w:rsidRPr="00D6244C" w:rsidRDefault="00081BA1" w:rsidP="00081BA1">
      <w:pPr>
        <w:pStyle w:val="ListParagraph"/>
        <w:ind w:left="993"/>
        <w:jc w:val="both"/>
        <w:rPr>
          <w:rFonts w:asciiTheme="minorHAnsi" w:hAnsiTheme="minorHAnsi"/>
          <w:lang w:val="mt-MT"/>
        </w:rPr>
      </w:pPr>
    </w:p>
    <w:p w14:paraId="6EEC6CD2" w14:textId="7F17A713" w:rsidR="00081BA1" w:rsidRPr="00D6244C" w:rsidRDefault="00081BA1" w:rsidP="00B15E58">
      <w:pPr>
        <w:pStyle w:val="ListParagraph"/>
        <w:numPr>
          <w:ilvl w:val="0"/>
          <w:numId w:val="56"/>
        </w:numPr>
        <w:ind w:left="993" w:hanging="142"/>
        <w:jc w:val="both"/>
        <w:rPr>
          <w:rFonts w:asciiTheme="minorHAnsi" w:hAnsiTheme="minorHAnsi"/>
          <w:lang w:val="mt-MT"/>
        </w:rPr>
      </w:pPr>
      <w:r w:rsidRPr="00D6244C">
        <w:rPr>
          <w:rFonts w:asciiTheme="minorHAnsi" w:hAnsiTheme="minorHAnsi"/>
        </w:rPr>
        <w:t>Teachers will provide students with suggestions and recommendations through positive verbal criticism and written feedback.</w:t>
      </w:r>
    </w:p>
    <w:p w14:paraId="19127512" w14:textId="77777777" w:rsidR="00081BA1" w:rsidRPr="00D6244C" w:rsidRDefault="00081BA1" w:rsidP="00081BA1">
      <w:pPr>
        <w:pStyle w:val="ListParagraph"/>
        <w:rPr>
          <w:rFonts w:asciiTheme="minorHAnsi" w:hAnsiTheme="minorHAnsi"/>
          <w:lang w:val="mt-MT"/>
        </w:rPr>
      </w:pPr>
    </w:p>
    <w:p w14:paraId="717DE93B" w14:textId="40A5C087" w:rsidR="00EF76E7" w:rsidRPr="00D6244C" w:rsidRDefault="00EF76E7" w:rsidP="00B15E58">
      <w:pPr>
        <w:pStyle w:val="ListParagraph"/>
        <w:numPr>
          <w:ilvl w:val="0"/>
          <w:numId w:val="56"/>
        </w:numPr>
        <w:ind w:left="993" w:hanging="142"/>
        <w:jc w:val="both"/>
        <w:rPr>
          <w:rFonts w:asciiTheme="minorHAnsi" w:hAnsiTheme="minorHAnsi"/>
          <w:lang w:val="mt-MT"/>
        </w:rPr>
      </w:pPr>
      <w:r w:rsidRPr="00D6244C">
        <w:rPr>
          <w:rFonts w:asciiTheme="minorHAnsi" w:hAnsiTheme="minorHAnsi"/>
          <w:lang w:val="mt-MT"/>
        </w:rPr>
        <w:t>Depending on the nature of the assessment task, feedback may take the form of:</w:t>
      </w:r>
    </w:p>
    <w:p w14:paraId="06695E25" w14:textId="77777777" w:rsidR="00EF76E7" w:rsidRPr="00D6244C" w:rsidRDefault="00EF76E7" w:rsidP="0010380B">
      <w:pPr>
        <w:pStyle w:val="ListParagraph"/>
        <w:numPr>
          <w:ilvl w:val="1"/>
          <w:numId w:val="7"/>
        </w:numPr>
        <w:jc w:val="both"/>
        <w:rPr>
          <w:rFonts w:asciiTheme="minorHAnsi" w:hAnsiTheme="minorHAnsi"/>
          <w:lang w:val="mt-MT"/>
        </w:rPr>
      </w:pPr>
      <w:r w:rsidRPr="00D6244C">
        <w:rPr>
          <w:rFonts w:asciiTheme="minorHAnsi" w:hAnsiTheme="minorHAnsi"/>
          <w:lang w:val="mt-MT"/>
        </w:rPr>
        <w:t>written comments on student work and/or</w:t>
      </w:r>
    </w:p>
    <w:p w14:paraId="134D5F86" w14:textId="77777777" w:rsidR="00EF76E7" w:rsidRPr="00D6244C" w:rsidRDefault="00EF76E7" w:rsidP="0010380B">
      <w:pPr>
        <w:pStyle w:val="ListParagraph"/>
        <w:numPr>
          <w:ilvl w:val="1"/>
          <w:numId w:val="7"/>
        </w:numPr>
        <w:jc w:val="both"/>
        <w:rPr>
          <w:rFonts w:asciiTheme="minorHAnsi" w:hAnsiTheme="minorHAnsi"/>
          <w:lang w:val="mt-MT"/>
        </w:rPr>
      </w:pPr>
      <w:r w:rsidRPr="00D6244C">
        <w:rPr>
          <w:rFonts w:asciiTheme="minorHAnsi" w:hAnsiTheme="minorHAnsi"/>
          <w:lang w:val="mt-MT"/>
        </w:rPr>
        <w:t>reports given to students indicating their performance and/or</w:t>
      </w:r>
    </w:p>
    <w:p w14:paraId="1A56665B" w14:textId="77777777" w:rsidR="00EF76E7" w:rsidRPr="00D6244C" w:rsidRDefault="00EF76E7" w:rsidP="0010380B">
      <w:pPr>
        <w:pStyle w:val="ListParagraph"/>
        <w:numPr>
          <w:ilvl w:val="1"/>
          <w:numId w:val="7"/>
        </w:numPr>
        <w:jc w:val="both"/>
        <w:rPr>
          <w:rFonts w:asciiTheme="minorHAnsi" w:hAnsiTheme="minorHAnsi"/>
          <w:lang w:val="mt-MT"/>
        </w:rPr>
      </w:pPr>
      <w:r w:rsidRPr="00D6244C">
        <w:rPr>
          <w:rFonts w:asciiTheme="minorHAnsi" w:hAnsiTheme="minorHAnsi"/>
          <w:lang w:val="mt-MT"/>
        </w:rPr>
        <w:t>oral comments from teaching staff to commend and/or correct the student's learning and/or</w:t>
      </w:r>
    </w:p>
    <w:p w14:paraId="7FA18041" w14:textId="77777777" w:rsidR="00EF76E7" w:rsidRPr="00D6244C" w:rsidRDefault="00EF76E7" w:rsidP="0010380B">
      <w:pPr>
        <w:pStyle w:val="ListParagraph"/>
        <w:numPr>
          <w:ilvl w:val="1"/>
          <w:numId w:val="7"/>
        </w:numPr>
        <w:jc w:val="both"/>
        <w:rPr>
          <w:rFonts w:asciiTheme="minorHAnsi" w:hAnsiTheme="minorHAnsi"/>
          <w:lang w:val="mt-MT"/>
        </w:rPr>
      </w:pPr>
      <w:r w:rsidRPr="00D6244C">
        <w:rPr>
          <w:rFonts w:asciiTheme="minorHAnsi" w:hAnsiTheme="minorHAnsi"/>
          <w:lang w:val="mt-MT"/>
        </w:rPr>
        <w:t>oral comments in group sessions and/or</w:t>
      </w:r>
    </w:p>
    <w:p w14:paraId="71C23D97" w14:textId="77777777" w:rsidR="00EF76E7" w:rsidRPr="00D6244C" w:rsidRDefault="00EF76E7" w:rsidP="0010380B">
      <w:pPr>
        <w:pStyle w:val="ListParagraph"/>
        <w:numPr>
          <w:ilvl w:val="1"/>
          <w:numId w:val="7"/>
        </w:numPr>
        <w:jc w:val="both"/>
        <w:rPr>
          <w:rFonts w:asciiTheme="minorHAnsi" w:hAnsiTheme="minorHAnsi"/>
          <w:lang w:val="mt-MT"/>
        </w:rPr>
      </w:pPr>
      <w:r w:rsidRPr="00D6244C">
        <w:rPr>
          <w:rFonts w:asciiTheme="minorHAnsi" w:hAnsiTheme="minorHAnsi"/>
          <w:lang w:val="mt-MT"/>
        </w:rPr>
        <w:t>provision of sample answers for the assessment tasks and/or</w:t>
      </w:r>
    </w:p>
    <w:p w14:paraId="43C1ACFC" w14:textId="77777777" w:rsidR="00EF76E7" w:rsidRPr="00D6244C" w:rsidRDefault="00EF76E7" w:rsidP="0010380B">
      <w:pPr>
        <w:pStyle w:val="ListParagraph"/>
        <w:numPr>
          <w:ilvl w:val="1"/>
          <w:numId w:val="7"/>
        </w:numPr>
        <w:jc w:val="both"/>
        <w:rPr>
          <w:rFonts w:asciiTheme="minorHAnsi" w:hAnsiTheme="minorHAnsi"/>
          <w:lang w:val="mt-MT"/>
        </w:rPr>
      </w:pPr>
      <w:r w:rsidRPr="00D6244C">
        <w:rPr>
          <w:rFonts w:asciiTheme="minorHAnsi" w:hAnsiTheme="minorHAnsi"/>
          <w:lang w:val="mt-MT"/>
        </w:rPr>
        <w:t>marks provided for student work and/or</w:t>
      </w:r>
    </w:p>
    <w:p w14:paraId="7816255F" w14:textId="77777777" w:rsidR="00EF76E7" w:rsidRPr="00D6244C" w:rsidRDefault="00EF76E7" w:rsidP="0010380B">
      <w:pPr>
        <w:pStyle w:val="ListParagraph"/>
        <w:numPr>
          <w:ilvl w:val="1"/>
          <w:numId w:val="7"/>
        </w:numPr>
        <w:jc w:val="both"/>
        <w:rPr>
          <w:rFonts w:asciiTheme="minorHAnsi" w:hAnsiTheme="minorHAnsi"/>
          <w:lang w:val="mt-MT"/>
        </w:rPr>
      </w:pPr>
      <w:r w:rsidRPr="00D6244C">
        <w:rPr>
          <w:rFonts w:asciiTheme="minorHAnsi" w:hAnsiTheme="minorHAnsi"/>
          <w:lang w:val="mt-MT"/>
        </w:rPr>
        <w:t xml:space="preserve">predictive or generic feedback that outlines typical mistakes or areas in which students do well prior to or following the assessment task.  </w:t>
      </w:r>
    </w:p>
    <w:p w14:paraId="1E0E685E" w14:textId="77777777" w:rsidR="00081BA1" w:rsidRPr="00D6244C" w:rsidRDefault="00081BA1" w:rsidP="00081BA1">
      <w:pPr>
        <w:pStyle w:val="ListParagraph"/>
        <w:ind w:left="1440"/>
        <w:jc w:val="both"/>
        <w:rPr>
          <w:rFonts w:asciiTheme="minorHAnsi" w:hAnsiTheme="minorHAnsi"/>
          <w:lang w:val="mt-MT"/>
        </w:rPr>
      </w:pPr>
    </w:p>
    <w:p w14:paraId="1770218E" w14:textId="4EF0C64A" w:rsidR="009A4F90" w:rsidRPr="00D6244C" w:rsidRDefault="00EF76E7" w:rsidP="009A4F90">
      <w:pPr>
        <w:pStyle w:val="ListParagraph"/>
        <w:numPr>
          <w:ilvl w:val="0"/>
          <w:numId w:val="56"/>
        </w:numPr>
        <w:jc w:val="both"/>
        <w:rPr>
          <w:rFonts w:asciiTheme="minorHAnsi" w:hAnsiTheme="minorHAnsi"/>
          <w:lang w:val="mt-MT"/>
        </w:rPr>
      </w:pPr>
      <w:r w:rsidRPr="00D6244C">
        <w:rPr>
          <w:rFonts w:asciiTheme="minorHAnsi" w:hAnsiTheme="minorHAnsi"/>
          <w:lang w:val="mt-MT"/>
        </w:rPr>
        <w:t>Feedback must address the assessment criteria of the task, and include marks and/or comments about the student's performance on each criterion.</w:t>
      </w:r>
      <w:r w:rsidR="0010380B" w:rsidRPr="00D6244C">
        <w:rPr>
          <w:rFonts w:asciiTheme="minorHAnsi" w:hAnsiTheme="minorHAnsi"/>
        </w:rPr>
        <w:t xml:space="preserve"> Teachers will also guide students according to the examiner’s feedback through individual attention.</w:t>
      </w:r>
      <w:r w:rsidR="0007360C" w:rsidRPr="00D6244C">
        <w:rPr>
          <w:rFonts w:asciiTheme="minorHAnsi" w:hAnsiTheme="minorHAnsi"/>
        </w:rPr>
        <w:t xml:space="preserve">  </w:t>
      </w:r>
      <w:r w:rsidR="009A4F90" w:rsidRPr="00D6244C">
        <w:rPr>
          <w:rFonts w:asciiTheme="minorHAnsi" w:hAnsiTheme="minorHAnsi"/>
        </w:rPr>
        <w:t>(</w:t>
      </w:r>
      <w:r w:rsidR="00E0678E" w:rsidRPr="00D6244C">
        <w:rPr>
          <w:rFonts w:asciiTheme="minorHAnsi" w:hAnsiTheme="minorHAnsi"/>
        </w:rPr>
        <w:t>Ref.</w:t>
      </w:r>
      <w:r w:rsidR="0007360C" w:rsidRPr="00D6244C">
        <w:rPr>
          <w:rFonts w:asciiTheme="minorHAnsi" w:hAnsiTheme="minorHAnsi"/>
        </w:rPr>
        <w:t xml:space="preserve"> </w:t>
      </w:r>
      <w:r w:rsidR="00E0678E" w:rsidRPr="00D6244C">
        <w:rPr>
          <w:rFonts w:asciiTheme="minorHAnsi" w:hAnsiTheme="minorHAnsi"/>
        </w:rPr>
        <w:t>A</w:t>
      </w:r>
      <w:r w:rsidR="005E6DB5" w:rsidRPr="00D6244C">
        <w:rPr>
          <w:rFonts w:asciiTheme="minorHAnsi" w:hAnsiTheme="minorHAnsi"/>
        </w:rPr>
        <w:t>ppendices</w:t>
      </w:r>
      <w:r w:rsidR="00E0678E" w:rsidRPr="00D6244C">
        <w:rPr>
          <w:rFonts w:asciiTheme="minorHAnsi" w:hAnsiTheme="minorHAnsi"/>
        </w:rPr>
        <w:t xml:space="preserve"> F</w:t>
      </w:r>
      <w:r w:rsidR="005E6DB5" w:rsidRPr="00D6244C">
        <w:rPr>
          <w:rFonts w:asciiTheme="minorHAnsi" w:hAnsiTheme="minorHAnsi"/>
        </w:rPr>
        <w:t xml:space="preserve"> and G</w:t>
      </w:r>
      <w:r w:rsidR="00E0678E" w:rsidRPr="00D6244C">
        <w:rPr>
          <w:rFonts w:asciiTheme="minorHAnsi" w:hAnsiTheme="minorHAnsi"/>
        </w:rPr>
        <w:t xml:space="preserve"> -</w:t>
      </w:r>
      <w:r w:rsidR="0007360C" w:rsidRPr="00D6244C">
        <w:rPr>
          <w:rFonts w:asciiTheme="minorHAnsi" w:hAnsiTheme="minorHAnsi"/>
        </w:rPr>
        <w:t xml:space="preserve"> </w:t>
      </w:r>
      <w:r w:rsidR="00E0678E" w:rsidRPr="00D6244C">
        <w:rPr>
          <w:rFonts w:asciiTheme="minorHAnsi" w:hAnsiTheme="minorHAnsi"/>
        </w:rPr>
        <w:t>R</w:t>
      </w:r>
      <w:r w:rsidR="0007360C" w:rsidRPr="00D6244C">
        <w:rPr>
          <w:rFonts w:asciiTheme="minorHAnsi" w:hAnsiTheme="minorHAnsi"/>
        </w:rPr>
        <w:t xml:space="preserve">esults </w:t>
      </w:r>
      <w:r w:rsidR="00E0678E" w:rsidRPr="00D6244C">
        <w:rPr>
          <w:rFonts w:asciiTheme="minorHAnsi" w:hAnsiTheme="minorHAnsi"/>
        </w:rPr>
        <w:t>S</w:t>
      </w:r>
      <w:r w:rsidR="009A4F90" w:rsidRPr="00D6244C">
        <w:rPr>
          <w:rFonts w:asciiTheme="minorHAnsi" w:hAnsiTheme="minorHAnsi"/>
        </w:rPr>
        <w:t xml:space="preserve">heets, </w:t>
      </w:r>
      <w:r w:rsidR="00E0678E" w:rsidRPr="00D6244C">
        <w:rPr>
          <w:rFonts w:asciiTheme="minorHAnsi" w:hAnsiTheme="minorHAnsi"/>
        </w:rPr>
        <w:t>P</w:t>
      </w:r>
      <w:r w:rsidR="0007360C" w:rsidRPr="00D6244C">
        <w:rPr>
          <w:rFonts w:asciiTheme="minorHAnsi" w:hAnsiTheme="minorHAnsi"/>
        </w:rPr>
        <w:t xml:space="preserve">ractical and </w:t>
      </w:r>
      <w:r w:rsidR="00E0678E" w:rsidRPr="00D6244C">
        <w:rPr>
          <w:rFonts w:asciiTheme="minorHAnsi" w:hAnsiTheme="minorHAnsi"/>
        </w:rPr>
        <w:t>T</w:t>
      </w:r>
      <w:r w:rsidR="0007360C" w:rsidRPr="00D6244C">
        <w:rPr>
          <w:rFonts w:asciiTheme="minorHAnsi" w:hAnsiTheme="minorHAnsi"/>
        </w:rPr>
        <w:t>heory</w:t>
      </w:r>
      <w:r w:rsidR="005E6DB5" w:rsidRPr="00D6244C">
        <w:rPr>
          <w:rFonts w:asciiTheme="minorHAnsi" w:hAnsiTheme="minorHAnsi"/>
        </w:rPr>
        <w:t xml:space="preserve"> Examinations</w:t>
      </w:r>
      <w:r w:rsidR="0007360C" w:rsidRPr="00D6244C">
        <w:rPr>
          <w:rFonts w:asciiTheme="minorHAnsi" w:hAnsiTheme="minorHAnsi"/>
        </w:rPr>
        <w:t>)</w:t>
      </w:r>
      <w:r w:rsidR="005E6DB5" w:rsidRPr="00D6244C">
        <w:rPr>
          <w:rFonts w:asciiTheme="minorHAnsi" w:hAnsiTheme="minorHAnsi"/>
        </w:rPr>
        <w:t>.</w:t>
      </w:r>
    </w:p>
    <w:p w14:paraId="61B26FD3" w14:textId="77777777" w:rsidR="009A4F90" w:rsidRPr="00D6244C" w:rsidRDefault="009A4F90" w:rsidP="009A4F90">
      <w:pPr>
        <w:pStyle w:val="ListParagraph"/>
        <w:jc w:val="both"/>
        <w:rPr>
          <w:rFonts w:asciiTheme="minorHAnsi" w:hAnsiTheme="minorHAnsi"/>
          <w:lang w:val="mt-MT"/>
        </w:rPr>
      </w:pPr>
    </w:p>
    <w:p w14:paraId="21A212A8" w14:textId="295B39C8" w:rsidR="009A4F90" w:rsidRPr="00D6244C" w:rsidRDefault="009A4F90" w:rsidP="009A4F90">
      <w:pPr>
        <w:pStyle w:val="ListParagraph"/>
        <w:numPr>
          <w:ilvl w:val="0"/>
          <w:numId w:val="56"/>
        </w:numPr>
        <w:jc w:val="both"/>
        <w:rPr>
          <w:rFonts w:asciiTheme="minorHAnsi" w:hAnsiTheme="minorHAnsi"/>
        </w:rPr>
      </w:pPr>
      <w:r w:rsidRPr="00D6244C">
        <w:rPr>
          <w:rFonts w:asciiTheme="minorHAnsi" w:hAnsiTheme="minorHAnsi"/>
        </w:rPr>
        <w:lastRenderedPageBreak/>
        <w:t>Upon successful completion of a course, students will receive an Academic Transcript outlining relevant details pertaining to the respective Level.  (Ref. Appendix H – Academic Transcript).</w:t>
      </w:r>
    </w:p>
    <w:p w14:paraId="6944BA5D" w14:textId="77777777" w:rsidR="00561A29" w:rsidRPr="0019628A" w:rsidRDefault="00000000" w:rsidP="00561A29">
      <w:pPr>
        <w:pStyle w:val="NoSpacing"/>
        <w:rPr>
          <w:b/>
          <w:color w:val="BFBFBF" w:themeColor="background1" w:themeShade="BF"/>
          <w:sz w:val="96"/>
          <w:szCs w:val="96"/>
        </w:rPr>
      </w:pPr>
      <w:r>
        <w:rPr>
          <w:b/>
          <w:noProof/>
          <w:color w:val="BFBFBF" w:themeColor="background1" w:themeShade="BF"/>
          <w:sz w:val="96"/>
          <w:szCs w:val="96"/>
          <w:lang w:val="en-GB" w:eastAsia="en-GB"/>
        </w:rPr>
        <w:pict w14:anchorId="73EC48FD">
          <v:shape id="_x0000_s2060" type="#_x0000_t32" style="position:absolute;margin-left:.05pt;margin-top:52.7pt;width:169.35pt;height:0;z-index:251669504;mso-position-horizontal-relative:margin" o:connectortype="straight" strokecolor="#c00000" strokeweight="2.25pt">
            <w10:wrap anchorx="margin"/>
          </v:shape>
        </w:pict>
      </w:r>
      <w:r w:rsidR="00D9571E" w:rsidRPr="0019628A">
        <w:rPr>
          <w:b/>
          <w:noProof/>
          <w:color w:val="BFBFBF" w:themeColor="background1" w:themeShade="BF"/>
          <w:sz w:val="96"/>
          <w:szCs w:val="96"/>
          <w:lang w:val="en-GB" w:eastAsia="en-GB"/>
        </w:rPr>
        <w:t>7</w:t>
      </w:r>
    </w:p>
    <w:p w14:paraId="0CAE691D" w14:textId="77777777" w:rsidR="00EF76E7" w:rsidRPr="0019628A" w:rsidRDefault="00EF76E7" w:rsidP="00561A29">
      <w:pPr>
        <w:pStyle w:val="NoSpacing"/>
        <w:rPr>
          <w:b/>
          <w:color w:val="BFBFBF" w:themeColor="background1" w:themeShade="BF"/>
          <w:sz w:val="28"/>
          <w:szCs w:val="28"/>
        </w:rPr>
      </w:pPr>
      <w:r w:rsidRPr="0019628A">
        <w:rPr>
          <w:b/>
          <w:color w:val="BFBFBF" w:themeColor="background1" w:themeShade="BF"/>
          <w:sz w:val="28"/>
          <w:szCs w:val="28"/>
        </w:rPr>
        <w:t>Marking, Grading and Results</w:t>
      </w:r>
    </w:p>
    <w:p w14:paraId="1A034385" w14:textId="77777777" w:rsidR="00561A29" w:rsidRPr="00D6244C" w:rsidRDefault="00561A29" w:rsidP="00561A29">
      <w:pPr>
        <w:pStyle w:val="NoSpacing"/>
      </w:pPr>
    </w:p>
    <w:p w14:paraId="0A4211D2" w14:textId="77777777" w:rsidR="00561A29" w:rsidRPr="00D6244C" w:rsidRDefault="0051764C" w:rsidP="00FB5B5E">
      <w:pPr>
        <w:pStyle w:val="ListParagraph"/>
        <w:numPr>
          <w:ilvl w:val="1"/>
          <w:numId w:val="25"/>
        </w:numPr>
        <w:jc w:val="both"/>
        <w:rPr>
          <w:rFonts w:asciiTheme="minorHAnsi" w:hAnsiTheme="minorHAnsi"/>
          <w:b/>
          <w:lang w:val="mt-MT"/>
        </w:rPr>
      </w:pPr>
      <w:r w:rsidRPr="00D6244C">
        <w:rPr>
          <w:rFonts w:asciiTheme="minorHAnsi" w:hAnsiTheme="minorHAnsi"/>
          <w:b/>
          <w:lang w:val="mt-MT"/>
        </w:rPr>
        <w:t xml:space="preserve">  </w:t>
      </w:r>
      <w:r w:rsidR="00EF76E7" w:rsidRPr="00D6244C">
        <w:rPr>
          <w:rFonts w:asciiTheme="minorHAnsi" w:hAnsiTheme="minorHAnsi"/>
          <w:b/>
          <w:lang w:val="mt-MT"/>
        </w:rPr>
        <w:t xml:space="preserve">Grading and </w:t>
      </w:r>
      <w:r w:rsidR="0031605D" w:rsidRPr="00D6244C">
        <w:rPr>
          <w:rFonts w:asciiTheme="minorHAnsi" w:hAnsiTheme="minorHAnsi"/>
          <w:b/>
          <w:lang w:val="mt-MT"/>
        </w:rPr>
        <w:t>marking</w:t>
      </w:r>
      <w:r w:rsidR="00EF76E7" w:rsidRPr="00D6244C">
        <w:rPr>
          <w:rFonts w:asciiTheme="minorHAnsi" w:hAnsiTheme="minorHAnsi"/>
          <w:b/>
          <w:lang w:val="mt-MT"/>
        </w:rPr>
        <w:t xml:space="preserve"> </w:t>
      </w:r>
    </w:p>
    <w:p w14:paraId="23B26A3A" w14:textId="77777777" w:rsidR="00EF76E7" w:rsidRPr="00D6244C" w:rsidRDefault="00EF76E7" w:rsidP="00B11430">
      <w:pPr>
        <w:jc w:val="both"/>
        <w:rPr>
          <w:rFonts w:asciiTheme="minorHAnsi" w:hAnsiTheme="minorHAnsi"/>
          <w:lang w:val="mt-MT"/>
        </w:rPr>
      </w:pPr>
      <w:r w:rsidRPr="00D6244C">
        <w:rPr>
          <w:rFonts w:asciiTheme="minorHAnsi" w:hAnsiTheme="minorHAnsi"/>
          <w:lang w:val="mt-MT"/>
        </w:rPr>
        <w:t>The Chief examiner must specify an assessment report for each assessment task. The reports must describe, for each marking criterion, the level of performance required for the different grades, and must be consistent with the following Medina Foundation Descriptors:</w:t>
      </w:r>
    </w:p>
    <w:p w14:paraId="0EA1EABF" w14:textId="77777777" w:rsidR="00EF76E7" w:rsidRPr="00D6244C" w:rsidRDefault="00F23C82" w:rsidP="004744DB">
      <w:pPr>
        <w:pStyle w:val="ListParagraph"/>
        <w:numPr>
          <w:ilvl w:val="0"/>
          <w:numId w:val="8"/>
        </w:numPr>
        <w:jc w:val="both"/>
        <w:rPr>
          <w:rFonts w:asciiTheme="minorHAnsi" w:hAnsiTheme="minorHAnsi"/>
          <w:lang w:val="mt-MT"/>
        </w:rPr>
      </w:pPr>
      <w:r w:rsidRPr="00D6244C">
        <w:rPr>
          <w:rFonts w:asciiTheme="minorHAnsi" w:hAnsiTheme="minorHAnsi"/>
          <w:lang w:val="mt-MT"/>
        </w:rPr>
        <w:t>90</w:t>
      </w:r>
      <w:r w:rsidR="00EF76E7" w:rsidRPr="00D6244C">
        <w:rPr>
          <w:rFonts w:asciiTheme="minorHAnsi" w:hAnsiTheme="minorHAnsi"/>
          <w:lang w:val="mt-MT"/>
        </w:rPr>
        <w:t>-100 - High Distinction (HD): Exceptionally clear understanding of subject matter and appreciation of issues; clearly and logically organised with excellent presentation. Addresses all of the assessment criteria to a very high standard. Evidence of insight and originality where appropriate.</w:t>
      </w:r>
    </w:p>
    <w:p w14:paraId="74B75349" w14:textId="77777777" w:rsidR="00EF76E7" w:rsidRPr="00D6244C" w:rsidRDefault="00F23C82" w:rsidP="004744DB">
      <w:pPr>
        <w:pStyle w:val="ListParagraph"/>
        <w:numPr>
          <w:ilvl w:val="0"/>
          <w:numId w:val="8"/>
        </w:numPr>
        <w:jc w:val="both"/>
        <w:rPr>
          <w:rFonts w:asciiTheme="minorHAnsi" w:hAnsiTheme="minorHAnsi"/>
          <w:lang w:val="mt-MT"/>
        </w:rPr>
      </w:pPr>
      <w:r w:rsidRPr="00D6244C">
        <w:rPr>
          <w:rFonts w:asciiTheme="minorHAnsi" w:hAnsiTheme="minorHAnsi"/>
          <w:lang w:val="mt-MT"/>
        </w:rPr>
        <w:t>80</w:t>
      </w:r>
      <w:r w:rsidR="00EF76E7" w:rsidRPr="00D6244C">
        <w:rPr>
          <w:rFonts w:asciiTheme="minorHAnsi" w:hAnsiTheme="minorHAnsi"/>
          <w:lang w:val="mt-MT"/>
        </w:rPr>
        <w:t>-</w:t>
      </w:r>
      <w:r w:rsidRPr="00D6244C">
        <w:rPr>
          <w:rFonts w:asciiTheme="minorHAnsi" w:hAnsiTheme="minorHAnsi"/>
          <w:lang w:val="mt-MT"/>
        </w:rPr>
        <w:t>89</w:t>
      </w:r>
      <w:r w:rsidR="00EF76E7" w:rsidRPr="00D6244C">
        <w:rPr>
          <w:rFonts w:asciiTheme="minorHAnsi" w:hAnsiTheme="minorHAnsi"/>
          <w:lang w:val="mt-MT"/>
        </w:rPr>
        <w:t xml:space="preserve"> - Distinction (D): Strong grasp of subject matter and appreciation of key issues; addresses all the assessment criteria, with several to a high standard; clearly and logically organised with good presentation. Evidence of solid work.</w:t>
      </w:r>
    </w:p>
    <w:p w14:paraId="380316AC" w14:textId="77777777" w:rsidR="00EF76E7" w:rsidRPr="00D6244C" w:rsidRDefault="00F23C82" w:rsidP="004744DB">
      <w:pPr>
        <w:pStyle w:val="ListParagraph"/>
        <w:numPr>
          <w:ilvl w:val="0"/>
          <w:numId w:val="8"/>
        </w:numPr>
        <w:jc w:val="both"/>
        <w:rPr>
          <w:rFonts w:asciiTheme="minorHAnsi" w:hAnsiTheme="minorHAnsi"/>
          <w:lang w:val="mt-MT"/>
        </w:rPr>
      </w:pPr>
      <w:r w:rsidRPr="00D6244C">
        <w:rPr>
          <w:rFonts w:asciiTheme="minorHAnsi" w:hAnsiTheme="minorHAnsi"/>
          <w:lang w:val="mt-MT"/>
        </w:rPr>
        <w:t>70</w:t>
      </w:r>
      <w:r w:rsidR="00EF76E7" w:rsidRPr="00D6244C">
        <w:rPr>
          <w:rFonts w:asciiTheme="minorHAnsi" w:hAnsiTheme="minorHAnsi"/>
          <w:lang w:val="mt-MT"/>
        </w:rPr>
        <w:t>-</w:t>
      </w:r>
      <w:r w:rsidRPr="00D6244C">
        <w:rPr>
          <w:rFonts w:asciiTheme="minorHAnsi" w:hAnsiTheme="minorHAnsi"/>
          <w:lang w:val="mt-MT"/>
        </w:rPr>
        <w:t>79</w:t>
      </w:r>
      <w:r w:rsidR="00EF76E7" w:rsidRPr="00D6244C">
        <w:rPr>
          <w:rFonts w:asciiTheme="minorHAnsi" w:hAnsiTheme="minorHAnsi"/>
          <w:lang w:val="mt-MT"/>
        </w:rPr>
        <w:t xml:space="preserve"> – </w:t>
      </w:r>
      <w:r w:rsidR="00FC6D77" w:rsidRPr="00D6244C">
        <w:rPr>
          <w:rFonts w:asciiTheme="minorHAnsi" w:hAnsiTheme="minorHAnsi"/>
          <w:lang w:val="mt-MT"/>
        </w:rPr>
        <w:t>Merit</w:t>
      </w:r>
      <w:r w:rsidR="00EF76E7" w:rsidRPr="00D6244C">
        <w:rPr>
          <w:rFonts w:asciiTheme="minorHAnsi" w:hAnsiTheme="minorHAnsi"/>
          <w:lang w:val="mt-MT"/>
        </w:rPr>
        <w:t xml:space="preserve"> (</w:t>
      </w:r>
      <w:r w:rsidR="00FC6D77" w:rsidRPr="00D6244C">
        <w:rPr>
          <w:rFonts w:asciiTheme="minorHAnsi" w:hAnsiTheme="minorHAnsi"/>
          <w:lang w:val="mt-MT"/>
        </w:rPr>
        <w:t>M</w:t>
      </w:r>
      <w:r w:rsidR="00EF76E7" w:rsidRPr="00D6244C">
        <w:rPr>
          <w:rFonts w:asciiTheme="minorHAnsi" w:hAnsiTheme="minorHAnsi"/>
          <w:lang w:val="mt-MT"/>
        </w:rPr>
        <w:t>): Competent understanding of subject matter and appreciation of most of the main issues; addresses most of the assessment criteria reasonably well. Competent organisation and presentation.</w:t>
      </w:r>
    </w:p>
    <w:p w14:paraId="6989A7C3" w14:textId="77777777" w:rsidR="00EF76E7" w:rsidRPr="00D6244C" w:rsidRDefault="00F23C82" w:rsidP="004744DB">
      <w:pPr>
        <w:pStyle w:val="ListParagraph"/>
        <w:numPr>
          <w:ilvl w:val="0"/>
          <w:numId w:val="8"/>
        </w:numPr>
        <w:jc w:val="both"/>
        <w:rPr>
          <w:rFonts w:asciiTheme="minorHAnsi" w:hAnsiTheme="minorHAnsi"/>
          <w:lang w:val="mt-MT"/>
        </w:rPr>
      </w:pPr>
      <w:r w:rsidRPr="00D6244C">
        <w:rPr>
          <w:rFonts w:asciiTheme="minorHAnsi" w:hAnsiTheme="minorHAnsi"/>
          <w:lang w:val="mt-MT"/>
        </w:rPr>
        <w:t>60</w:t>
      </w:r>
      <w:r w:rsidR="00EF76E7" w:rsidRPr="00D6244C">
        <w:rPr>
          <w:rFonts w:asciiTheme="minorHAnsi" w:hAnsiTheme="minorHAnsi"/>
          <w:lang w:val="mt-MT"/>
        </w:rPr>
        <w:t>-</w:t>
      </w:r>
      <w:r w:rsidRPr="00D6244C">
        <w:rPr>
          <w:rFonts w:asciiTheme="minorHAnsi" w:hAnsiTheme="minorHAnsi"/>
          <w:lang w:val="mt-MT"/>
        </w:rPr>
        <w:t>69</w:t>
      </w:r>
      <w:r w:rsidR="00EF76E7" w:rsidRPr="00D6244C">
        <w:rPr>
          <w:rFonts w:asciiTheme="minorHAnsi" w:hAnsiTheme="minorHAnsi"/>
          <w:lang w:val="mt-MT"/>
        </w:rPr>
        <w:t xml:space="preserve"> – Pass (P): Satisfactory. Demonstrates appreciation of subject matter and issues. Addresses most of the assessment criteria adequately but may lack in depth and breadth. Often work of this grade demonstrates only basic comprehension or competency. Work of this grade may be poorly structured and presented.</w:t>
      </w:r>
    </w:p>
    <w:p w14:paraId="60F5D787" w14:textId="77777777" w:rsidR="00EF76E7" w:rsidRPr="00D6244C" w:rsidRDefault="00EF76E7" w:rsidP="004744DB">
      <w:pPr>
        <w:pStyle w:val="ListParagraph"/>
        <w:numPr>
          <w:ilvl w:val="0"/>
          <w:numId w:val="8"/>
        </w:numPr>
        <w:jc w:val="both"/>
        <w:rPr>
          <w:rFonts w:asciiTheme="minorHAnsi" w:hAnsiTheme="minorHAnsi"/>
          <w:lang w:val="mt-MT"/>
        </w:rPr>
      </w:pPr>
      <w:r w:rsidRPr="00D6244C">
        <w:rPr>
          <w:rFonts w:asciiTheme="minorHAnsi" w:hAnsiTheme="minorHAnsi"/>
          <w:lang w:val="mt-MT"/>
        </w:rPr>
        <w:t>0-</w:t>
      </w:r>
      <w:r w:rsidR="00F23C82" w:rsidRPr="00D6244C">
        <w:rPr>
          <w:rFonts w:asciiTheme="minorHAnsi" w:hAnsiTheme="minorHAnsi"/>
          <w:lang w:val="mt-MT"/>
        </w:rPr>
        <w:t>59</w:t>
      </w:r>
      <w:r w:rsidRPr="00D6244C">
        <w:rPr>
          <w:rFonts w:asciiTheme="minorHAnsi" w:hAnsiTheme="minorHAnsi"/>
          <w:lang w:val="mt-MT"/>
        </w:rPr>
        <w:t xml:space="preserve"> – Fail (N): Unsatisfactory. Evidence of lack of understanding of subject, minimal or inadequate comprehension and does not address the assessment criteria. Work is often inadequate in depth and breadth and sometimes incomplete or irrelevant; lack of care and thought in organising, presenting and structuring work.</w:t>
      </w:r>
    </w:p>
    <w:p w14:paraId="525A4144" w14:textId="77777777" w:rsidR="00FA4BA4" w:rsidRPr="00D6244C" w:rsidRDefault="002F3819" w:rsidP="0051764C">
      <w:pPr>
        <w:jc w:val="both"/>
        <w:rPr>
          <w:rFonts w:asciiTheme="minorHAnsi" w:hAnsiTheme="minorHAnsi"/>
          <w:b/>
          <w:lang w:val="mt-MT"/>
        </w:rPr>
      </w:pPr>
      <w:r w:rsidRPr="00D6244C">
        <w:rPr>
          <w:rFonts w:asciiTheme="minorHAnsi" w:hAnsiTheme="minorHAnsi"/>
          <w:b/>
          <w:lang w:val="mt-MT"/>
        </w:rPr>
        <w:t xml:space="preserve">7.2.  </w:t>
      </w:r>
      <w:r w:rsidR="00EF76E7" w:rsidRPr="00D6244C">
        <w:rPr>
          <w:rFonts w:asciiTheme="minorHAnsi" w:hAnsiTheme="minorHAnsi"/>
          <w:b/>
          <w:lang w:val="mt-MT"/>
        </w:rPr>
        <w:t xml:space="preserve">Ensuring </w:t>
      </w:r>
      <w:r w:rsidR="00E17D71" w:rsidRPr="00D6244C">
        <w:rPr>
          <w:rFonts w:asciiTheme="minorHAnsi" w:hAnsiTheme="minorHAnsi"/>
          <w:b/>
          <w:lang w:val="mt-MT"/>
        </w:rPr>
        <w:t>c</w:t>
      </w:r>
      <w:r w:rsidR="00EF76E7" w:rsidRPr="00D6244C">
        <w:rPr>
          <w:rFonts w:asciiTheme="minorHAnsi" w:hAnsiTheme="minorHAnsi"/>
          <w:b/>
          <w:lang w:val="mt-MT"/>
        </w:rPr>
        <w:t xml:space="preserve">onsistency in </w:t>
      </w:r>
      <w:r w:rsidR="00E17D71" w:rsidRPr="00D6244C">
        <w:rPr>
          <w:rFonts w:asciiTheme="minorHAnsi" w:hAnsiTheme="minorHAnsi"/>
          <w:b/>
          <w:lang w:val="mt-MT"/>
        </w:rPr>
        <w:t>m</w:t>
      </w:r>
      <w:r w:rsidR="00EF76E7" w:rsidRPr="00D6244C">
        <w:rPr>
          <w:rFonts w:asciiTheme="minorHAnsi" w:hAnsiTheme="minorHAnsi"/>
          <w:b/>
          <w:lang w:val="mt-MT"/>
        </w:rPr>
        <w:t xml:space="preserve">arking and </w:t>
      </w:r>
      <w:r w:rsidR="00E17D71" w:rsidRPr="00D6244C">
        <w:rPr>
          <w:rFonts w:asciiTheme="minorHAnsi" w:hAnsiTheme="minorHAnsi"/>
          <w:b/>
          <w:lang w:val="mt-MT"/>
        </w:rPr>
        <w:t>g</w:t>
      </w:r>
      <w:r w:rsidR="00EF76E7" w:rsidRPr="00D6244C">
        <w:rPr>
          <w:rFonts w:asciiTheme="minorHAnsi" w:hAnsiTheme="minorHAnsi"/>
          <w:b/>
          <w:lang w:val="mt-MT"/>
        </w:rPr>
        <w:t xml:space="preserve">rading </w:t>
      </w:r>
    </w:p>
    <w:p w14:paraId="6B86A4C4" w14:textId="77777777" w:rsidR="00EF76E7" w:rsidRPr="00D6244C" w:rsidRDefault="00D9571E" w:rsidP="002F3819">
      <w:pPr>
        <w:ind w:left="993" w:hanging="567"/>
        <w:jc w:val="both"/>
        <w:rPr>
          <w:rFonts w:asciiTheme="minorHAnsi" w:hAnsiTheme="minorHAnsi"/>
          <w:lang w:val="mt-MT"/>
        </w:rPr>
      </w:pPr>
      <w:r w:rsidRPr="00D6244C">
        <w:rPr>
          <w:rFonts w:asciiTheme="minorHAnsi" w:hAnsiTheme="minorHAnsi"/>
          <w:lang w:val="mt-MT"/>
        </w:rPr>
        <w:t>7</w:t>
      </w:r>
      <w:r w:rsidR="00FA4BA4" w:rsidRPr="00D6244C">
        <w:rPr>
          <w:rFonts w:asciiTheme="minorHAnsi" w:hAnsiTheme="minorHAnsi"/>
          <w:lang w:val="mt-MT"/>
        </w:rPr>
        <w:t xml:space="preserve">.2.1. </w:t>
      </w:r>
      <w:r w:rsidR="00EF76E7" w:rsidRPr="00D6244C">
        <w:rPr>
          <w:rFonts w:asciiTheme="minorHAnsi" w:hAnsiTheme="minorHAnsi"/>
          <w:lang w:val="mt-MT"/>
        </w:rPr>
        <w:t>The Chief Examiner must put in place quality assurance mechanisms that will ensure that all assessment items are marked fairly, reliabl</w:t>
      </w:r>
      <w:r w:rsidR="002F3819" w:rsidRPr="00D6244C">
        <w:rPr>
          <w:rFonts w:asciiTheme="minorHAnsi" w:hAnsiTheme="minorHAnsi"/>
          <w:lang w:val="mt-MT"/>
        </w:rPr>
        <w:t xml:space="preserve">y and consistently. To this end </w:t>
      </w:r>
      <w:r w:rsidR="00EF76E7" w:rsidRPr="00D6244C">
        <w:rPr>
          <w:rFonts w:asciiTheme="minorHAnsi" w:hAnsiTheme="minorHAnsi"/>
          <w:lang w:val="mt-MT"/>
        </w:rPr>
        <w:t>the Chief Examiner must provide clear instructions to all examiners about the allocat</w:t>
      </w:r>
      <w:r w:rsidR="00835C1F" w:rsidRPr="00D6244C">
        <w:rPr>
          <w:rFonts w:asciiTheme="minorHAnsi" w:hAnsiTheme="minorHAnsi"/>
          <w:lang w:val="mt-MT"/>
        </w:rPr>
        <w:t xml:space="preserve">ion of student marks and grades based on the established assessment criteria (Appendices </w:t>
      </w:r>
      <w:r w:rsidR="0051764C" w:rsidRPr="00D6244C">
        <w:rPr>
          <w:rFonts w:asciiTheme="minorHAnsi" w:hAnsiTheme="minorHAnsi"/>
          <w:lang w:val="mt-MT"/>
        </w:rPr>
        <w:t>C</w:t>
      </w:r>
      <w:r w:rsidR="00835C1F" w:rsidRPr="00D6244C">
        <w:rPr>
          <w:rFonts w:asciiTheme="minorHAnsi" w:hAnsiTheme="minorHAnsi"/>
          <w:lang w:val="mt-MT"/>
        </w:rPr>
        <w:t xml:space="preserve"> and </w:t>
      </w:r>
      <w:r w:rsidR="0051764C" w:rsidRPr="00D6244C">
        <w:rPr>
          <w:rFonts w:asciiTheme="minorHAnsi" w:hAnsiTheme="minorHAnsi"/>
          <w:lang w:val="mt-MT"/>
        </w:rPr>
        <w:t>D</w:t>
      </w:r>
      <w:r w:rsidR="00835C1F" w:rsidRPr="00D6244C">
        <w:rPr>
          <w:rFonts w:asciiTheme="minorHAnsi" w:hAnsiTheme="minorHAnsi"/>
          <w:lang w:val="mt-MT"/>
        </w:rPr>
        <w:t>)</w:t>
      </w:r>
      <w:r w:rsidR="002F3819" w:rsidRPr="00D6244C">
        <w:rPr>
          <w:rFonts w:asciiTheme="minorHAnsi" w:hAnsiTheme="minorHAnsi"/>
          <w:lang w:val="mt-MT"/>
        </w:rPr>
        <w:t>.</w:t>
      </w:r>
    </w:p>
    <w:p w14:paraId="276BF5F4" w14:textId="77777777" w:rsidR="00EF76E7" w:rsidRPr="00D6244C" w:rsidRDefault="002F3819" w:rsidP="00FB5B5E">
      <w:pPr>
        <w:pStyle w:val="ListParagraph"/>
        <w:numPr>
          <w:ilvl w:val="2"/>
          <w:numId w:val="26"/>
        </w:numPr>
        <w:ind w:left="993" w:hanging="567"/>
        <w:rPr>
          <w:rFonts w:asciiTheme="minorHAnsi" w:hAnsiTheme="minorHAnsi"/>
          <w:lang w:val="mt-MT"/>
        </w:rPr>
      </w:pPr>
      <w:r w:rsidRPr="00D6244C">
        <w:rPr>
          <w:rFonts w:asciiTheme="minorHAnsi" w:hAnsiTheme="minorHAnsi"/>
          <w:lang w:val="mt-MT"/>
        </w:rPr>
        <w:t>P</w:t>
      </w:r>
      <w:r w:rsidR="00EF76E7" w:rsidRPr="00D6244C">
        <w:rPr>
          <w:rFonts w:asciiTheme="minorHAnsi" w:hAnsiTheme="minorHAnsi"/>
          <w:lang w:val="mt-MT"/>
        </w:rPr>
        <w:t>ossible approaches to ensure consistency will depend on the nature of the assessment task and the level, and must include one of the following:</w:t>
      </w:r>
    </w:p>
    <w:p w14:paraId="73C76A21" w14:textId="77777777" w:rsidR="00FA4BA4" w:rsidRPr="00D6244C" w:rsidRDefault="00FA4BA4" w:rsidP="00FA4BA4">
      <w:pPr>
        <w:pStyle w:val="ListParagraph"/>
        <w:jc w:val="both"/>
        <w:rPr>
          <w:rFonts w:asciiTheme="minorHAnsi" w:hAnsiTheme="minorHAnsi"/>
          <w:lang w:val="mt-MT"/>
        </w:rPr>
      </w:pPr>
    </w:p>
    <w:p w14:paraId="443F61AF" w14:textId="77777777" w:rsidR="00EF76E7" w:rsidRPr="00D6244C" w:rsidRDefault="00EF76E7" w:rsidP="004744DB">
      <w:pPr>
        <w:pStyle w:val="ListParagraph"/>
        <w:numPr>
          <w:ilvl w:val="1"/>
          <w:numId w:val="9"/>
        </w:numPr>
        <w:ind w:left="1560" w:hanging="283"/>
        <w:jc w:val="both"/>
        <w:rPr>
          <w:rFonts w:asciiTheme="minorHAnsi" w:hAnsiTheme="minorHAnsi"/>
          <w:lang w:val="mt-MT"/>
        </w:rPr>
      </w:pPr>
      <w:r w:rsidRPr="00D6244C">
        <w:rPr>
          <w:rFonts w:asciiTheme="minorHAnsi" w:hAnsiTheme="minorHAnsi"/>
          <w:lang w:val="mt-MT"/>
        </w:rPr>
        <w:t>using the same assessor to mark all assignments;</w:t>
      </w:r>
    </w:p>
    <w:p w14:paraId="4E934D6A" w14:textId="77777777" w:rsidR="00EF76E7" w:rsidRPr="00D6244C" w:rsidRDefault="00EF76E7" w:rsidP="004744DB">
      <w:pPr>
        <w:pStyle w:val="ListParagraph"/>
        <w:numPr>
          <w:ilvl w:val="1"/>
          <w:numId w:val="9"/>
        </w:numPr>
        <w:ind w:left="1560" w:hanging="283"/>
        <w:jc w:val="both"/>
        <w:rPr>
          <w:rFonts w:asciiTheme="minorHAnsi" w:hAnsiTheme="minorHAnsi"/>
          <w:lang w:val="mt-MT"/>
        </w:rPr>
      </w:pPr>
      <w:r w:rsidRPr="00D6244C">
        <w:rPr>
          <w:rFonts w:asciiTheme="minorHAnsi" w:hAnsiTheme="minorHAnsi"/>
          <w:lang w:val="mt-MT"/>
        </w:rPr>
        <w:lastRenderedPageBreak/>
        <w:t>using one assessor or assessment team for each assessment item across all modes, streams and locations;</w:t>
      </w:r>
    </w:p>
    <w:p w14:paraId="040DC95B" w14:textId="77777777" w:rsidR="00EF76E7" w:rsidRPr="00D6244C" w:rsidRDefault="00EF76E7" w:rsidP="004744DB">
      <w:pPr>
        <w:pStyle w:val="ListParagraph"/>
        <w:numPr>
          <w:ilvl w:val="1"/>
          <w:numId w:val="9"/>
        </w:numPr>
        <w:ind w:left="1560" w:hanging="283"/>
        <w:jc w:val="both"/>
        <w:rPr>
          <w:rFonts w:asciiTheme="minorHAnsi" w:hAnsiTheme="minorHAnsi"/>
          <w:lang w:val="mt-MT"/>
        </w:rPr>
      </w:pPr>
      <w:r w:rsidRPr="00D6244C">
        <w:rPr>
          <w:rFonts w:asciiTheme="minorHAnsi" w:hAnsiTheme="minorHAnsi"/>
          <w:lang w:val="mt-MT"/>
        </w:rPr>
        <w:t>second-marking by a different assessor of a selected sample of assessment, including borderline assignments/examinations (Pass/Fail, Credit/Distinction, etc) to validate assessment standards and interpretation of the marking guide across all modes and/or locations;</w:t>
      </w:r>
    </w:p>
    <w:p w14:paraId="1FF2667A" w14:textId="77777777" w:rsidR="00EF76E7" w:rsidRPr="00D6244C" w:rsidRDefault="00EF76E7" w:rsidP="004744DB">
      <w:pPr>
        <w:pStyle w:val="ListParagraph"/>
        <w:numPr>
          <w:ilvl w:val="1"/>
          <w:numId w:val="9"/>
        </w:numPr>
        <w:ind w:left="1560" w:hanging="283"/>
        <w:jc w:val="both"/>
        <w:rPr>
          <w:rFonts w:asciiTheme="minorHAnsi" w:hAnsiTheme="minorHAnsi"/>
          <w:lang w:val="mt-MT"/>
        </w:rPr>
      </w:pPr>
      <w:r w:rsidRPr="00D6244C">
        <w:rPr>
          <w:rFonts w:asciiTheme="minorHAnsi" w:hAnsiTheme="minorHAnsi"/>
          <w:lang w:val="mt-MT"/>
        </w:rPr>
        <w:t>exchanging samples of graded items of assessment between assessors for the purpose of standardisation of marking.</w:t>
      </w:r>
    </w:p>
    <w:p w14:paraId="31521590" w14:textId="77777777" w:rsidR="00EF76E7" w:rsidRPr="00D6244C" w:rsidRDefault="00D9571E" w:rsidP="007D0FC3">
      <w:pPr>
        <w:ind w:left="993" w:hanging="567"/>
        <w:jc w:val="both"/>
        <w:rPr>
          <w:rFonts w:asciiTheme="minorHAnsi" w:hAnsiTheme="minorHAnsi"/>
          <w:lang w:val="mt-MT"/>
        </w:rPr>
      </w:pPr>
      <w:r w:rsidRPr="00D6244C">
        <w:rPr>
          <w:rFonts w:asciiTheme="minorHAnsi" w:hAnsiTheme="minorHAnsi"/>
          <w:lang w:val="mt-MT"/>
        </w:rPr>
        <w:t>7</w:t>
      </w:r>
      <w:r w:rsidR="007D0FC3" w:rsidRPr="00D6244C">
        <w:rPr>
          <w:rFonts w:asciiTheme="minorHAnsi" w:hAnsiTheme="minorHAnsi"/>
          <w:lang w:val="mt-MT"/>
        </w:rPr>
        <w:t>.2.</w:t>
      </w:r>
      <w:r w:rsidR="002F3819" w:rsidRPr="00D6244C">
        <w:rPr>
          <w:rFonts w:asciiTheme="minorHAnsi" w:hAnsiTheme="minorHAnsi"/>
          <w:lang w:val="mt-MT"/>
        </w:rPr>
        <w:t>3</w:t>
      </w:r>
      <w:r w:rsidR="007D0FC3" w:rsidRPr="00D6244C">
        <w:rPr>
          <w:rFonts w:asciiTheme="minorHAnsi" w:hAnsiTheme="minorHAnsi"/>
          <w:lang w:val="mt-MT"/>
        </w:rPr>
        <w:t xml:space="preserve">. </w:t>
      </w:r>
      <w:r w:rsidR="00EF76E7" w:rsidRPr="00D6244C">
        <w:rPr>
          <w:rFonts w:asciiTheme="minorHAnsi" w:hAnsiTheme="minorHAnsi"/>
          <w:lang w:val="mt-MT"/>
        </w:rPr>
        <w:t xml:space="preserve">When making a recommendation for student results to the Board of Examiners, the Chief Examiner must provide a report detailing the following: </w:t>
      </w:r>
    </w:p>
    <w:p w14:paraId="3511F47A" w14:textId="77777777" w:rsidR="00EF76E7" w:rsidRPr="00D6244C" w:rsidRDefault="00EF76E7" w:rsidP="004744DB">
      <w:pPr>
        <w:pStyle w:val="ListParagraph"/>
        <w:numPr>
          <w:ilvl w:val="0"/>
          <w:numId w:val="10"/>
        </w:numPr>
        <w:ind w:left="1843"/>
        <w:jc w:val="both"/>
        <w:rPr>
          <w:rFonts w:asciiTheme="minorHAnsi" w:hAnsiTheme="minorHAnsi"/>
          <w:lang w:val="mt-MT"/>
        </w:rPr>
      </w:pPr>
      <w:r w:rsidRPr="00D6244C">
        <w:rPr>
          <w:rFonts w:asciiTheme="minorHAnsi" w:hAnsiTheme="minorHAnsi"/>
          <w:lang w:val="mt-MT"/>
        </w:rPr>
        <w:t xml:space="preserve">Description of equivalence of all </w:t>
      </w:r>
      <w:r w:rsidR="00E611AB" w:rsidRPr="00D6244C">
        <w:rPr>
          <w:rFonts w:asciiTheme="minorHAnsi" w:hAnsiTheme="minorHAnsi"/>
          <w:lang w:val="mt-MT"/>
        </w:rPr>
        <w:t>module</w:t>
      </w:r>
      <w:r w:rsidRPr="00D6244C">
        <w:rPr>
          <w:rFonts w:asciiTheme="minorHAnsi" w:hAnsiTheme="minorHAnsi"/>
          <w:lang w:val="mt-MT"/>
        </w:rPr>
        <w:t xml:space="preserve"> assessment tasks, including a justification where identical tasks were not used across modes and/or locations.</w:t>
      </w:r>
    </w:p>
    <w:p w14:paraId="0CDCCAE2" w14:textId="77777777" w:rsidR="00EF76E7" w:rsidRPr="00D6244C" w:rsidRDefault="00EF76E7" w:rsidP="004744DB">
      <w:pPr>
        <w:pStyle w:val="ListParagraph"/>
        <w:numPr>
          <w:ilvl w:val="0"/>
          <w:numId w:val="10"/>
        </w:numPr>
        <w:ind w:left="1843"/>
        <w:jc w:val="both"/>
        <w:rPr>
          <w:rFonts w:asciiTheme="minorHAnsi" w:hAnsiTheme="minorHAnsi"/>
          <w:lang w:val="mt-MT"/>
        </w:rPr>
      </w:pPr>
      <w:r w:rsidRPr="00D6244C">
        <w:rPr>
          <w:rFonts w:asciiTheme="minorHAnsi" w:hAnsiTheme="minorHAnsi"/>
          <w:lang w:val="mt-MT"/>
        </w:rPr>
        <w:t>Methods used in marking across all locations and/or modes to ensure consistency.</w:t>
      </w:r>
    </w:p>
    <w:p w14:paraId="0D5FFC6C" w14:textId="77777777" w:rsidR="00EF76E7" w:rsidRPr="00D6244C" w:rsidRDefault="00D9571E" w:rsidP="00527447">
      <w:pPr>
        <w:ind w:left="993" w:hanging="567"/>
        <w:jc w:val="both"/>
        <w:rPr>
          <w:rFonts w:asciiTheme="minorHAnsi" w:hAnsiTheme="minorHAnsi"/>
          <w:lang w:val="mt-MT"/>
        </w:rPr>
      </w:pPr>
      <w:r w:rsidRPr="00D6244C">
        <w:rPr>
          <w:rFonts w:asciiTheme="minorHAnsi" w:hAnsiTheme="minorHAnsi"/>
          <w:lang w:val="mt-MT"/>
        </w:rPr>
        <w:t>7</w:t>
      </w:r>
      <w:r w:rsidR="007D0FC3" w:rsidRPr="00D6244C">
        <w:rPr>
          <w:rFonts w:asciiTheme="minorHAnsi" w:hAnsiTheme="minorHAnsi"/>
          <w:lang w:val="mt-MT"/>
        </w:rPr>
        <w:t>.2.</w:t>
      </w:r>
      <w:r w:rsidR="002F3819" w:rsidRPr="00D6244C">
        <w:rPr>
          <w:rFonts w:asciiTheme="minorHAnsi" w:hAnsiTheme="minorHAnsi"/>
          <w:lang w:val="mt-MT"/>
        </w:rPr>
        <w:t>4</w:t>
      </w:r>
      <w:r w:rsidR="007D0FC3" w:rsidRPr="00D6244C">
        <w:rPr>
          <w:rFonts w:asciiTheme="minorHAnsi" w:hAnsiTheme="minorHAnsi"/>
          <w:lang w:val="mt-MT"/>
        </w:rPr>
        <w:t xml:space="preserve">. </w:t>
      </w:r>
      <w:r w:rsidR="00EF76E7" w:rsidRPr="00D6244C">
        <w:rPr>
          <w:rFonts w:asciiTheme="minorHAnsi" w:hAnsiTheme="minorHAnsi"/>
          <w:lang w:val="mt-MT"/>
        </w:rPr>
        <w:t>The Chief Examiner must ensure that the final result for each student is accurately calculated and have appropriate mechanisms in place for verification.</w:t>
      </w:r>
    </w:p>
    <w:p w14:paraId="3663772E" w14:textId="77777777" w:rsidR="00EF76E7" w:rsidRPr="00D6244C" w:rsidRDefault="00D9571E" w:rsidP="00527447">
      <w:pPr>
        <w:ind w:left="993" w:hanging="567"/>
        <w:jc w:val="both"/>
        <w:rPr>
          <w:rFonts w:asciiTheme="minorHAnsi" w:hAnsiTheme="minorHAnsi"/>
          <w:lang w:val="mt-MT"/>
        </w:rPr>
      </w:pPr>
      <w:r w:rsidRPr="00D6244C">
        <w:rPr>
          <w:rFonts w:asciiTheme="minorHAnsi" w:hAnsiTheme="minorHAnsi"/>
          <w:lang w:val="mt-MT"/>
        </w:rPr>
        <w:t>7</w:t>
      </w:r>
      <w:r w:rsidR="007D0FC3" w:rsidRPr="00D6244C">
        <w:rPr>
          <w:rFonts w:asciiTheme="minorHAnsi" w:hAnsiTheme="minorHAnsi"/>
          <w:lang w:val="mt-MT"/>
        </w:rPr>
        <w:t>.</w:t>
      </w:r>
      <w:r w:rsidR="00EF76E7" w:rsidRPr="00D6244C">
        <w:rPr>
          <w:rFonts w:asciiTheme="minorHAnsi" w:hAnsiTheme="minorHAnsi"/>
          <w:lang w:val="mt-MT"/>
        </w:rPr>
        <w:t>2.</w:t>
      </w:r>
      <w:r w:rsidR="002F3819" w:rsidRPr="00D6244C">
        <w:rPr>
          <w:rFonts w:asciiTheme="minorHAnsi" w:hAnsiTheme="minorHAnsi"/>
          <w:lang w:val="mt-MT"/>
        </w:rPr>
        <w:t>5</w:t>
      </w:r>
      <w:r w:rsidR="00EF76E7" w:rsidRPr="00D6244C">
        <w:rPr>
          <w:rFonts w:asciiTheme="minorHAnsi" w:hAnsiTheme="minorHAnsi"/>
          <w:lang w:val="mt-MT"/>
        </w:rPr>
        <w:t xml:space="preserve">. The Chief Examiner is responsible for ensuring that all assessment items are marked within the established timeframe for the return of results to students. </w:t>
      </w:r>
    </w:p>
    <w:p w14:paraId="20DFDF2D" w14:textId="77777777" w:rsidR="00EF76E7" w:rsidRPr="00D6244C" w:rsidRDefault="00D9571E" w:rsidP="00527447">
      <w:pPr>
        <w:ind w:left="993" w:hanging="567"/>
        <w:jc w:val="both"/>
        <w:rPr>
          <w:rFonts w:asciiTheme="minorHAnsi" w:hAnsiTheme="minorHAnsi"/>
          <w:lang w:val="mt-MT"/>
        </w:rPr>
      </w:pPr>
      <w:r w:rsidRPr="00D6244C">
        <w:rPr>
          <w:rFonts w:asciiTheme="minorHAnsi" w:hAnsiTheme="minorHAnsi"/>
          <w:lang w:val="mt-MT"/>
        </w:rPr>
        <w:t>7</w:t>
      </w:r>
      <w:r w:rsidR="007D0FC3" w:rsidRPr="00D6244C">
        <w:rPr>
          <w:rFonts w:asciiTheme="minorHAnsi" w:hAnsiTheme="minorHAnsi"/>
          <w:lang w:val="mt-MT"/>
        </w:rPr>
        <w:t>.</w:t>
      </w:r>
      <w:r w:rsidR="00EF76E7" w:rsidRPr="00D6244C">
        <w:rPr>
          <w:rFonts w:asciiTheme="minorHAnsi" w:hAnsiTheme="minorHAnsi"/>
          <w:lang w:val="mt-MT"/>
        </w:rPr>
        <w:t>2.</w:t>
      </w:r>
      <w:r w:rsidR="002F3819" w:rsidRPr="00D6244C">
        <w:rPr>
          <w:rFonts w:asciiTheme="minorHAnsi" w:hAnsiTheme="minorHAnsi"/>
          <w:lang w:val="mt-MT"/>
        </w:rPr>
        <w:t>6</w:t>
      </w:r>
      <w:r w:rsidR="00EF76E7" w:rsidRPr="00D6244C">
        <w:rPr>
          <w:rFonts w:asciiTheme="minorHAnsi" w:hAnsiTheme="minorHAnsi"/>
          <w:lang w:val="mt-MT"/>
        </w:rPr>
        <w:t>. A system check will be in place to verify that the results uploaded on the Medina Foundation Website are consistent with the results recorded and held by the Chief Examiner.</w:t>
      </w:r>
    </w:p>
    <w:p w14:paraId="4781956B" w14:textId="77777777" w:rsidR="00EF76E7" w:rsidRPr="00D6244C" w:rsidRDefault="002F3819" w:rsidP="002F3819">
      <w:pPr>
        <w:rPr>
          <w:rFonts w:asciiTheme="minorHAnsi" w:hAnsiTheme="minorHAnsi"/>
          <w:b/>
          <w:lang w:val="mt-MT"/>
        </w:rPr>
      </w:pPr>
      <w:r w:rsidRPr="00D6244C">
        <w:rPr>
          <w:rFonts w:asciiTheme="minorHAnsi" w:hAnsiTheme="minorHAnsi"/>
          <w:b/>
          <w:lang w:val="mt-MT"/>
        </w:rPr>
        <w:t xml:space="preserve">7.3.  </w:t>
      </w:r>
      <w:r w:rsidR="00EF76E7" w:rsidRPr="00D6244C">
        <w:rPr>
          <w:rFonts w:asciiTheme="minorHAnsi" w:hAnsiTheme="minorHAnsi"/>
          <w:b/>
          <w:lang w:val="mt-MT"/>
        </w:rPr>
        <w:t xml:space="preserve">The </w:t>
      </w:r>
      <w:r w:rsidR="00E17D71" w:rsidRPr="00D6244C">
        <w:rPr>
          <w:rFonts w:asciiTheme="minorHAnsi" w:hAnsiTheme="minorHAnsi"/>
          <w:b/>
          <w:lang w:val="mt-MT"/>
        </w:rPr>
        <w:t>m</w:t>
      </w:r>
      <w:r w:rsidR="00EF76E7" w:rsidRPr="00D6244C">
        <w:rPr>
          <w:rFonts w:asciiTheme="minorHAnsi" w:hAnsiTheme="minorHAnsi"/>
          <w:b/>
          <w:lang w:val="mt-MT"/>
        </w:rPr>
        <w:t xml:space="preserve">arking of </w:t>
      </w:r>
      <w:r w:rsidR="00E17D71" w:rsidRPr="00D6244C">
        <w:rPr>
          <w:rFonts w:asciiTheme="minorHAnsi" w:hAnsiTheme="minorHAnsi"/>
          <w:b/>
          <w:lang w:val="mt-MT"/>
        </w:rPr>
        <w:t>e</w:t>
      </w:r>
      <w:r w:rsidR="00EF76E7" w:rsidRPr="00D6244C">
        <w:rPr>
          <w:rFonts w:asciiTheme="minorHAnsi" w:hAnsiTheme="minorHAnsi"/>
          <w:b/>
          <w:lang w:val="mt-MT"/>
        </w:rPr>
        <w:t>xaminations</w:t>
      </w:r>
    </w:p>
    <w:p w14:paraId="514DFC11" w14:textId="77777777" w:rsidR="00EF76E7" w:rsidRPr="00D6244C" w:rsidRDefault="00D9571E" w:rsidP="002F3819">
      <w:pPr>
        <w:ind w:left="993" w:hanging="567"/>
        <w:jc w:val="both"/>
        <w:rPr>
          <w:rFonts w:asciiTheme="minorHAnsi" w:hAnsiTheme="minorHAnsi"/>
          <w:lang w:val="mt-MT"/>
        </w:rPr>
      </w:pPr>
      <w:r w:rsidRPr="00D6244C">
        <w:rPr>
          <w:rFonts w:asciiTheme="minorHAnsi" w:hAnsiTheme="minorHAnsi"/>
          <w:lang w:val="mt-MT"/>
        </w:rPr>
        <w:t>7</w:t>
      </w:r>
      <w:r w:rsidR="00527447" w:rsidRPr="00D6244C">
        <w:rPr>
          <w:rFonts w:asciiTheme="minorHAnsi" w:hAnsiTheme="minorHAnsi"/>
          <w:lang w:val="mt-MT"/>
        </w:rPr>
        <w:t>.</w:t>
      </w:r>
      <w:r w:rsidR="00EF76E7" w:rsidRPr="00D6244C">
        <w:rPr>
          <w:rFonts w:asciiTheme="minorHAnsi" w:hAnsiTheme="minorHAnsi"/>
          <w:lang w:val="mt-MT"/>
        </w:rPr>
        <w:t xml:space="preserve">3.1. Blind Marking of examination answers. Where the examination for a </w:t>
      </w:r>
      <w:r w:rsidR="00E611AB" w:rsidRPr="00D6244C">
        <w:rPr>
          <w:rFonts w:asciiTheme="minorHAnsi" w:hAnsiTheme="minorHAnsi"/>
          <w:lang w:val="mt-MT"/>
        </w:rPr>
        <w:t>module</w:t>
      </w:r>
      <w:r w:rsidR="00EF76E7" w:rsidRPr="00D6244C">
        <w:rPr>
          <w:rFonts w:asciiTheme="minorHAnsi" w:hAnsiTheme="minorHAnsi"/>
          <w:lang w:val="mt-MT"/>
        </w:rPr>
        <w:t xml:space="preserve"> is written, examination answers must be marked blind following the procedures below.</w:t>
      </w:r>
    </w:p>
    <w:p w14:paraId="37CBFBFB" w14:textId="77777777" w:rsidR="00EF76E7" w:rsidRPr="00D6244C" w:rsidRDefault="00D9571E" w:rsidP="00527447">
      <w:pPr>
        <w:ind w:firstLine="426"/>
        <w:jc w:val="both"/>
        <w:rPr>
          <w:rFonts w:asciiTheme="minorHAnsi" w:hAnsiTheme="minorHAnsi"/>
          <w:lang w:val="mt-MT"/>
        </w:rPr>
      </w:pPr>
      <w:r w:rsidRPr="00D6244C">
        <w:rPr>
          <w:rFonts w:asciiTheme="minorHAnsi" w:hAnsiTheme="minorHAnsi"/>
          <w:lang w:val="mt-MT"/>
        </w:rPr>
        <w:t>7</w:t>
      </w:r>
      <w:r w:rsidR="00527447" w:rsidRPr="00D6244C">
        <w:rPr>
          <w:rFonts w:asciiTheme="minorHAnsi" w:hAnsiTheme="minorHAnsi"/>
          <w:lang w:val="mt-MT"/>
        </w:rPr>
        <w:t>.</w:t>
      </w:r>
      <w:r w:rsidR="00EF76E7" w:rsidRPr="00D6244C">
        <w:rPr>
          <w:rFonts w:asciiTheme="minorHAnsi" w:hAnsiTheme="minorHAnsi"/>
          <w:lang w:val="mt-MT"/>
        </w:rPr>
        <w:t>3.2. Final written examinations</w:t>
      </w:r>
    </w:p>
    <w:p w14:paraId="278EA3ED" w14:textId="77777777" w:rsidR="00EF76E7" w:rsidRPr="00D6244C" w:rsidRDefault="00A80765" w:rsidP="002F3819">
      <w:pPr>
        <w:ind w:left="1701" w:hanging="708"/>
        <w:rPr>
          <w:rFonts w:asciiTheme="minorHAnsi" w:hAnsiTheme="minorHAnsi"/>
          <w:lang w:val="mt-MT"/>
        </w:rPr>
      </w:pPr>
      <w:r w:rsidRPr="00D6244C">
        <w:rPr>
          <w:rFonts w:asciiTheme="minorHAnsi" w:hAnsiTheme="minorHAnsi"/>
          <w:lang w:val="mt-MT"/>
        </w:rPr>
        <w:t>7</w:t>
      </w:r>
      <w:r w:rsidR="00527447" w:rsidRPr="00D6244C">
        <w:rPr>
          <w:rFonts w:asciiTheme="minorHAnsi" w:hAnsiTheme="minorHAnsi"/>
          <w:lang w:val="mt-MT"/>
        </w:rPr>
        <w:t>.</w:t>
      </w:r>
      <w:r w:rsidR="00CD743C" w:rsidRPr="00D6244C">
        <w:rPr>
          <w:rFonts w:asciiTheme="minorHAnsi" w:hAnsiTheme="minorHAnsi"/>
          <w:lang w:val="mt-MT"/>
        </w:rPr>
        <w:t xml:space="preserve">3.2.1. </w:t>
      </w:r>
      <w:r w:rsidR="00EF76E7" w:rsidRPr="00D6244C">
        <w:rPr>
          <w:rFonts w:asciiTheme="minorHAnsi" w:hAnsiTheme="minorHAnsi"/>
          <w:lang w:val="mt-MT"/>
        </w:rPr>
        <w:t xml:space="preserve">Final examination scripts must not hold any personal information about the student other than the </w:t>
      </w:r>
      <w:r w:rsidR="00FD362E" w:rsidRPr="00D6244C">
        <w:rPr>
          <w:rFonts w:asciiTheme="minorHAnsi" w:hAnsiTheme="minorHAnsi"/>
          <w:lang w:val="mt-MT"/>
        </w:rPr>
        <w:t>candidate’s</w:t>
      </w:r>
      <w:r w:rsidR="00EF76E7" w:rsidRPr="00D6244C">
        <w:rPr>
          <w:rFonts w:asciiTheme="minorHAnsi" w:hAnsiTheme="minorHAnsi"/>
          <w:lang w:val="mt-MT"/>
        </w:rPr>
        <w:t xml:space="preserve"> </w:t>
      </w:r>
      <w:r w:rsidR="00FD362E" w:rsidRPr="00D6244C">
        <w:rPr>
          <w:rFonts w:asciiTheme="minorHAnsi" w:hAnsiTheme="minorHAnsi"/>
          <w:lang w:val="mt-MT"/>
        </w:rPr>
        <w:t>index</w:t>
      </w:r>
      <w:r w:rsidR="00EF76E7" w:rsidRPr="00D6244C">
        <w:rPr>
          <w:rFonts w:asciiTheme="minorHAnsi" w:hAnsiTheme="minorHAnsi"/>
          <w:lang w:val="mt-MT"/>
        </w:rPr>
        <w:t xml:space="preserve"> number. Students will be advised </w:t>
      </w:r>
      <w:r w:rsidR="002B51C7" w:rsidRPr="00D6244C">
        <w:rPr>
          <w:rFonts w:asciiTheme="minorHAnsi" w:hAnsiTheme="minorHAnsi"/>
          <w:lang w:val="mt-MT"/>
        </w:rPr>
        <w:t xml:space="preserve">to only record their </w:t>
      </w:r>
      <w:r w:rsidR="00FD362E" w:rsidRPr="00D6244C">
        <w:rPr>
          <w:rFonts w:asciiTheme="minorHAnsi" w:hAnsiTheme="minorHAnsi"/>
          <w:lang w:val="mt-MT"/>
        </w:rPr>
        <w:t>index number</w:t>
      </w:r>
      <w:r w:rsidR="00EF76E7" w:rsidRPr="00D6244C">
        <w:rPr>
          <w:rFonts w:asciiTheme="minorHAnsi" w:hAnsiTheme="minorHAnsi"/>
          <w:lang w:val="mt-MT"/>
        </w:rPr>
        <w:t xml:space="preserve"> and </w:t>
      </w:r>
      <w:r w:rsidR="00E611AB" w:rsidRPr="00D6244C">
        <w:rPr>
          <w:rFonts w:asciiTheme="minorHAnsi" w:hAnsiTheme="minorHAnsi"/>
          <w:lang w:val="mt-MT"/>
        </w:rPr>
        <w:t>module</w:t>
      </w:r>
      <w:r w:rsidR="00EF76E7" w:rsidRPr="00D6244C">
        <w:rPr>
          <w:rFonts w:asciiTheme="minorHAnsi" w:hAnsiTheme="minorHAnsi"/>
          <w:lang w:val="mt-MT"/>
        </w:rPr>
        <w:t xml:space="preserve"> code on exam papers.</w:t>
      </w:r>
    </w:p>
    <w:p w14:paraId="26338979" w14:textId="77777777" w:rsidR="00EF76E7" w:rsidRPr="00D6244C" w:rsidRDefault="00D9571E" w:rsidP="002F3819">
      <w:pPr>
        <w:ind w:left="1701" w:hanging="708"/>
        <w:rPr>
          <w:rFonts w:asciiTheme="minorHAnsi" w:hAnsiTheme="minorHAnsi"/>
          <w:lang w:val="mt-MT"/>
        </w:rPr>
      </w:pPr>
      <w:r w:rsidRPr="00D6244C">
        <w:rPr>
          <w:rFonts w:asciiTheme="minorHAnsi" w:hAnsiTheme="minorHAnsi"/>
          <w:lang w:val="mt-MT"/>
        </w:rPr>
        <w:t>7</w:t>
      </w:r>
      <w:r w:rsidR="00527447" w:rsidRPr="00D6244C">
        <w:rPr>
          <w:rFonts w:asciiTheme="minorHAnsi" w:hAnsiTheme="minorHAnsi"/>
          <w:lang w:val="mt-MT"/>
        </w:rPr>
        <w:t>.</w:t>
      </w:r>
      <w:r w:rsidR="00EF76E7" w:rsidRPr="00D6244C">
        <w:rPr>
          <w:rFonts w:asciiTheme="minorHAnsi" w:hAnsiTheme="minorHAnsi"/>
          <w:lang w:val="mt-MT"/>
        </w:rPr>
        <w:t>3.2.2. For each final examination there must be an attendance list that will contain the following student details:</w:t>
      </w:r>
    </w:p>
    <w:p w14:paraId="222DC0A6" w14:textId="77777777" w:rsidR="00EF76E7" w:rsidRPr="00D6244C" w:rsidRDefault="00B640F6" w:rsidP="004744DB">
      <w:pPr>
        <w:pStyle w:val="ListParagraph"/>
        <w:numPr>
          <w:ilvl w:val="1"/>
          <w:numId w:val="11"/>
        </w:numPr>
        <w:ind w:left="2410" w:hanging="426"/>
        <w:jc w:val="both"/>
        <w:rPr>
          <w:rFonts w:asciiTheme="minorHAnsi" w:hAnsiTheme="minorHAnsi"/>
          <w:lang w:val="mt-MT"/>
        </w:rPr>
      </w:pPr>
      <w:r w:rsidRPr="00D6244C">
        <w:rPr>
          <w:rFonts w:asciiTheme="minorHAnsi" w:hAnsiTheme="minorHAnsi"/>
          <w:lang w:val="mt-MT"/>
        </w:rPr>
        <w:t>Student index number</w:t>
      </w:r>
    </w:p>
    <w:p w14:paraId="5044640A" w14:textId="77777777" w:rsidR="00EF76E7" w:rsidRPr="00D6244C" w:rsidRDefault="00EF76E7" w:rsidP="004744DB">
      <w:pPr>
        <w:pStyle w:val="ListParagraph"/>
        <w:numPr>
          <w:ilvl w:val="1"/>
          <w:numId w:val="11"/>
        </w:numPr>
        <w:ind w:left="2410" w:hanging="426"/>
        <w:jc w:val="both"/>
        <w:rPr>
          <w:rFonts w:asciiTheme="minorHAnsi" w:hAnsiTheme="minorHAnsi"/>
          <w:lang w:val="mt-MT"/>
        </w:rPr>
      </w:pPr>
      <w:r w:rsidRPr="00D6244C">
        <w:rPr>
          <w:rFonts w:asciiTheme="minorHAnsi" w:hAnsiTheme="minorHAnsi"/>
          <w:lang w:val="mt-MT"/>
        </w:rPr>
        <w:t>Student full name</w:t>
      </w:r>
    </w:p>
    <w:p w14:paraId="6ABEB543" w14:textId="77777777" w:rsidR="00EF76E7" w:rsidRPr="00D6244C" w:rsidRDefault="00E611AB" w:rsidP="004744DB">
      <w:pPr>
        <w:pStyle w:val="ListParagraph"/>
        <w:numPr>
          <w:ilvl w:val="1"/>
          <w:numId w:val="11"/>
        </w:numPr>
        <w:ind w:left="2410" w:hanging="426"/>
        <w:jc w:val="both"/>
        <w:rPr>
          <w:rFonts w:asciiTheme="minorHAnsi" w:hAnsiTheme="minorHAnsi"/>
          <w:lang w:val="mt-MT"/>
        </w:rPr>
      </w:pPr>
      <w:r w:rsidRPr="00D6244C">
        <w:rPr>
          <w:rFonts w:asciiTheme="minorHAnsi" w:hAnsiTheme="minorHAnsi"/>
          <w:lang w:val="mt-MT"/>
        </w:rPr>
        <w:t>Module</w:t>
      </w:r>
      <w:r w:rsidR="002B51C7" w:rsidRPr="00D6244C">
        <w:rPr>
          <w:rFonts w:asciiTheme="minorHAnsi" w:hAnsiTheme="minorHAnsi"/>
          <w:lang w:val="mt-MT"/>
        </w:rPr>
        <w:t xml:space="preserve"> Code</w:t>
      </w:r>
    </w:p>
    <w:p w14:paraId="313CBF2E" w14:textId="77777777" w:rsidR="00EF76E7" w:rsidRPr="00D6244C" w:rsidRDefault="00EF76E7" w:rsidP="004744DB">
      <w:pPr>
        <w:pStyle w:val="ListParagraph"/>
        <w:numPr>
          <w:ilvl w:val="1"/>
          <w:numId w:val="11"/>
        </w:numPr>
        <w:ind w:left="2410" w:hanging="426"/>
        <w:jc w:val="both"/>
        <w:rPr>
          <w:rFonts w:asciiTheme="minorHAnsi" w:hAnsiTheme="minorHAnsi"/>
          <w:lang w:val="mt-MT"/>
        </w:rPr>
      </w:pPr>
      <w:r w:rsidRPr="00D6244C">
        <w:rPr>
          <w:rFonts w:asciiTheme="minorHAnsi" w:hAnsiTheme="minorHAnsi"/>
          <w:lang w:val="mt-MT"/>
        </w:rPr>
        <w:t>Present / absent indicator</w:t>
      </w:r>
    </w:p>
    <w:p w14:paraId="027F1A83" w14:textId="77777777" w:rsidR="00EF76E7" w:rsidRPr="00D6244C" w:rsidRDefault="00D9571E" w:rsidP="00CD743C">
      <w:pPr>
        <w:ind w:left="1701" w:hanging="708"/>
        <w:jc w:val="both"/>
        <w:rPr>
          <w:rFonts w:asciiTheme="minorHAnsi" w:hAnsiTheme="minorHAnsi"/>
          <w:lang w:val="mt-MT"/>
        </w:rPr>
      </w:pPr>
      <w:r w:rsidRPr="00D6244C">
        <w:rPr>
          <w:rFonts w:asciiTheme="minorHAnsi" w:hAnsiTheme="minorHAnsi"/>
          <w:lang w:val="mt-MT"/>
        </w:rPr>
        <w:t>7</w:t>
      </w:r>
      <w:r w:rsidR="00527447" w:rsidRPr="00D6244C">
        <w:rPr>
          <w:rFonts w:asciiTheme="minorHAnsi" w:hAnsiTheme="minorHAnsi"/>
          <w:lang w:val="mt-MT"/>
        </w:rPr>
        <w:t>.</w:t>
      </w:r>
      <w:r w:rsidR="00EF76E7" w:rsidRPr="00D6244C">
        <w:rPr>
          <w:rFonts w:asciiTheme="minorHAnsi" w:hAnsiTheme="minorHAnsi"/>
          <w:lang w:val="mt-MT"/>
        </w:rPr>
        <w:t xml:space="preserve">3.2.3. At the conclusion of the examination session, the attendance list is placed inside a sealed </w:t>
      </w:r>
      <w:r w:rsidR="00830E4C" w:rsidRPr="00D6244C">
        <w:rPr>
          <w:rFonts w:asciiTheme="minorHAnsi" w:hAnsiTheme="minorHAnsi"/>
          <w:lang w:val="mt-MT"/>
        </w:rPr>
        <w:t>envelope</w:t>
      </w:r>
      <w:r w:rsidR="00EF76E7" w:rsidRPr="00D6244C">
        <w:rPr>
          <w:rFonts w:asciiTheme="minorHAnsi" w:hAnsiTheme="minorHAnsi"/>
          <w:lang w:val="mt-MT"/>
        </w:rPr>
        <w:t xml:space="preserve"> containing the completed </w:t>
      </w:r>
      <w:r w:rsidR="00830E4C" w:rsidRPr="00D6244C">
        <w:rPr>
          <w:rFonts w:asciiTheme="minorHAnsi" w:hAnsiTheme="minorHAnsi"/>
          <w:lang w:val="mt-MT"/>
        </w:rPr>
        <w:t>exam papers</w:t>
      </w:r>
      <w:r w:rsidR="00EF76E7" w:rsidRPr="00D6244C">
        <w:rPr>
          <w:rFonts w:asciiTheme="minorHAnsi" w:hAnsiTheme="minorHAnsi"/>
          <w:lang w:val="mt-MT"/>
        </w:rPr>
        <w:t xml:space="preserve"> and returned to the Chief Examiner.</w:t>
      </w:r>
    </w:p>
    <w:p w14:paraId="6128BC0D" w14:textId="77777777" w:rsidR="00EF76E7" w:rsidRPr="00D6244C" w:rsidRDefault="00D9571E" w:rsidP="00CD743C">
      <w:pPr>
        <w:ind w:left="1701" w:hanging="708"/>
        <w:jc w:val="both"/>
        <w:rPr>
          <w:rFonts w:asciiTheme="minorHAnsi" w:hAnsiTheme="minorHAnsi"/>
          <w:lang w:val="mt-MT"/>
        </w:rPr>
      </w:pPr>
      <w:r w:rsidRPr="00D6244C">
        <w:rPr>
          <w:rFonts w:asciiTheme="minorHAnsi" w:hAnsiTheme="minorHAnsi"/>
          <w:lang w:val="mt-MT"/>
        </w:rPr>
        <w:lastRenderedPageBreak/>
        <w:t>7</w:t>
      </w:r>
      <w:r w:rsidR="00527447" w:rsidRPr="00D6244C">
        <w:rPr>
          <w:rFonts w:asciiTheme="minorHAnsi" w:hAnsiTheme="minorHAnsi"/>
          <w:lang w:val="mt-MT"/>
        </w:rPr>
        <w:t>.</w:t>
      </w:r>
      <w:r w:rsidR="00EF76E7" w:rsidRPr="00D6244C">
        <w:rPr>
          <w:rFonts w:asciiTheme="minorHAnsi" w:hAnsiTheme="minorHAnsi"/>
          <w:lang w:val="mt-MT"/>
        </w:rPr>
        <w:t xml:space="preserve">3.2.4. Prior to marking, the attendance list must be removed from the </w:t>
      </w:r>
      <w:r w:rsidR="00830E4C" w:rsidRPr="00D6244C">
        <w:rPr>
          <w:rFonts w:asciiTheme="minorHAnsi" w:hAnsiTheme="minorHAnsi"/>
          <w:lang w:val="mt-MT"/>
        </w:rPr>
        <w:t>exam paper</w:t>
      </w:r>
      <w:r w:rsidR="00EF76E7" w:rsidRPr="00D6244C">
        <w:rPr>
          <w:rFonts w:asciiTheme="minorHAnsi" w:hAnsiTheme="minorHAnsi"/>
          <w:lang w:val="mt-MT"/>
        </w:rPr>
        <w:t xml:space="preserve"> </w:t>
      </w:r>
      <w:r w:rsidR="00830E4C" w:rsidRPr="00D6244C">
        <w:rPr>
          <w:rFonts w:asciiTheme="minorHAnsi" w:hAnsiTheme="minorHAnsi"/>
          <w:lang w:val="mt-MT"/>
        </w:rPr>
        <w:t xml:space="preserve">envelope </w:t>
      </w:r>
      <w:r w:rsidR="00EF76E7" w:rsidRPr="00D6244C">
        <w:rPr>
          <w:rFonts w:asciiTheme="minorHAnsi" w:hAnsiTheme="minorHAnsi"/>
          <w:lang w:val="mt-MT"/>
        </w:rPr>
        <w:t>and stored separately to ensure that it is not available to markers.</w:t>
      </w:r>
    </w:p>
    <w:p w14:paraId="72C31BDC" w14:textId="77777777" w:rsidR="00EF76E7" w:rsidRPr="00D6244C" w:rsidRDefault="00D9571E" w:rsidP="00CD743C">
      <w:pPr>
        <w:ind w:left="1701" w:hanging="708"/>
        <w:jc w:val="both"/>
        <w:rPr>
          <w:rFonts w:asciiTheme="minorHAnsi" w:hAnsiTheme="minorHAnsi"/>
          <w:lang w:val="mt-MT"/>
        </w:rPr>
      </w:pPr>
      <w:r w:rsidRPr="00D6244C">
        <w:rPr>
          <w:rFonts w:asciiTheme="minorHAnsi" w:hAnsiTheme="minorHAnsi"/>
          <w:lang w:val="mt-MT"/>
        </w:rPr>
        <w:t>7</w:t>
      </w:r>
      <w:r w:rsidR="00527447" w:rsidRPr="00D6244C">
        <w:rPr>
          <w:rFonts w:asciiTheme="minorHAnsi" w:hAnsiTheme="minorHAnsi"/>
          <w:lang w:val="mt-MT"/>
        </w:rPr>
        <w:t>.</w:t>
      </w:r>
      <w:r w:rsidR="00EF76E7" w:rsidRPr="00D6244C">
        <w:rPr>
          <w:rFonts w:asciiTheme="minorHAnsi" w:hAnsiTheme="minorHAnsi"/>
          <w:lang w:val="mt-MT"/>
        </w:rPr>
        <w:t>3.2.5. Markers must not refer to the attendance list or any other method of identifying a student's name during the marking process.</w:t>
      </w:r>
    </w:p>
    <w:p w14:paraId="4210AF4C" w14:textId="77777777" w:rsidR="00EF76E7" w:rsidRPr="00D6244C" w:rsidRDefault="00D9571E" w:rsidP="00C76E30">
      <w:pPr>
        <w:ind w:left="993" w:hanging="567"/>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.3</w:t>
      </w:r>
      <w:r w:rsidR="00EF76E7" w:rsidRPr="00D6244C">
        <w:rPr>
          <w:rFonts w:asciiTheme="minorHAnsi" w:hAnsiTheme="minorHAnsi"/>
          <w:lang w:val="mt-MT"/>
        </w:rPr>
        <w:t>.</w:t>
      </w:r>
      <w:r w:rsidR="00CB541C" w:rsidRPr="00D6244C">
        <w:rPr>
          <w:rFonts w:asciiTheme="minorHAnsi" w:hAnsiTheme="minorHAnsi"/>
          <w:lang w:val="mt-MT"/>
        </w:rPr>
        <w:t>3</w:t>
      </w:r>
      <w:r w:rsidR="00EF76E7" w:rsidRPr="00D6244C">
        <w:rPr>
          <w:rFonts w:asciiTheme="minorHAnsi" w:hAnsiTheme="minorHAnsi"/>
          <w:lang w:val="mt-MT"/>
        </w:rPr>
        <w:t>. Where the form of a final examination is not written, such as an oral examination, artistic performance or practical demonstration, blind marking is not required. In these circumstances, other measures must be taken to ensure that the risk of unintentional bias is kept to a minimum. Examples include double marking or panel marking, and could involve audio or visual recording of the examination to provide a second marking opport</w:t>
      </w:r>
      <w:r w:rsidR="00877081" w:rsidRPr="00D6244C">
        <w:rPr>
          <w:rFonts w:asciiTheme="minorHAnsi" w:hAnsiTheme="minorHAnsi"/>
          <w:lang w:val="mt-MT"/>
        </w:rPr>
        <w:t>unity</w:t>
      </w:r>
      <w:r w:rsidR="00EF76E7" w:rsidRPr="00D6244C">
        <w:rPr>
          <w:rFonts w:asciiTheme="minorHAnsi" w:hAnsiTheme="minorHAnsi"/>
          <w:lang w:val="mt-MT"/>
        </w:rPr>
        <w:t xml:space="preserve">. </w:t>
      </w:r>
    </w:p>
    <w:p w14:paraId="6E6BBDA7" w14:textId="77777777" w:rsidR="00D40389" w:rsidRPr="00D6244C" w:rsidRDefault="00D40389" w:rsidP="00C76E30">
      <w:pPr>
        <w:ind w:left="993" w:hanging="567"/>
        <w:jc w:val="both"/>
        <w:rPr>
          <w:rFonts w:asciiTheme="minorHAnsi" w:hAnsiTheme="minorHAnsi"/>
          <w:lang w:val="mt-MT"/>
        </w:rPr>
      </w:pPr>
    </w:p>
    <w:p w14:paraId="1521D180" w14:textId="77777777" w:rsidR="008F2FA9" w:rsidRPr="00D6244C" w:rsidRDefault="00FD362E" w:rsidP="00FD362E">
      <w:pPr>
        <w:jc w:val="both"/>
        <w:rPr>
          <w:rFonts w:asciiTheme="minorHAnsi" w:hAnsiTheme="minorHAnsi"/>
          <w:b/>
          <w:lang w:val="mt-MT"/>
        </w:rPr>
      </w:pPr>
      <w:r w:rsidRPr="00D6244C">
        <w:rPr>
          <w:rFonts w:asciiTheme="minorHAnsi" w:hAnsiTheme="minorHAnsi"/>
          <w:b/>
          <w:lang w:val="mt-MT"/>
        </w:rPr>
        <w:t xml:space="preserve"> </w:t>
      </w:r>
      <w:r w:rsidR="00520DC3" w:rsidRPr="00D6244C">
        <w:rPr>
          <w:rFonts w:asciiTheme="minorHAnsi" w:hAnsiTheme="minorHAnsi"/>
          <w:b/>
          <w:lang w:val="mt-MT"/>
        </w:rPr>
        <w:t xml:space="preserve">7.4.  </w:t>
      </w:r>
      <w:r w:rsidR="00EF76E7" w:rsidRPr="00D6244C">
        <w:rPr>
          <w:rFonts w:asciiTheme="minorHAnsi" w:hAnsiTheme="minorHAnsi"/>
          <w:b/>
          <w:lang w:val="mt-MT"/>
        </w:rPr>
        <w:t>Assessment of o</w:t>
      </w:r>
      <w:r w:rsidR="00095933" w:rsidRPr="00D6244C">
        <w:rPr>
          <w:rFonts w:asciiTheme="minorHAnsi" w:hAnsiTheme="minorHAnsi"/>
          <w:b/>
          <w:lang w:val="mt-MT"/>
        </w:rPr>
        <w:t>ral and performance-based tasks</w:t>
      </w:r>
      <w:r w:rsidR="00EF76E7" w:rsidRPr="00D6244C">
        <w:rPr>
          <w:rFonts w:asciiTheme="minorHAnsi" w:hAnsiTheme="minorHAnsi"/>
          <w:b/>
          <w:lang w:val="mt-MT"/>
        </w:rPr>
        <w:t xml:space="preserve"> </w:t>
      </w:r>
    </w:p>
    <w:p w14:paraId="4D6EDBA3" w14:textId="77777777" w:rsidR="00EF76E7" w:rsidRPr="00D6244C" w:rsidRDefault="00EF76E7" w:rsidP="00B11430">
      <w:pPr>
        <w:jc w:val="both"/>
        <w:rPr>
          <w:rFonts w:asciiTheme="minorHAnsi" w:hAnsiTheme="minorHAnsi"/>
          <w:lang w:val="mt-MT"/>
        </w:rPr>
      </w:pPr>
      <w:r w:rsidRPr="00D6244C">
        <w:rPr>
          <w:rFonts w:asciiTheme="minorHAnsi" w:hAnsiTheme="minorHAnsi"/>
          <w:lang w:val="mt-MT"/>
        </w:rPr>
        <w:t xml:space="preserve">For </w:t>
      </w:r>
      <w:r w:rsidR="00E611AB" w:rsidRPr="00D6244C">
        <w:rPr>
          <w:rFonts w:asciiTheme="minorHAnsi" w:hAnsiTheme="minorHAnsi"/>
          <w:lang w:val="mt-MT"/>
        </w:rPr>
        <w:t>module</w:t>
      </w:r>
      <w:r w:rsidRPr="00D6244C">
        <w:rPr>
          <w:rFonts w:asciiTheme="minorHAnsi" w:hAnsiTheme="minorHAnsi"/>
          <w:lang w:val="mt-MT"/>
        </w:rPr>
        <w:t>s in which oral communication or performance is assessed, and in which this assessment is worth more than 30% of the total mark, quality assurance, verification or re-marking of work must be provided through:</w:t>
      </w:r>
    </w:p>
    <w:p w14:paraId="30ECE8A3" w14:textId="77777777" w:rsidR="00EF76E7" w:rsidRPr="00D6244C" w:rsidRDefault="00EF76E7" w:rsidP="004744DB">
      <w:pPr>
        <w:pStyle w:val="ListParagraph"/>
        <w:numPr>
          <w:ilvl w:val="1"/>
          <w:numId w:val="13"/>
        </w:numPr>
        <w:jc w:val="both"/>
        <w:rPr>
          <w:rFonts w:asciiTheme="minorHAnsi" w:hAnsiTheme="minorHAnsi"/>
          <w:lang w:val="mt-MT"/>
        </w:rPr>
      </w:pPr>
      <w:r w:rsidRPr="00D6244C">
        <w:rPr>
          <w:rFonts w:asciiTheme="minorHAnsi" w:hAnsiTheme="minorHAnsi"/>
          <w:lang w:val="mt-MT"/>
        </w:rPr>
        <w:t xml:space="preserve">sound and/or video recording, or </w:t>
      </w:r>
    </w:p>
    <w:p w14:paraId="0BA588B0" w14:textId="77777777" w:rsidR="00EF76E7" w:rsidRPr="00D6244C" w:rsidRDefault="00EF76E7" w:rsidP="004744DB">
      <w:pPr>
        <w:pStyle w:val="ListParagraph"/>
        <w:numPr>
          <w:ilvl w:val="1"/>
          <w:numId w:val="13"/>
        </w:numPr>
        <w:jc w:val="both"/>
        <w:rPr>
          <w:rFonts w:asciiTheme="minorHAnsi" w:hAnsiTheme="minorHAnsi"/>
          <w:lang w:val="mt-MT"/>
        </w:rPr>
      </w:pPr>
      <w:r w:rsidRPr="00D6244C">
        <w:rPr>
          <w:rFonts w:asciiTheme="minorHAnsi" w:hAnsiTheme="minorHAnsi"/>
          <w:lang w:val="mt-MT"/>
        </w:rPr>
        <w:t xml:space="preserve">initial assessment by more than one examiner, or </w:t>
      </w:r>
    </w:p>
    <w:p w14:paraId="687988C0" w14:textId="77777777" w:rsidR="00EF76E7" w:rsidRPr="00D6244C" w:rsidRDefault="00EF76E7" w:rsidP="004744DB">
      <w:pPr>
        <w:pStyle w:val="ListParagraph"/>
        <w:numPr>
          <w:ilvl w:val="1"/>
          <w:numId w:val="13"/>
        </w:numPr>
        <w:jc w:val="both"/>
        <w:rPr>
          <w:rFonts w:asciiTheme="minorHAnsi" w:hAnsiTheme="minorHAnsi"/>
          <w:lang w:val="mt-MT"/>
        </w:rPr>
      </w:pPr>
      <w:r w:rsidRPr="00D6244C">
        <w:rPr>
          <w:rFonts w:asciiTheme="minorHAnsi" w:hAnsiTheme="minorHAnsi"/>
          <w:lang w:val="mt-MT"/>
        </w:rPr>
        <w:t>other defensible form of verification.</w:t>
      </w:r>
    </w:p>
    <w:p w14:paraId="19800C2A" w14:textId="77777777" w:rsidR="00095933" w:rsidRPr="00D6244C" w:rsidRDefault="00FD362E" w:rsidP="00FD362E">
      <w:pPr>
        <w:jc w:val="both"/>
        <w:rPr>
          <w:rFonts w:asciiTheme="minorHAnsi" w:hAnsiTheme="minorHAnsi"/>
          <w:b/>
          <w:lang w:val="mt-MT"/>
        </w:rPr>
      </w:pPr>
      <w:r w:rsidRPr="00D6244C">
        <w:rPr>
          <w:rFonts w:asciiTheme="minorHAnsi" w:hAnsiTheme="minorHAnsi"/>
          <w:b/>
          <w:lang w:val="mt-MT"/>
        </w:rPr>
        <w:t xml:space="preserve">7.5.  </w:t>
      </w:r>
      <w:r w:rsidR="00095933" w:rsidRPr="00D6244C">
        <w:rPr>
          <w:rFonts w:asciiTheme="minorHAnsi" w:hAnsiTheme="minorHAnsi"/>
          <w:b/>
          <w:lang w:val="mt-MT"/>
        </w:rPr>
        <w:t>On-going assessment and project work</w:t>
      </w:r>
    </w:p>
    <w:p w14:paraId="605F55A3" w14:textId="77777777" w:rsidR="00A3425F" w:rsidRPr="00D6244C" w:rsidRDefault="001B62CA" w:rsidP="001B62CA">
      <w:pPr>
        <w:ind w:left="993" w:hanging="567"/>
        <w:jc w:val="both"/>
        <w:rPr>
          <w:rFonts w:asciiTheme="minorHAnsi" w:hAnsiTheme="minorHAnsi"/>
          <w:lang w:val="mt-MT"/>
        </w:rPr>
      </w:pPr>
      <w:r w:rsidRPr="00D6244C">
        <w:rPr>
          <w:rFonts w:asciiTheme="minorHAnsi" w:hAnsiTheme="minorHAnsi"/>
          <w:lang w:val="mt-MT"/>
        </w:rPr>
        <w:t xml:space="preserve">7.5.1. For modules where on-going assessment and project work carry a percentage of the final mark, </w:t>
      </w:r>
      <w:r w:rsidR="00A3425F" w:rsidRPr="00D6244C">
        <w:rPr>
          <w:rFonts w:asciiTheme="minorHAnsi" w:hAnsiTheme="minorHAnsi"/>
          <w:lang w:val="mt-MT"/>
        </w:rPr>
        <w:t xml:space="preserve">assessment </w:t>
      </w:r>
      <w:r w:rsidRPr="00D6244C">
        <w:rPr>
          <w:rFonts w:asciiTheme="minorHAnsi" w:hAnsiTheme="minorHAnsi"/>
          <w:lang w:val="mt-MT"/>
        </w:rPr>
        <w:t>is</w:t>
      </w:r>
      <w:r w:rsidR="00A3425F" w:rsidRPr="00D6244C">
        <w:rPr>
          <w:rFonts w:asciiTheme="minorHAnsi" w:hAnsiTheme="minorHAnsi"/>
          <w:lang w:val="mt-MT"/>
        </w:rPr>
        <w:t xml:space="preserve"> carried out by the teacher.</w:t>
      </w:r>
    </w:p>
    <w:p w14:paraId="446538C3" w14:textId="77777777" w:rsidR="00364FED" w:rsidRPr="00D6244C" w:rsidRDefault="00364FED" w:rsidP="00A3425F">
      <w:pPr>
        <w:ind w:left="993" w:hanging="567"/>
        <w:jc w:val="both"/>
        <w:rPr>
          <w:rFonts w:asciiTheme="minorHAnsi" w:hAnsiTheme="minorHAnsi"/>
          <w:lang w:val="mt-MT"/>
        </w:rPr>
      </w:pPr>
      <w:r w:rsidRPr="00D6244C">
        <w:rPr>
          <w:rFonts w:asciiTheme="minorHAnsi" w:hAnsiTheme="minorHAnsi"/>
          <w:lang w:val="mt-MT"/>
        </w:rPr>
        <w:t>7.5.</w:t>
      </w:r>
      <w:r w:rsidR="001B62CA" w:rsidRPr="00D6244C">
        <w:rPr>
          <w:rFonts w:asciiTheme="minorHAnsi" w:hAnsiTheme="minorHAnsi"/>
          <w:lang w:val="mt-MT"/>
        </w:rPr>
        <w:t>2</w:t>
      </w:r>
      <w:r w:rsidRPr="00D6244C">
        <w:rPr>
          <w:rFonts w:asciiTheme="minorHAnsi" w:hAnsiTheme="minorHAnsi"/>
          <w:lang w:val="mt-MT"/>
        </w:rPr>
        <w:t xml:space="preserve">. </w:t>
      </w:r>
      <w:r w:rsidR="001B62CA" w:rsidRPr="00D6244C">
        <w:rPr>
          <w:rFonts w:asciiTheme="minorHAnsi" w:hAnsiTheme="minorHAnsi"/>
          <w:lang w:val="mt-MT"/>
        </w:rPr>
        <w:t>Quality assurance and</w:t>
      </w:r>
      <w:r w:rsidR="00A3425F" w:rsidRPr="00D6244C">
        <w:rPr>
          <w:rFonts w:asciiTheme="minorHAnsi" w:hAnsiTheme="minorHAnsi"/>
          <w:lang w:val="mt-MT"/>
        </w:rPr>
        <w:t xml:space="preserve"> verification of work must be provided through:</w:t>
      </w:r>
    </w:p>
    <w:p w14:paraId="7A3F75EA" w14:textId="77777777" w:rsidR="00364FED" w:rsidRPr="00D6244C" w:rsidRDefault="00364FED" w:rsidP="00FB5B5E">
      <w:pPr>
        <w:pStyle w:val="ListParagraph"/>
        <w:numPr>
          <w:ilvl w:val="0"/>
          <w:numId w:val="19"/>
        </w:numPr>
        <w:jc w:val="both"/>
        <w:rPr>
          <w:rFonts w:asciiTheme="minorHAnsi" w:hAnsiTheme="minorHAnsi"/>
          <w:lang w:val="mt-MT"/>
        </w:rPr>
      </w:pPr>
      <w:r w:rsidRPr="00D6244C">
        <w:rPr>
          <w:rFonts w:asciiTheme="minorHAnsi" w:hAnsiTheme="minorHAnsi"/>
          <w:lang w:val="mt-MT"/>
        </w:rPr>
        <w:t>record keeping</w:t>
      </w:r>
      <w:r w:rsidR="00FD362E" w:rsidRPr="00D6244C">
        <w:rPr>
          <w:rFonts w:asciiTheme="minorHAnsi" w:hAnsiTheme="minorHAnsi"/>
          <w:lang w:val="mt-MT"/>
        </w:rPr>
        <w:t>, and</w:t>
      </w:r>
    </w:p>
    <w:p w14:paraId="6F9B937B" w14:textId="77777777" w:rsidR="00364FED" w:rsidRPr="00D6244C" w:rsidRDefault="00364FED" w:rsidP="00FB5B5E">
      <w:pPr>
        <w:pStyle w:val="ListParagraph"/>
        <w:numPr>
          <w:ilvl w:val="0"/>
          <w:numId w:val="19"/>
        </w:numPr>
        <w:jc w:val="both"/>
        <w:rPr>
          <w:rFonts w:asciiTheme="minorHAnsi" w:hAnsiTheme="minorHAnsi"/>
          <w:lang w:val="mt-MT"/>
        </w:rPr>
      </w:pPr>
      <w:r w:rsidRPr="00D6244C">
        <w:rPr>
          <w:rFonts w:asciiTheme="minorHAnsi" w:hAnsiTheme="minorHAnsi"/>
          <w:lang w:val="mt-MT"/>
        </w:rPr>
        <w:t>other defensible form of verification</w:t>
      </w:r>
      <w:r w:rsidR="00FD362E" w:rsidRPr="00D6244C">
        <w:rPr>
          <w:rFonts w:asciiTheme="minorHAnsi" w:hAnsiTheme="minorHAnsi"/>
          <w:lang w:val="mt-MT"/>
        </w:rPr>
        <w:t>.</w:t>
      </w:r>
    </w:p>
    <w:p w14:paraId="3E75D117" w14:textId="77777777" w:rsidR="005675A6" w:rsidRPr="00D6244C" w:rsidRDefault="00FD362E" w:rsidP="00FD362E">
      <w:pPr>
        <w:jc w:val="both"/>
        <w:rPr>
          <w:rFonts w:asciiTheme="minorHAnsi" w:hAnsiTheme="minorHAnsi"/>
          <w:b/>
          <w:lang w:val="mt-MT"/>
        </w:rPr>
      </w:pPr>
      <w:r w:rsidRPr="00D6244C">
        <w:rPr>
          <w:rFonts w:asciiTheme="minorHAnsi" w:hAnsiTheme="minorHAnsi"/>
          <w:b/>
          <w:lang w:val="mt-MT"/>
        </w:rPr>
        <w:t xml:space="preserve">7.6.  </w:t>
      </w:r>
      <w:r w:rsidR="00EF76E7" w:rsidRPr="00D6244C">
        <w:rPr>
          <w:rFonts w:asciiTheme="minorHAnsi" w:hAnsiTheme="minorHAnsi"/>
          <w:b/>
          <w:lang w:val="mt-MT"/>
        </w:rPr>
        <w:t>Marking and grading of theses for research coursework d</w:t>
      </w:r>
      <w:r w:rsidR="00006FEF" w:rsidRPr="00D6244C">
        <w:rPr>
          <w:rFonts w:asciiTheme="minorHAnsi" w:hAnsiTheme="minorHAnsi"/>
          <w:b/>
          <w:lang w:val="mt-MT"/>
        </w:rPr>
        <w:t>iplomas</w:t>
      </w:r>
    </w:p>
    <w:p w14:paraId="48E33F7D" w14:textId="77777777" w:rsidR="00EF76E7" w:rsidRPr="00D6244C" w:rsidRDefault="00D9571E" w:rsidP="00C76E30">
      <w:pPr>
        <w:ind w:left="993" w:hanging="567"/>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w:t>
      </w:r>
      <w:r w:rsidR="001B62CA" w:rsidRPr="00D6244C">
        <w:rPr>
          <w:rFonts w:asciiTheme="minorHAnsi" w:hAnsiTheme="minorHAnsi"/>
          <w:lang w:val="mt-MT"/>
        </w:rPr>
        <w:t>6</w:t>
      </w:r>
      <w:r w:rsidR="00EF76E7" w:rsidRPr="00D6244C">
        <w:rPr>
          <w:rFonts w:asciiTheme="minorHAnsi" w:hAnsiTheme="minorHAnsi"/>
          <w:lang w:val="mt-MT"/>
        </w:rPr>
        <w:t>.1. A thesis corresponding to a research project at level 6 should be marked by two examiners, one of which could be the supervisor.</w:t>
      </w:r>
    </w:p>
    <w:p w14:paraId="510779F9" w14:textId="77777777" w:rsidR="00EF76E7" w:rsidRPr="00D6244C" w:rsidRDefault="00D9571E" w:rsidP="00C76E30">
      <w:pPr>
        <w:ind w:left="993" w:hanging="567"/>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w:t>
      </w:r>
      <w:r w:rsidR="001B62CA" w:rsidRPr="00D6244C">
        <w:rPr>
          <w:rFonts w:asciiTheme="minorHAnsi" w:hAnsiTheme="minorHAnsi"/>
          <w:lang w:val="mt-MT"/>
        </w:rPr>
        <w:t>6</w:t>
      </w:r>
      <w:r w:rsidR="00EF76E7" w:rsidRPr="00D6244C">
        <w:rPr>
          <w:rFonts w:asciiTheme="minorHAnsi" w:hAnsiTheme="minorHAnsi"/>
          <w:lang w:val="mt-MT"/>
        </w:rPr>
        <w:t>.2. A thesis corresponding to a re</w:t>
      </w:r>
      <w:r w:rsidR="0073798A" w:rsidRPr="00D6244C">
        <w:rPr>
          <w:rFonts w:asciiTheme="minorHAnsi" w:hAnsiTheme="minorHAnsi"/>
          <w:lang w:val="mt-MT"/>
        </w:rPr>
        <w:t>search project at levels 7</w:t>
      </w:r>
      <w:r w:rsidR="00EF76E7" w:rsidRPr="00D6244C">
        <w:rPr>
          <w:rFonts w:asciiTheme="minorHAnsi" w:hAnsiTheme="minorHAnsi"/>
          <w:lang w:val="mt-MT"/>
        </w:rPr>
        <w:t xml:space="preserve"> should be assessed by a minimum of two examiners other than the supervisor. The supervisor may be allowed to mark or contribute a mark for non-thesis components worth up to 20% of the overall assessment of the </w:t>
      </w:r>
      <w:r w:rsidR="00E611AB" w:rsidRPr="00D6244C">
        <w:rPr>
          <w:rFonts w:asciiTheme="minorHAnsi" w:hAnsiTheme="minorHAnsi"/>
          <w:lang w:val="mt-MT"/>
        </w:rPr>
        <w:t>module</w:t>
      </w:r>
      <w:r w:rsidR="00EF76E7" w:rsidRPr="00D6244C">
        <w:rPr>
          <w:rFonts w:asciiTheme="minorHAnsi" w:hAnsiTheme="minorHAnsi"/>
          <w:lang w:val="mt-MT"/>
        </w:rPr>
        <w:t>. In awarding these marks, the supervisor should be limited to assessing the research process and not the research product (ie. the thesis itself).</w:t>
      </w:r>
    </w:p>
    <w:p w14:paraId="26DF1DF3" w14:textId="77777777" w:rsidR="00EF76E7" w:rsidRPr="00D6244C" w:rsidRDefault="00D9571E" w:rsidP="00E34102">
      <w:pPr>
        <w:ind w:left="993" w:hanging="567"/>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w:t>
      </w:r>
      <w:r w:rsidR="001B62CA" w:rsidRPr="00D6244C">
        <w:rPr>
          <w:rFonts w:asciiTheme="minorHAnsi" w:hAnsiTheme="minorHAnsi"/>
          <w:lang w:val="mt-MT"/>
        </w:rPr>
        <w:t>6</w:t>
      </w:r>
      <w:r w:rsidR="00C76E30" w:rsidRPr="00D6244C">
        <w:rPr>
          <w:rFonts w:asciiTheme="minorHAnsi" w:hAnsiTheme="minorHAnsi"/>
          <w:lang w:val="mt-MT"/>
        </w:rPr>
        <w:t>.3.</w:t>
      </w:r>
      <w:r w:rsidR="00E34102" w:rsidRPr="00D6244C">
        <w:rPr>
          <w:rFonts w:asciiTheme="minorHAnsi" w:hAnsiTheme="minorHAnsi"/>
          <w:lang w:val="mt-MT"/>
        </w:rPr>
        <w:t xml:space="preserve"> </w:t>
      </w:r>
      <w:r w:rsidR="00EF76E7" w:rsidRPr="00D6244C">
        <w:rPr>
          <w:rFonts w:asciiTheme="minorHAnsi" w:hAnsiTheme="minorHAnsi"/>
          <w:lang w:val="mt-MT"/>
        </w:rPr>
        <w:t>Wherever possible, the use of external examiners should be utilised for theses corresponding to re</w:t>
      </w:r>
      <w:r w:rsidR="0073798A" w:rsidRPr="00D6244C">
        <w:rPr>
          <w:rFonts w:asciiTheme="minorHAnsi" w:hAnsiTheme="minorHAnsi"/>
          <w:lang w:val="mt-MT"/>
        </w:rPr>
        <w:t>search project at level 7</w:t>
      </w:r>
      <w:r w:rsidR="00EF76E7" w:rsidRPr="00D6244C">
        <w:rPr>
          <w:rFonts w:asciiTheme="minorHAnsi" w:hAnsiTheme="minorHAnsi"/>
          <w:lang w:val="mt-MT"/>
        </w:rPr>
        <w:t>.</w:t>
      </w:r>
    </w:p>
    <w:p w14:paraId="588CBA9C" w14:textId="77777777" w:rsidR="00EF76E7" w:rsidRPr="00D6244C" w:rsidRDefault="00D9571E" w:rsidP="00C76E30">
      <w:pPr>
        <w:ind w:left="993" w:hanging="567"/>
        <w:jc w:val="both"/>
        <w:rPr>
          <w:rFonts w:asciiTheme="minorHAnsi" w:hAnsiTheme="minorHAnsi"/>
          <w:lang w:val="mt-MT"/>
        </w:rPr>
      </w:pPr>
      <w:r w:rsidRPr="00D6244C">
        <w:rPr>
          <w:rFonts w:asciiTheme="minorHAnsi" w:hAnsiTheme="minorHAnsi"/>
          <w:lang w:val="mt-MT"/>
        </w:rPr>
        <w:lastRenderedPageBreak/>
        <w:t>7</w:t>
      </w:r>
      <w:r w:rsidR="00C76E30" w:rsidRPr="00D6244C">
        <w:rPr>
          <w:rFonts w:asciiTheme="minorHAnsi" w:hAnsiTheme="minorHAnsi"/>
          <w:lang w:val="mt-MT"/>
        </w:rPr>
        <w:t>.</w:t>
      </w:r>
      <w:r w:rsidR="001B62CA" w:rsidRPr="00D6244C">
        <w:rPr>
          <w:rFonts w:asciiTheme="minorHAnsi" w:hAnsiTheme="minorHAnsi"/>
          <w:lang w:val="mt-MT"/>
        </w:rPr>
        <w:t>6</w:t>
      </w:r>
      <w:r w:rsidR="00EF76E7" w:rsidRPr="00D6244C">
        <w:rPr>
          <w:rFonts w:asciiTheme="minorHAnsi" w:hAnsiTheme="minorHAnsi"/>
          <w:lang w:val="mt-MT"/>
        </w:rPr>
        <w:t xml:space="preserve">.4. The </w:t>
      </w:r>
      <w:r w:rsidR="00A62D9D" w:rsidRPr="00D6244C">
        <w:rPr>
          <w:rFonts w:asciiTheme="minorHAnsi" w:hAnsiTheme="minorHAnsi"/>
          <w:lang w:val="mt-MT"/>
        </w:rPr>
        <w:t>Board of Administrators</w:t>
      </w:r>
      <w:r w:rsidR="00EF76E7" w:rsidRPr="00D6244C">
        <w:rPr>
          <w:rFonts w:asciiTheme="minorHAnsi" w:hAnsiTheme="minorHAnsi"/>
          <w:lang w:val="mt-MT"/>
        </w:rPr>
        <w:t xml:space="preserve"> appoints the thesis examiners (including external examiners) in consultation with the </w:t>
      </w:r>
      <w:r w:rsidR="00FD362E" w:rsidRPr="00D6244C">
        <w:rPr>
          <w:rFonts w:asciiTheme="minorHAnsi" w:hAnsiTheme="minorHAnsi"/>
          <w:lang w:val="mt-MT"/>
        </w:rPr>
        <w:t>Chief Examiner</w:t>
      </w:r>
      <w:r w:rsidR="00EF76E7" w:rsidRPr="00D6244C">
        <w:rPr>
          <w:rFonts w:asciiTheme="minorHAnsi" w:hAnsiTheme="minorHAnsi"/>
          <w:lang w:val="mt-MT"/>
        </w:rPr>
        <w:t>, taking into account subject expertise, examining experience and availability.</w:t>
      </w:r>
    </w:p>
    <w:p w14:paraId="29DFC984" w14:textId="77777777" w:rsidR="00EF76E7" w:rsidRPr="00D6244C" w:rsidRDefault="00D9571E" w:rsidP="00C76E30">
      <w:pPr>
        <w:ind w:left="993" w:hanging="567"/>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w:t>
      </w:r>
      <w:r w:rsidR="001B62CA" w:rsidRPr="00D6244C">
        <w:rPr>
          <w:rFonts w:asciiTheme="minorHAnsi" w:hAnsiTheme="minorHAnsi"/>
          <w:lang w:val="mt-MT"/>
        </w:rPr>
        <w:t>6</w:t>
      </w:r>
      <w:r w:rsidR="00EF76E7" w:rsidRPr="00D6244C">
        <w:rPr>
          <w:rFonts w:asciiTheme="minorHAnsi" w:hAnsiTheme="minorHAnsi"/>
          <w:lang w:val="mt-MT"/>
        </w:rPr>
        <w:t>.5. Thesis examiners (including external examiners) must report potential conflicts of interest to the Chief Examiner.</w:t>
      </w:r>
    </w:p>
    <w:p w14:paraId="09429470" w14:textId="77777777" w:rsidR="00EF76E7" w:rsidRPr="00D6244C" w:rsidRDefault="00D9571E" w:rsidP="00C76E30">
      <w:pPr>
        <w:ind w:left="426"/>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w:t>
      </w:r>
      <w:r w:rsidR="001B62CA" w:rsidRPr="00D6244C">
        <w:rPr>
          <w:rFonts w:asciiTheme="minorHAnsi" w:hAnsiTheme="minorHAnsi"/>
          <w:lang w:val="mt-MT"/>
        </w:rPr>
        <w:t>6</w:t>
      </w:r>
      <w:r w:rsidR="00EF76E7" w:rsidRPr="00D6244C">
        <w:rPr>
          <w:rFonts w:asciiTheme="minorHAnsi" w:hAnsiTheme="minorHAnsi"/>
          <w:lang w:val="mt-MT"/>
        </w:rPr>
        <w:t>.6. If there is a difference in the marks awarded by the thesis examiners:</w:t>
      </w:r>
    </w:p>
    <w:p w14:paraId="5A454B1A" w14:textId="77777777" w:rsidR="00EF76E7" w:rsidRPr="00D6244C" w:rsidRDefault="00D9571E" w:rsidP="00C76E30">
      <w:pPr>
        <w:ind w:left="1701" w:hanging="708"/>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w:t>
      </w:r>
      <w:r w:rsidR="001B62CA" w:rsidRPr="00D6244C">
        <w:rPr>
          <w:rFonts w:asciiTheme="minorHAnsi" w:hAnsiTheme="minorHAnsi"/>
          <w:lang w:val="mt-MT"/>
        </w:rPr>
        <w:t>6</w:t>
      </w:r>
      <w:r w:rsidR="00C76E30" w:rsidRPr="00D6244C">
        <w:rPr>
          <w:rFonts w:asciiTheme="minorHAnsi" w:hAnsiTheme="minorHAnsi"/>
          <w:lang w:val="mt-MT"/>
        </w:rPr>
        <w:t xml:space="preserve">.6.1. </w:t>
      </w:r>
      <w:r w:rsidR="00EF76E7" w:rsidRPr="00D6244C">
        <w:rPr>
          <w:rFonts w:asciiTheme="minorHAnsi" w:hAnsiTheme="minorHAnsi"/>
          <w:lang w:val="mt-MT"/>
        </w:rPr>
        <w:t>Where the difference of marks is less than 10 percentage points, the final mark is calculated as the average of the marks.</w:t>
      </w:r>
    </w:p>
    <w:p w14:paraId="2F5F0A0D" w14:textId="77777777" w:rsidR="00EF76E7" w:rsidRPr="00D6244C" w:rsidRDefault="00D9571E" w:rsidP="00C76E30">
      <w:pPr>
        <w:ind w:left="1701" w:hanging="708"/>
        <w:jc w:val="both"/>
        <w:rPr>
          <w:rFonts w:asciiTheme="minorHAnsi" w:hAnsiTheme="minorHAnsi"/>
          <w:lang w:val="mt-MT"/>
        </w:rPr>
      </w:pPr>
      <w:r w:rsidRPr="00D6244C">
        <w:rPr>
          <w:rFonts w:asciiTheme="minorHAnsi" w:hAnsiTheme="minorHAnsi"/>
          <w:lang w:val="mt-MT"/>
        </w:rPr>
        <w:t>7</w:t>
      </w:r>
      <w:r w:rsidR="00C76E30" w:rsidRPr="00D6244C">
        <w:rPr>
          <w:rFonts w:asciiTheme="minorHAnsi" w:hAnsiTheme="minorHAnsi"/>
          <w:lang w:val="mt-MT"/>
        </w:rPr>
        <w:t>.</w:t>
      </w:r>
      <w:r w:rsidR="001B62CA" w:rsidRPr="00D6244C">
        <w:rPr>
          <w:rFonts w:asciiTheme="minorHAnsi" w:hAnsiTheme="minorHAnsi"/>
          <w:lang w:val="mt-MT"/>
        </w:rPr>
        <w:t>6</w:t>
      </w:r>
      <w:r w:rsidR="00EF76E7" w:rsidRPr="00D6244C">
        <w:rPr>
          <w:rFonts w:asciiTheme="minorHAnsi" w:hAnsiTheme="minorHAnsi"/>
          <w:lang w:val="mt-MT"/>
        </w:rPr>
        <w:t>.6.2</w:t>
      </w:r>
      <w:r w:rsidR="00C76E30" w:rsidRPr="00D6244C">
        <w:rPr>
          <w:rFonts w:asciiTheme="minorHAnsi" w:hAnsiTheme="minorHAnsi"/>
          <w:lang w:val="mt-MT"/>
        </w:rPr>
        <w:t xml:space="preserve">. </w:t>
      </w:r>
      <w:r w:rsidR="00EF76E7" w:rsidRPr="00D6244C">
        <w:rPr>
          <w:rFonts w:asciiTheme="minorHAnsi" w:hAnsiTheme="minorHAnsi"/>
          <w:lang w:val="mt-MT"/>
        </w:rPr>
        <w:t>Where the difference of marks is 10 percentage points or higher, the Chief Examiner must determine the final mark by:</w:t>
      </w:r>
    </w:p>
    <w:p w14:paraId="6C1153E3" w14:textId="77777777" w:rsidR="00EF76E7" w:rsidRPr="00D6244C" w:rsidRDefault="00EF76E7" w:rsidP="004744DB">
      <w:pPr>
        <w:pStyle w:val="ListParagraph"/>
        <w:numPr>
          <w:ilvl w:val="0"/>
          <w:numId w:val="12"/>
        </w:numPr>
        <w:ind w:left="2268"/>
        <w:jc w:val="both"/>
        <w:rPr>
          <w:rFonts w:asciiTheme="minorHAnsi" w:hAnsiTheme="minorHAnsi"/>
          <w:lang w:val="mt-MT"/>
        </w:rPr>
      </w:pPr>
      <w:r w:rsidRPr="00D6244C">
        <w:rPr>
          <w:rFonts w:asciiTheme="minorHAnsi" w:hAnsiTheme="minorHAnsi"/>
          <w:lang w:val="mt-MT"/>
        </w:rPr>
        <w:t>Arranging a conference of the examiners to agree on a mark and grade, or, failing agreement,</w:t>
      </w:r>
    </w:p>
    <w:p w14:paraId="6FCC0A06" w14:textId="77777777" w:rsidR="00EF76E7" w:rsidRPr="00D6244C" w:rsidRDefault="00EF76E7" w:rsidP="004744DB">
      <w:pPr>
        <w:pStyle w:val="ListParagraph"/>
        <w:numPr>
          <w:ilvl w:val="0"/>
          <w:numId w:val="12"/>
        </w:numPr>
        <w:ind w:left="2268"/>
        <w:jc w:val="both"/>
        <w:rPr>
          <w:rFonts w:asciiTheme="minorHAnsi" w:hAnsiTheme="minorHAnsi"/>
          <w:lang w:val="mt-MT"/>
        </w:rPr>
      </w:pPr>
      <w:r w:rsidRPr="00D6244C">
        <w:rPr>
          <w:rFonts w:asciiTheme="minorHAnsi" w:hAnsiTheme="minorHAnsi"/>
          <w:lang w:val="mt-MT"/>
        </w:rPr>
        <w:t>Appointing an adjudicator who will review the student thesis and examiner reports and recommend a final mark and grade.</w:t>
      </w:r>
    </w:p>
    <w:p w14:paraId="01A96B04" w14:textId="77777777" w:rsidR="00EF76E7" w:rsidRPr="00D6244C" w:rsidRDefault="00FD362E" w:rsidP="00FD362E">
      <w:pPr>
        <w:jc w:val="both"/>
        <w:rPr>
          <w:rFonts w:asciiTheme="minorHAnsi" w:hAnsiTheme="minorHAnsi"/>
          <w:b/>
          <w:lang w:val="mt-MT"/>
        </w:rPr>
      </w:pPr>
      <w:r w:rsidRPr="00D6244C">
        <w:rPr>
          <w:rFonts w:asciiTheme="minorHAnsi" w:hAnsiTheme="minorHAnsi"/>
          <w:b/>
          <w:lang w:val="mt-MT"/>
        </w:rPr>
        <w:t xml:space="preserve">7.7.  </w:t>
      </w:r>
      <w:r w:rsidR="00EF76E7" w:rsidRPr="00D6244C">
        <w:rPr>
          <w:rFonts w:asciiTheme="minorHAnsi" w:hAnsiTheme="minorHAnsi"/>
          <w:b/>
          <w:lang w:val="mt-MT"/>
        </w:rPr>
        <w:t>Quality verification of assessment across locations and teaching periods</w:t>
      </w:r>
    </w:p>
    <w:p w14:paraId="5B7B1C0B" w14:textId="77777777" w:rsidR="00EF76E7" w:rsidRPr="00D6244C" w:rsidRDefault="00A62D9D" w:rsidP="00A62D9D">
      <w:pPr>
        <w:ind w:left="993" w:hanging="567"/>
        <w:jc w:val="both"/>
        <w:rPr>
          <w:rFonts w:asciiTheme="minorHAnsi" w:hAnsiTheme="minorHAnsi"/>
          <w:lang w:val="mt-MT"/>
        </w:rPr>
      </w:pPr>
      <w:r w:rsidRPr="00D6244C">
        <w:rPr>
          <w:rFonts w:asciiTheme="minorHAnsi" w:hAnsiTheme="minorHAnsi"/>
          <w:lang w:val="mt-MT"/>
        </w:rPr>
        <w:t xml:space="preserve">7.7.1. </w:t>
      </w:r>
      <w:r w:rsidR="00EF76E7" w:rsidRPr="00D6244C">
        <w:rPr>
          <w:rFonts w:asciiTheme="minorHAnsi" w:hAnsiTheme="minorHAnsi"/>
          <w:lang w:val="mt-MT"/>
        </w:rPr>
        <w:t>Every two years, the Chief Examiner must con</w:t>
      </w:r>
      <w:r w:rsidR="00A713B9" w:rsidRPr="00D6244C">
        <w:rPr>
          <w:rFonts w:asciiTheme="minorHAnsi" w:hAnsiTheme="minorHAnsi"/>
          <w:lang w:val="mt-MT"/>
        </w:rPr>
        <w:t xml:space="preserve">duct benchmarking to verify the </w:t>
      </w:r>
      <w:r w:rsidR="00EF76E7" w:rsidRPr="00D6244C">
        <w:rPr>
          <w:rFonts w:asciiTheme="minorHAnsi" w:hAnsiTheme="minorHAnsi"/>
          <w:lang w:val="mt-MT"/>
        </w:rPr>
        <w:t xml:space="preserve">comparability of </w:t>
      </w:r>
      <w:r w:rsidR="00E611AB" w:rsidRPr="00D6244C">
        <w:rPr>
          <w:rFonts w:asciiTheme="minorHAnsi" w:hAnsiTheme="minorHAnsi"/>
          <w:lang w:val="mt-MT"/>
        </w:rPr>
        <w:t>module</w:t>
      </w:r>
      <w:r w:rsidR="00EF76E7" w:rsidRPr="00D6244C">
        <w:rPr>
          <w:rFonts w:asciiTheme="minorHAnsi" w:hAnsiTheme="minorHAnsi"/>
          <w:lang w:val="mt-MT"/>
        </w:rPr>
        <w:t xml:space="preserve"> assessment standards across the different teaching periods of the </w:t>
      </w:r>
      <w:r w:rsidR="00E611AB" w:rsidRPr="00D6244C">
        <w:rPr>
          <w:rFonts w:asciiTheme="minorHAnsi" w:hAnsiTheme="minorHAnsi"/>
          <w:lang w:val="mt-MT"/>
        </w:rPr>
        <w:t>module</w:t>
      </w:r>
      <w:r w:rsidR="00EF76E7" w:rsidRPr="00D6244C">
        <w:rPr>
          <w:rFonts w:asciiTheme="minorHAnsi" w:hAnsiTheme="minorHAnsi"/>
          <w:lang w:val="mt-MT"/>
        </w:rPr>
        <w:t xml:space="preserve"> offering. This should involve the work of a small number of students and be representative of all grade ranges.</w:t>
      </w:r>
    </w:p>
    <w:p w14:paraId="1CEFB68E" w14:textId="77777777" w:rsidR="00A62D9D" w:rsidRPr="00D6244C" w:rsidRDefault="00D9571E" w:rsidP="00A62D9D">
      <w:pPr>
        <w:ind w:left="993" w:hanging="567"/>
        <w:jc w:val="both"/>
        <w:rPr>
          <w:rFonts w:asciiTheme="minorHAnsi" w:hAnsiTheme="minorHAnsi"/>
          <w:lang w:val="mt-MT"/>
        </w:rPr>
      </w:pPr>
      <w:r w:rsidRPr="00D6244C">
        <w:rPr>
          <w:rFonts w:asciiTheme="minorHAnsi" w:hAnsiTheme="minorHAnsi"/>
          <w:lang w:val="mt-MT"/>
        </w:rPr>
        <w:t>7</w:t>
      </w:r>
      <w:r w:rsidR="008F2FA9" w:rsidRPr="00D6244C">
        <w:rPr>
          <w:rFonts w:asciiTheme="minorHAnsi" w:hAnsiTheme="minorHAnsi"/>
          <w:lang w:val="mt-MT"/>
        </w:rPr>
        <w:t>.</w:t>
      </w:r>
      <w:r w:rsidR="001401F2" w:rsidRPr="00D6244C">
        <w:rPr>
          <w:rFonts w:asciiTheme="minorHAnsi" w:hAnsiTheme="minorHAnsi"/>
          <w:lang w:val="mt-MT"/>
        </w:rPr>
        <w:t>7</w:t>
      </w:r>
      <w:r w:rsidR="00EF76E7" w:rsidRPr="00D6244C">
        <w:rPr>
          <w:rFonts w:asciiTheme="minorHAnsi" w:hAnsiTheme="minorHAnsi"/>
          <w:lang w:val="mt-MT"/>
        </w:rPr>
        <w:t xml:space="preserve">.2. At the conclusion of this exercise, Chief Examiners must report the findings and any recommendations to the Board of </w:t>
      </w:r>
      <w:r w:rsidR="00A62D9D" w:rsidRPr="00D6244C">
        <w:rPr>
          <w:rFonts w:asciiTheme="minorHAnsi" w:hAnsiTheme="minorHAnsi"/>
          <w:lang w:val="mt-MT"/>
        </w:rPr>
        <w:t>Administrators</w:t>
      </w:r>
      <w:r w:rsidR="00EF76E7" w:rsidRPr="00D6244C">
        <w:rPr>
          <w:rFonts w:asciiTheme="minorHAnsi" w:hAnsiTheme="minorHAnsi"/>
          <w:lang w:val="mt-MT"/>
        </w:rPr>
        <w:t>.</w:t>
      </w:r>
    </w:p>
    <w:p w14:paraId="05B5FEB1" w14:textId="0972A96F" w:rsidR="00D40389" w:rsidRPr="00D6244C" w:rsidRDefault="00A62D9D" w:rsidP="00D40389">
      <w:pPr>
        <w:jc w:val="both"/>
        <w:rPr>
          <w:rFonts w:asciiTheme="minorHAnsi" w:hAnsiTheme="minorHAnsi"/>
          <w:b/>
          <w:lang w:val="mt-MT"/>
        </w:rPr>
      </w:pPr>
      <w:r w:rsidRPr="00D6244C">
        <w:rPr>
          <w:rFonts w:asciiTheme="minorHAnsi" w:hAnsiTheme="minorHAnsi"/>
          <w:b/>
          <w:lang w:val="mt-MT"/>
        </w:rPr>
        <w:t>7.8.</w:t>
      </w:r>
      <w:r w:rsidRPr="00D6244C">
        <w:rPr>
          <w:rFonts w:asciiTheme="minorHAnsi" w:hAnsiTheme="minorHAnsi"/>
          <w:lang w:val="mt-MT"/>
        </w:rPr>
        <w:t xml:space="preserve">  </w:t>
      </w:r>
      <w:r w:rsidR="00EF76E7" w:rsidRPr="00D6244C">
        <w:rPr>
          <w:rFonts w:asciiTheme="minorHAnsi" w:hAnsiTheme="minorHAnsi"/>
          <w:b/>
          <w:lang w:val="mt-MT"/>
        </w:rPr>
        <w:t>Remarking of assessment due to an error</w:t>
      </w:r>
    </w:p>
    <w:p w14:paraId="7D966879" w14:textId="77777777" w:rsidR="00EF76E7" w:rsidRPr="00D6244C" w:rsidRDefault="00D9571E" w:rsidP="00692CBC">
      <w:pPr>
        <w:ind w:firstLine="426"/>
        <w:jc w:val="both"/>
        <w:rPr>
          <w:rFonts w:asciiTheme="minorHAnsi" w:hAnsiTheme="minorHAnsi"/>
          <w:lang w:val="mt-MT"/>
        </w:rPr>
      </w:pPr>
      <w:r w:rsidRPr="00D6244C">
        <w:rPr>
          <w:rFonts w:asciiTheme="minorHAnsi" w:hAnsiTheme="minorHAnsi"/>
          <w:lang w:val="mt-MT"/>
        </w:rPr>
        <w:t>7</w:t>
      </w:r>
      <w:r w:rsidR="00692CBC" w:rsidRPr="00D6244C">
        <w:rPr>
          <w:rFonts w:asciiTheme="minorHAnsi" w:hAnsiTheme="minorHAnsi"/>
          <w:lang w:val="mt-MT"/>
        </w:rPr>
        <w:t>.</w:t>
      </w:r>
      <w:r w:rsidR="001401F2" w:rsidRPr="00D6244C">
        <w:rPr>
          <w:rFonts w:asciiTheme="minorHAnsi" w:hAnsiTheme="minorHAnsi"/>
          <w:lang w:val="mt-MT"/>
        </w:rPr>
        <w:t>8</w:t>
      </w:r>
      <w:r w:rsidR="00692CBC" w:rsidRPr="00D6244C">
        <w:rPr>
          <w:rFonts w:asciiTheme="minorHAnsi" w:hAnsiTheme="minorHAnsi"/>
          <w:lang w:val="mt-MT"/>
        </w:rPr>
        <w:t>.1</w:t>
      </w:r>
      <w:r w:rsidR="00A62D9D" w:rsidRPr="00D6244C">
        <w:rPr>
          <w:rFonts w:asciiTheme="minorHAnsi" w:hAnsiTheme="minorHAnsi"/>
          <w:lang w:val="mt-MT"/>
        </w:rPr>
        <w:t>.</w:t>
      </w:r>
      <w:r w:rsidR="00692CBC" w:rsidRPr="00D6244C">
        <w:rPr>
          <w:rFonts w:asciiTheme="minorHAnsi" w:hAnsiTheme="minorHAnsi"/>
          <w:lang w:val="mt-MT"/>
        </w:rPr>
        <w:t xml:space="preserve"> </w:t>
      </w:r>
      <w:r w:rsidR="00EF76E7" w:rsidRPr="00D6244C">
        <w:rPr>
          <w:rFonts w:asciiTheme="minorHAnsi" w:hAnsiTheme="minorHAnsi"/>
          <w:lang w:val="mt-MT"/>
        </w:rPr>
        <w:t>Requests for remarking</w:t>
      </w:r>
    </w:p>
    <w:p w14:paraId="0E32DD0D" w14:textId="77777777" w:rsidR="00EF76E7" w:rsidRPr="00D6244C" w:rsidRDefault="00EF76E7" w:rsidP="004744DB">
      <w:pPr>
        <w:pStyle w:val="ListParagraph"/>
        <w:numPr>
          <w:ilvl w:val="0"/>
          <w:numId w:val="14"/>
        </w:numPr>
        <w:ind w:left="1560"/>
        <w:jc w:val="both"/>
        <w:rPr>
          <w:rFonts w:asciiTheme="minorHAnsi" w:hAnsiTheme="minorHAnsi"/>
          <w:lang w:val="mt-MT"/>
        </w:rPr>
      </w:pPr>
      <w:r w:rsidRPr="00D6244C">
        <w:rPr>
          <w:rFonts w:asciiTheme="minorHAnsi" w:hAnsiTheme="minorHAnsi"/>
          <w:lang w:val="mt-MT"/>
        </w:rPr>
        <w:t>Subject to the fail mark verification procedures, there is no automatic right for students to have a piece of assessment remarked.</w:t>
      </w:r>
    </w:p>
    <w:p w14:paraId="5056EF33" w14:textId="683F6AB1" w:rsidR="00EF76E7" w:rsidRPr="00D6244C" w:rsidRDefault="00EF76E7" w:rsidP="004744DB">
      <w:pPr>
        <w:pStyle w:val="ListParagraph"/>
        <w:numPr>
          <w:ilvl w:val="0"/>
          <w:numId w:val="14"/>
        </w:numPr>
        <w:ind w:left="1560"/>
        <w:jc w:val="both"/>
        <w:rPr>
          <w:rFonts w:asciiTheme="minorHAnsi" w:hAnsiTheme="minorHAnsi"/>
          <w:lang w:val="mt-MT"/>
        </w:rPr>
      </w:pPr>
      <w:r w:rsidRPr="00D6244C">
        <w:rPr>
          <w:rFonts w:asciiTheme="minorHAnsi" w:hAnsiTheme="minorHAnsi"/>
          <w:lang w:val="mt-MT"/>
        </w:rPr>
        <w:t>If a student is concerned that her/his work has been incorrectly assessed, then he/sh</w:t>
      </w:r>
      <w:r w:rsidR="00A62D9D" w:rsidRPr="00D6244C">
        <w:rPr>
          <w:rFonts w:asciiTheme="minorHAnsi" w:hAnsiTheme="minorHAnsi"/>
          <w:lang w:val="mt-MT"/>
        </w:rPr>
        <w:t>e may</w:t>
      </w:r>
      <w:r w:rsidR="001C4F59" w:rsidRPr="00D6244C">
        <w:rPr>
          <w:rFonts w:asciiTheme="minorHAnsi" w:hAnsiTheme="minorHAnsi"/>
          <w:lang w:val="mt-MT"/>
        </w:rPr>
        <w:t xml:space="preserve"> apply for review of assessment (Ref. </w:t>
      </w:r>
      <w:r w:rsidR="001C4F59" w:rsidRPr="00D6244C">
        <w:rPr>
          <w:rFonts w:asciiTheme="minorHAnsi" w:hAnsiTheme="minorHAnsi"/>
        </w:rPr>
        <w:t>Appendix E - Review of Assessment Form).</w:t>
      </w:r>
    </w:p>
    <w:p w14:paraId="32234933" w14:textId="77777777" w:rsidR="00EF76E7" w:rsidRPr="00D6244C" w:rsidRDefault="00D9571E" w:rsidP="00692CBC">
      <w:pPr>
        <w:ind w:left="426"/>
        <w:jc w:val="both"/>
        <w:rPr>
          <w:rFonts w:asciiTheme="minorHAnsi" w:hAnsiTheme="minorHAnsi"/>
          <w:lang w:val="mt-MT"/>
        </w:rPr>
      </w:pPr>
      <w:r w:rsidRPr="00D6244C">
        <w:rPr>
          <w:rFonts w:asciiTheme="minorHAnsi" w:hAnsiTheme="minorHAnsi"/>
          <w:lang w:val="mt-MT"/>
        </w:rPr>
        <w:t>7</w:t>
      </w:r>
      <w:r w:rsidR="00692CBC" w:rsidRPr="00D6244C">
        <w:rPr>
          <w:rFonts w:asciiTheme="minorHAnsi" w:hAnsiTheme="minorHAnsi"/>
          <w:lang w:val="mt-MT"/>
        </w:rPr>
        <w:t>.</w:t>
      </w:r>
      <w:r w:rsidR="001401F2" w:rsidRPr="00D6244C">
        <w:rPr>
          <w:rFonts w:asciiTheme="minorHAnsi" w:hAnsiTheme="minorHAnsi"/>
          <w:lang w:val="mt-MT"/>
        </w:rPr>
        <w:t>8</w:t>
      </w:r>
      <w:r w:rsidR="00692CBC" w:rsidRPr="00D6244C">
        <w:rPr>
          <w:rFonts w:asciiTheme="minorHAnsi" w:hAnsiTheme="minorHAnsi"/>
          <w:lang w:val="mt-MT"/>
        </w:rPr>
        <w:t>.2</w:t>
      </w:r>
      <w:r w:rsidR="00A62D9D" w:rsidRPr="00D6244C">
        <w:rPr>
          <w:rFonts w:asciiTheme="minorHAnsi" w:hAnsiTheme="minorHAnsi"/>
          <w:lang w:val="mt-MT"/>
        </w:rPr>
        <w:t>.</w:t>
      </w:r>
      <w:r w:rsidR="00692CBC" w:rsidRPr="00D6244C">
        <w:rPr>
          <w:rFonts w:asciiTheme="minorHAnsi" w:hAnsiTheme="minorHAnsi"/>
          <w:lang w:val="mt-MT"/>
        </w:rPr>
        <w:t xml:space="preserve"> </w:t>
      </w:r>
      <w:r w:rsidR="00EF76E7" w:rsidRPr="00D6244C">
        <w:rPr>
          <w:rFonts w:asciiTheme="minorHAnsi" w:hAnsiTheme="minorHAnsi"/>
          <w:lang w:val="mt-MT"/>
        </w:rPr>
        <w:t>Procedures for review of marks</w:t>
      </w:r>
    </w:p>
    <w:p w14:paraId="0EBC02EC" w14:textId="77777777" w:rsidR="00EF76E7" w:rsidRPr="00D6244C" w:rsidRDefault="00692CBC" w:rsidP="00A62D9D">
      <w:pPr>
        <w:pStyle w:val="Default"/>
        <w:ind w:left="993"/>
        <w:jc w:val="both"/>
        <w:rPr>
          <w:rFonts w:asciiTheme="minorHAnsi" w:hAnsiTheme="minorHAnsi"/>
          <w:color w:val="auto"/>
          <w:sz w:val="22"/>
          <w:szCs w:val="22"/>
          <w:lang w:val="mt-MT"/>
        </w:rPr>
      </w:pPr>
      <w:r w:rsidRPr="00D6244C">
        <w:rPr>
          <w:rFonts w:asciiTheme="minorHAnsi" w:hAnsiTheme="minorHAnsi"/>
          <w:color w:val="auto"/>
          <w:sz w:val="22"/>
          <w:szCs w:val="22"/>
          <w:lang w:val="mt-MT"/>
        </w:rPr>
        <w:t>Review of marks applies only to the final theory and/or practical exams and will be according to the following procedure:</w:t>
      </w:r>
    </w:p>
    <w:p w14:paraId="5DC8BF98" w14:textId="77777777" w:rsidR="0051764C" w:rsidRPr="00D6244C" w:rsidRDefault="0051764C" w:rsidP="004C5750">
      <w:pPr>
        <w:pStyle w:val="Default"/>
        <w:rPr>
          <w:color w:val="auto"/>
        </w:rPr>
      </w:pPr>
    </w:p>
    <w:p w14:paraId="796B1C55" w14:textId="77777777" w:rsidR="004C5750" w:rsidRPr="00D6244C" w:rsidRDefault="004C5750"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t xml:space="preserve">Applications for a review of assessment have to be made within ten (10) working days of the release of the final result in the session. </w:t>
      </w:r>
    </w:p>
    <w:p w14:paraId="1D2ADB39" w14:textId="77777777" w:rsidR="00EF76E7" w:rsidRPr="00D6244C" w:rsidRDefault="00EF76E7"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t xml:space="preserve">Application for review will be in writing through </w:t>
      </w:r>
      <w:r w:rsidR="001401F2" w:rsidRPr="00D6244C">
        <w:rPr>
          <w:rFonts w:asciiTheme="minorHAnsi" w:hAnsiTheme="minorHAnsi"/>
          <w:lang w:val="mt-MT"/>
        </w:rPr>
        <w:t>a Review of Assessment form</w:t>
      </w:r>
      <w:r w:rsidRPr="00D6244C">
        <w:rPr>
          <w:rFonts w:asciiTheme="minorHAnsi" w:hAnsiTheme="minorHAnsi"/>
          <w:lang w:val="mt-MT"/>
        </w:rPr>
        <w:t xml:space="preserve"> </w:t>
      </w:r>
      <w:r w:rsidR="00A62D9D" w:rsidRPr="00D6244C">
        <w:rPr>
          <w:rFonts w:asciiTheme="minorHAnsi" w:hAnsiTheme="minorHAnsi"/>
          <w:lang w:val="mt-MT"/>
        </w:rPr>
        <w:t>(Appendix E)</w:t>
      </w:r>
      <w:r w:rsidR="002758DA" w:rsidRPr="00D6244C">
        <w:rPr>
          <w:rFonts w:asciiTheme="minorHAnsi" w:hAnsiTheme="minorHAnsi"/>
          <w:lang w:val="mt-MT"/>
        </w:rPr>
        <w:t xml:space="preserve"> </w:t>
      </w:r>
      <w:r w:rsidRPr="00D6244C">
        <w:rPr>
          <w:rFonts w:asciiTheme="minorHAnsi" w:hAnsiTheme="minorHAnsi"/>
          <w:lang w:val="mt-MT"/>
        </w:rPr>
        <w:t>in which the assessment details and grounds for review are outlined.</w:t>
      </w:r>
    </w:p>
    <w:p w14:paraId="1028D461" w14:textId="77777777" w:rsidR="004C5750" w:rsidRPr="00D6244C" w:rsidRDefault="004C5750"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t>Applications f</w:t>
      </w:r>
      <w:r w:rsidR="00A2711D" w:rsidRPr="00D6244C">
        <w:rPr>
          <w:rFonts w:asciiTheme="minorHAnsi" w:hAnsiTheme="minorHAnsi"/>
          <w:lang w:val="mt-MT"/>
        </w:rPr>
        <w:t>or review of assessment carry a</w:t>
      </w:r>
      <w:r w:rsidRPr="00D6244C">
        <w:rPr>
          <w:rFonts w:asciiTheme="minorHAnsi" w:hAnsiTheme="minorHAnsi"/>
          <w:lang w:val="mt-MT"/>
        </w:rPr>
        <w:t xml:space="preserve"> </w:t>
      </w:r>
      <w:r w:rsidR="00A2711D" w:rsidRPr="00D6244C">
        <w:rPr>
          <w:rFonts w:asciiTheme="minorHAnsi" w:hAnsiTheme="minorHAnsi"/>
          <w:lang w:val="mt-MT"/>
        </w:rPr>
        <w:t xml:space="preserve">stipulated </w:t>
      </w:r>
      <w:r w:rsidRPr="00D6244C">
        <w:rPr>
          <w:rFonts w:asciiTheme="minorHAnsi" w:hAnsiTheme="minorHAnsi"/>
          <w:lang w:val="mt-MT"/>
        </w:rPr>
        <w:t>fee.</w:t>
      </w:r>
    </w:p>
    <w:p w14:paraId="09684956" w14:textId="77777777" w:rsidR="00EF76E7" w:rsidRPr="00D6244C" w:rsidRDefault="00EF76E7"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lastRenderedPageBreak/>
        <w:t xml:space="preserve">An acknowledgement of receipt will be sent. </w:t>
      </w:r>
    </w:p>
    <w:p w14:paraId="00D20F49" w14:textId="77777777" w:rsidR="004C5750" w:rsidRPr="00D6244C" w:rsidRDefault="004C5750"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t>The result after a review of assessment cannot be lower than the result before the review. If the review assessor produces a lower result, the mark and grade will not be changed. If the result is higher, the grade will be substituted to refelct</w:t>
      </w:r>
      <w:r w:rsidR="00201AE9" w:rsidRPr="00D6244C">
        <w:rPr>
          <w:rFonts w:asciiTheme="minorHAnsi" w:hAnsiTheme="minorHAnsi"/>
          <w:lang w:val="mt-MT"/>
        </w:rPr>
        <w:t xml:space="preserve"> </w:t>
      </w:r>
      <w:r w:rsidRPr="00D6244C">
        <w:rPr>
          <w:rFonts w:asciiTheme="minorHAnsi" w:hAnsiTheme="minorHAnsi"/>
          <w:lang w:val="mt-MT"/>
        </w:rPr>
        <w:t xml:space="preserve">the higher result and </w:t>
      </w:r>
      <w:r w:rsidR="00201AE9" w:rsidRPr="00D6244C">
        <w:rPr>
          <w:rFonts w:asciiTheme="minorHAnsi" w:hAnsiTheme="minorHAnsi"/>
          <w:lang w:val="mt-MT"/>
        </w:rPr>
        <w:t>the</w:t>
      </w:r>
      <w:r w:rsidRPr="00D6244C">
        <w:rPr>
          <w:rFonts w:asciiTheme="minorHAnsi" w:hAnsiTheme="minorHAnsi"/>
          <w:lang w:val="mt-MT"/>
        </w:rPr>
        <w:t xml:space="preserve"> </w:t>
      </w:r>
      <w:r w:rsidR="00A2711D" w:rsidRPr="00D6244C">
        <w:rPr>
          <w:rFonts w:asciiTheme="minorHAnsi" w:hAnsiTheme="minorHAnsi"/>
          <w:lang w:val="mt-MT"/>
        </w:rPr>
        <w:t>fee</w:t>
      </w:r>
      <w:r w:rsidRPr="00D6244C">
        <w:rPr>
          <w:rFonts w:asciiTheme="minorHAnsi" w:hAnsiTheme="minorHAnsi"/>
          <w:lang w:val="mt-MT"/>
        </w:rPr>
        <w:t xml:space="preserve"> will be refunded where applicable.</w:t>
      </w:r>
    </w:p>
    <w:p w14:paraId="15A108FD" w14:textId="77777777" w:rsidR="00EF76E7" w:rsidRPr="00D6244C" w:rsidRDefault="00EF76E7"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t>A review and notification of the final mark will take place within 1 month of receipt of application.</w:t>
      </w:r>
    </w:p>
    <w:p w14:paraId="5DE27E7E" w14:textId="77777777" w:rsidR="00EF76E7" w:rsidRPr="00D6244C" w:rsidRDefault="00EF76E7"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t>The decisions to alter marks will be recorded for audit purposes.</w:t>
      </w:r>
    </w:p>
    <w:p w14:paraId="551B9009" w14:textId="77777777" w:rsidR="00A62D9D" w:rsidRPr="00D6244C" w:rsidRDefault="00EF76E7" w:rsidP="004744DB">
      <w:pPr>
        <w:pStyle w:val="ListParagraph"/>
        <w:numPr>
          <w:ilvl w:val="0"/>
          <w:numId w:val="15"/>
        </w:numPr>
        <w:ind w:left="1560"/>
        <w:jc w:val="both"/>
        <w:rPr>
          <w:rFonts w:asciiTheme="minorHAnsi" w:hAnsiTheme="minorHAnsi"/>
          <w:lang w:val="mt-MT"/>
        </w:rPr>
      </w:pPr>
      <w:r w:rsidRPr="00D6244C">
        <w:rPr>
          <w:rFonts w:asciiTheme="minorHAnsi" w:hAnsiTheme="minorHAnsi"/>
          <w:lang w:val="mt-MT"/>
        </w:rPr>
        <w:t>In all circumstances, where a student's work is remarked because of an error, the last mark must stand.</w:t>
      </w:r>
    </w:p>
    <w:p w14:paraId="1D718CC7" w14:textId="77777777" w:rsidR="00A62D9D" w:rsidRPr="00D6244C" w:rsidRDefault="00A62D9D" w:rsidP="00A62D9D">
      <w:pPr>
        <w:pStyle w:val="ListParagraph"/>
        <w:ind w:left="1560"/>
        <w:jc w:val="both"/>
        <w:rPr>
          <w:rFonts w:asciiTheme="minorHAnsi" w:hAnsiTheme="minorHAnsi"/>
          <w:lang w:val="mt-MT"/>
        </w:rPr>
      </w:pPr>
    </w:p>
    <w:p w14:paraId="28326A2A" w14:textId="77777777" w:rsidR="00EF76E7" w:rsidRPr="00D6244C" w:rsidRDefault="00A62D9D" w:rsidP="00FB5B5E">
      <w:pPr>
        <w:pStyle w:val="ListParagraph"/>
        <w:numPr>
          <w:ilvl w:val="1"/>
          <w:numId w:val="27"/>
        </w:numPr>
        <w:jc w:val="both"/>
        <w:rPr>
          <w:rFonts w:asciiTheme="minorHAnsi" w:hAnsiTheme="minorHAnsi"/>
          <w:lang w:val="mt-MT"/>
        </w:rPr>
      </w:pPr>
      <w:r w:rsidRPr="00D6244C">
        <w:rPr>
          <w:rFonts w:asciiTheme="minorHAnsi" w:hAnsiTheme="minorHAnsi"/>
          <w:b/>
          <w:lang w:val="mt-MT"/>
        </w:rPr>
        <w:t xml:space="preserve"> </w:t>
      </w:r>
      <w:r w:rsidR="00EF76E7" w:rsidRPr="00D6244C">
        <w:rPr>
          <w:rFonts w:asciiTheme="minorHAnsi" w:hAnsiTheme="minorHAnsi"/>
          <w:b/>
          <w:lang w:val="mt-MT"/>
        </w:rPr>
        <w:t xml:space="preserve">Use of Withdrawn Incomplete </w:t>
      </w:r>
      <w:r w:rsidR="00E17D71" w:rsidRPr="00D6244C">
        <w:rPr>
          <w:rFonts w:asciiTheme="minorHAnsi" w:hAnsiTheme="minorHAnsi"/>
          <w:b/>
          <w:lang w:val="mt-MT"/>
        </w:rPr>
        <w:t>g</w:t>
      </w:r>
      <w:r w:rsidR="00EF76E7" w:rsidRPr="00D6244C">
        <w:rPr>
          <w:rFonts w:asciiTheme="minorHAnsi" w:hAnsiTheme="minorHAnsi"/>
          <w:b/>
          <w:lang w:val="mt-MT"/>
        </w:rPr>
        <w:t>rade</w:t>
      </w:r>
    </w:p>
    <w:p w14:paraId="311F85C1" w14:textId="77777777" w:rsidR="00EF76E7" w:rsidRPr="00D6244C" w:rsidRDefault="00D9571E" w:rsidP="00637252">
      <w:pPr>
        <w:ind w:left="993" w:hanging="567"/>
        <w:jc w:val="both"/>
        <w:rPr>
          <w:rFonts w:asciiTheme="minorHAnsi" w:hAnsiTheme="minorHAnsi"/>
          <w:lang w:val="mt-MT"/>
        </w:rPr>
      </w:pPr>
      <w:r w:rsidRPr="00D6244C">
        <w:rPr>
          <w:rFonts w:asciiTheme="minorHAnsi" w:hAnsiTheme="minorHAnsi"/>
          <w:lang w:val="mt-MT"/>
        </w:rPr>
        <w:t>7</w:t>
      </w:r>
      <w:r w:rsidR="00A713B9" w:rsidRPr="00D6244C">
        <w:rPr>
          <w:rFonts w:asciiTheme="minorHAnsi" w:hAnsiTheme="minorHAnsi"/>
          <w:lang w:val="mt-MT"/>
        </w:rPr>
        <w:t>.</w:t>
      </w:r>
      <w:r w:rsidR="001401F2" w:rsidRPr="00D6244C">
        <w:rPr>
          <w:rFonts w:asciiTheme="minorHAnsi" w:hAnsiTheme="minorHAnsi"/>
          <w:lang w:val="mt-MT"/>
        </w:rPr>
        <w:t>9</w:t>
      </w:r>
      <w:r w:rsidR="001B62CA" w:rsidRPr="00D6244C">
        <w:rPr>
          <w:rFonts w:asciiTheme="minorHAnsi" w:hAnsiTheme="minorHAnsi"/>
          <w:lang w:val="mt-MT"/>
        </w:rPr>
        <w:t xml:space="preserve">.1. </w:t>
      </w:r>
      <w:r w:rsidR="00EF76E7" w:rsidRPr="00D6244C">
        <w:rPr>
          <w:rFonts w:asciiTheme="minorHAnsi" w:hAnsiTheme="minorHAnsi"/>
          <w:lang w:val="mt-MT"/>
        </w:rPr>
        <w:t xml:space="preserve">The Withdrawn Incomplete (WI) grade is a compassionate response for students who are prevented from completing </w:t>
      </w:r>
      <w:r w:rsidR="00E611AB" w:rsidRPr="00D6244C">
        <w:rPr>
          <w:rFonts w:asciiTheme="minorHAnsi" w:hAnsiTheme="minorHAnsi"/>
          <w:lang w:val="mt-MT"/>
        </w:rPr>
        <w:t>module</w:t>
      </w:r>
      <w:r w:rsidR="00EF76E7" w:rsidRPr="00D6244C">
        <w:rPr>
          <w:rFonts w:asciiTheme="minorHAnsi" w:hAnsiTheme="minorHAnsi"/>
          <w:lang w:val="mt-MT"/>
        </w:rPr>
        <w:t xml:space="preserve"> assessment due to extreme circumstances beyond their control. It is not a passing grade as it is awarded where the student has not completed the requirements of the </w:t>
      </w:r>
      <w:r w:rsidR="00E611AB" w:rsidRPr="00D6244C">
        <w:rPr>
          <w:rFonts w:asciiTheme="minorHAnsi" w:hAnsiTheme="minorHAnsi"/>
          <w:lang w:val="mt-MT"/>
        </w:rPr>
        <w:t>module</w:t>
      </w:r>
      <w:r w:rsidR="00EF76E7" w:rsidRPr="00D6244C">
        <w:rPr>
          <w:rFonts w:asciiTheme="minorHAnsi" w:hAnsiTheme="minorHAnsi"/>
          <w:lang w:val="mt-MT"/>
        </w:rPr>
        <w:t>.</w:t>
      </w:r>
    </w:p>
    <w:p w14:paraId="215B154E" w14:textId="77777777" w:rsidR="00EF76E7" w:rsidRPr="00D6244C" w:rsidRDefault="00D9571E" w:rsidP="00A615A1">
      <w:pPr>
        <w:ind w:left="993" w:hanging="567"/>
        <w:jc w:val="both"/>
        <w:rPr>
          <w:rFonts w:asciiTheme="minorHAnsi" w:hAnsiTheme="minorHAnsi"/>
          <w:lang w:val="mt-MT"/>
        </w:rPr>
      </w:pPr>
      <w:r w:rsidRPr="00D6244C">
        <w:rPr>
          <w:rFonts w:asciiTheme="minorHAnsi" w:hAnsiTheme="minorHAnsi"/>
          <w:lang w:val="mt-MT"/>
        </w:rPr>
        <w:t>7</w:t>
      </w:r>
      <w:r w:rsidR="00A713B9" w:rsidRPr="00D6244C">
        <w:rPr>
          <w:rFonts w:asciiTheme="minorHAnsi" w:hAnsiTheme="minorHAnsi"/>
          <w:lang w:val="mt-MT"/>
        </w:rPr>
        <w:t>.</w:t>
      </w:r>
      <w:r w:rsidR="001401F2" w:rsidRPr="00D6244C">
        <w:rPr>
          <w:rFonts w:asciiTheme="minorHAnsi" w:hAnsiTheme="minorHAnsi"/>
          <w:lang w:val="mt-MT"/>
        </w:rPr>
        <w:t>9</w:t>
      </w:r>
      <w:r w:rsidR="001B62CA" w:rsidRPr="00D6244C">
        <w:rPr>
          <w:rFonts w:asciiTheme="minorHAnsi" w:hAnsiTheme="minorHAnsi"/>
          <w:lang w:val="mt-MT"/>
        </w:rPr>
        <w:t xml:space="preserve">.2. </w:t>
      </w:r>
      <w:r w:rsidR="00EF76E7" w:rsidRPr="00D6244C">
        <w:rPr>
          <w:rFonts w:asciiTheme="minorHAnsi" w:hAnsiTheme="minorHAnsi"/>
          <w:lang w:val="mt-MT"/>
        </w:rPr>
        <w:t xml:space="preserve">A student can be awarded a Withdrawn Incomplete (WI) grade </w:t>
      </w:r>
      <w:r w:rsidR="00A615A1" w:rsidRPr="00D6244C">
        <w:rPr>
          <w:rFonts w:asciiTheme="minorHAnsi" w:hAnsiTheme="minorHAnsi"/>
          <w:lang w:val="mt-MT"/>
        </w:rPr>
        <w:t>w</w:t>
      </w:r>
      <w:r w:rsidR="00EF76E7" w:rsidRPr="00D6244C">
        <w:rPr>
          <w:rFonts w:asciiTheme="minorHAnsi" w:hAnsiTheme="minorHAnsi"/>
          <w:lang w:val="mt-MT"/>
        </w:rPr>
        <w:t xml:space="preserve">here the Board of Examiners judges that a student was prevented from completing </w:t>
      </w:r>
      <w:r w:rsidR="00E611AB" w:rsidRPr="00D6244C">
        <w:rPr>
          <w:rFonts w:asciiTheme="minorHAnsi" w:hAnsiTheme="minorHAnsi"/>
          <w:lang w:val="mt-MT"/>
        </w:rPr>
        <w:t>module</w:t>
      </w:r>
      <w:r w:rsidR="00EF76E7" w:rsidRPr="00D6244C">
        <w:rPr>
          <w:rFonts w:asciiTheme="minorHAnsi" w:hAnsiTheme="minorHAnsi"/>
          <w:lang w:val="mt-MT"/>
        </w:rPr>
        <w:t xml:space="preserve"> assessment due to extreme circumstance</w:t>
      </w:r>
      <w:r w:rsidR="00A615A1" w:rsidRPr="00D6244C">
        <w:rPr>
          <w:rFonts w:asciiTheme="minorHAnsi" w:hAnsiTheme="minorHAnsi"/>
          <w:lang w:val="mt-MT"/>
        </w:rPr>
        <w:t>s beyond the student's control.</w:t>
      </w:r>
    </w:p>
    <w:p w14:paraId="3E4D2328" w14:textId="77777777" w:rsidR="008F7291" w:rsidRPr="00D6244C" w:rsidRDefault="00D9571E" w:rsidP="008F7291">
      <w:pPr>
        <w:autoSpaceDE w:val="0"/>
        <w:autoSpaceDN w:val="0"/>
        <w:adjustRightInd w:val="0"/>
        <w:spacing w:after="0" w:line="240" w:lineRule="auto"/>
        <w:ind w:left="993" w:hanging="567"/>
        <w:jc w:val="both"/>
        <w:rPr>
          <w:rFonts w:asciiTheme="minorHAnsi" w:hAnsiTheme="minorHAnsi" w:cstheme="minorHAnsi"/>
        </w:rPr>
      </w:pPr>
      <w:r w:rsidRPr="00D6244C">
        <w:rPr>
          <w:rFonts w:asciiTheme="minorHAnsi" w:hAnsiTheme="minorHAnsi"/>
          <w:lang w:val="mt-MT"/>
        </w:rPr>
        <w:t>7</w:t>
      </w:r>
      <w:r w:rsidR="00A713B9"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 xml:space="preserve">.3. </w:t>
      </w:r>
      <w:r w:rsidR="008F7291" w:rsidRPr="00D6244C">
        <w:rPr>
          <w:rFonts w:asciiTheme="minorHAnsi" w:hAnsiTheme="minorHAnsi" w:cstheme="minorHAnsi"/>
        </w:rPr>
        <w:t>If a student completes an assessment task or sits an exam, they are not eligible for special consideration.</w:t>
      </w:r>
    </w:p>
    <w:p w14:paraId="304A9CDC" w14:textId="77777777" w:rsidR="008F7291" w:rsidRPr="00D6244C" w:rsidRDefault="008F7291" w:rsidP="008F7291">
      <w:pPr>
        <w:autoSpaceDE w:val="0"/>
        <w:autoSpaceDN w:val="0"/>
        <w:adjustRightInd w:val="0"/>
        <w:spacing w:after="0" w:line="240" w:lineRule="auto"/>
        <w:ind w:left="993" w:hanging="567"/>
        <w:jc w:val="both"/>
        <w:rPr>
          <w:rFonts w:asciiTheme="minorHAnsi" w:hAnsiTheme="minorHAnsi" w:cstheme="minorHAnsi"/>
        </w:rPr>
      </w:pPr>
    </w:p>
    <w:p w14:paraId="397069E8" w14:textId="77777777" w:rsidR="004B3AEA" w:rsidRPr="00D6244C" w:rsidRDefault="00D9571E" w:rsidP="00637252">
      <w:pPr>
        <w:ind w:left="993" w:hanging="567"/>
        <w:jc w:val="both"/>
        <w:rPr>
          <w:rFonts w:asciiTheme="minorHAnsi" w:hAnsiTheme="minorHAnsi"/>
          <w:lang w:val="mt-MT"/>
        </w:rPr>
      </w:pPr>
      <w:r w:rsidRPr="00D6244C">
        <w:rPr>
          <w:rFonts w:asciiTheme="minorHAnsi" w:hAnsiTheme="minorHAnsi"/>
          <w:lang w:val="mt-MT"/>
        </w:rPr>
        <w:t>7</w:t>
      </w:r>
      <w:r w:rsidR="00A713B9" w:rsidRPr="00D6244C">
        <w:rPr>
          <w:rFonts w:asciiTheme="minorHAnsi" w:hAnsiTheme="minorHAnsi"/>
          <w:lang w:val="mt-MT"/>
        </w:rPr>
        <w:t>.</w:t>
      </w:r>
      <w:r w:rsidR="001401F2" w:rsidRPr="00D6244C">
        <w:rPr>
          <w:rFonts w:asciiTheme="minorHAnsi" w:hAnsiTheme="minorHAnsi"/>
          <w:lang w:val="mt-MT"/>
        </w:rPr>
        <w:t>9</w:t>
      </w:r>
      <w:r w:rsidR="00A713B9" w:rsidRPr="00D6244C">
        <w:rPr>
          <w:rFonts w:asciiTheme="minorHAnsi" w:hAnsiTheme="minorHAnsi"/>
          <w:lang w:val="mt-MT"/>
        </w:rPr>
        <w:t xml:space="preserve">.4. </w:t>
      </w:r>
      <w:r w:rsidR="00EF76E7" w:rsidRPr="00D6244C">
        <w:rPr>
          <w:rFonts w:asciiTheme="minorHAnsi" w:hAnsiTheme="minorHAnsi"/>
          <w:lang w:val="mt-MT"/>
        </w:rPr>
        <w:t xml:space="preserve">Applications to have a final </w:t>
      </w:r>
      <w:r w:rsidR="00E611AB" w:rsidRPr="00D6244C">
        <w:rPr>
          <w:rFonts w:asciiTheme="minorHAnsi" w:hAnsiTheme="minorHAnsi"/>
          <w:lang w:val="mt-MT"/>
        </w:rPr>
        <w:t>module</w:t>
      </w:r>
      <w:r w:rsidR="00EF76E7" w:rsidRPr="00D6244C">
        <w:rPr>
          <w:rFonts w:asciiTheme="minorHAnsi" w:hAnsiTheme="minorHAnsi"/>
          <w:lang w:val="mt-MT"/>
        </w:rPr>
        <w:t xml:space="preserve"> grade altered to WI must be lodged within </w:t>
      </w:r>
      <w:r w:rsidR="00A615A1" w:rsidRPr="00D6244C">
        <w:rPr>
          <w:rFonts w:asciiTheme="minorHAnsi" w:hAnsiTheme="minorHAnsi"/>
          <w:lang w:val="mt-MT"/>
        </w:rPr>
        <w:t>3</w:t>
      </w:r>
      <w:r w:rsidR="00EF76E7" w:rsidRPr="00D6244C">
        <w:rPr>
          <w:rFonts w:asciiTheme="minorHAnsi" w:hAnsiTheme="minorHAnsi"/>
          <w:lang w:val="mt-MT"/>
        </w:rPr>
        <w:t xml:space="preserve"> working days of the date of </w:t>
      </w:r>
      <w:r w:rsidR="00A615A1" w:rsidRPr="00D6244C">
        <w:rPr>
          <w:rFonts w:asciiTheme="minorHAnsi" w:hAnsiTheme="minorHAnsi"/>
          <w:lang w:val="mt-MT"/>
        </w:rPr>
        <w:t>the assessment</w:t>
      </w:r>
      <w:r w:rsidR="00EF76E7" w:rsidRPr="00D6244C">
        <w:rPr>
          <w:rFonts w:asciiTheme="minorHAnsi" w:hAnsiTheme="minorHAnsi"/>
          <w:lang w:val="mt-MT"/>
        </w:rPr>
        <w:t xml:space="preserve">. In exceptional circumstances, the </w:t>
      </w:r>
      <w:r w:rsidR="008F7291" w:rsidRPr="00D6244C">
        <w:rPr>
          <w:rFonts w:asciiTheme="minorHAnsi" w:hAnsiTheme="minorHAnsi"/>
          <w:lang w:val="mt-MT"/>
        </w:rPr>
        <w:t>Principal</w:t>
      </w:r>
      <w:r w:rsidR="00EF76E7" w:rsidRPr="00D6244C">
        <w:rPr>
          <w:rFonts w:asciiTheme="minorHAnsi" w:hAnsiTheme="minorHAnsi"/>
          <w:lang w:val="mt-MT"/>
        </w:rPr>
        <w:t xml:space="preserve"> may grant a longer period of time for </w:t>
      </w:r>
      <w:r w:rsidR="008F7291" w:rsidRPr="00D6244C">
        <w:rPr>
          <w:rFonts w:asciiTheme="minorHAnsi" w:hAnsiTheme="minorHAnsi"/>
          <w:lang w:val="mt-MT"/>
        </w:rPr>
        <w:t>submission</w:t>
      </w:r>
      <w:r w:rsidR="00EF76E7" w:rsidRPr="00D6244C">
        <w:rPr>
          <w:rFonts w:asciiTheme="minorHAnsi" w:hAnsiTheme="minorHAnsi"/>
          <w:lang w:val="mt-MT"/>
        </w:rPr>
        <w:t xml:space="preserve">, such as where the student or their nominee was not physically capable of </w:t>
      </w:r>
      <w:r w:rsidR="008F7291" w:rsidRPr="00D6244C">
        <w:rPr>
          <w:rFonts w:asciiTheme="minorHAnsi" w:hAnsiTheme="minorHAnsi"/>
          <w:lang w:val="mt-MT"/>
        </w:rPr>
        <w:t>submitting</w:t>
      </w:r>
      <w:r w:rsidR="00EF76E7" w:rsidRPr="00D6244C">
        <w:rPr>
          <w:rFonts w:asciiTheme="minorHAnsi" w:hAnsiTheme="minorHAnsi"/>
          <w:lang w:val="mt-MT"/>
        </w:rPr>
        <w:t xml:space="preserve"> an application for a WI.</w:t>
      </w:r>
    </w:p>
    <w:p w14:paraId="289BB5C9" w14:textId="77777777" w:rsidR="008F7291" w:rsidRPr="00D6244C" w:rsidRDefault="00D9571E" w:rsidP="008F7291">
      <w:pPr>
        <w:autoSpaceDE w:val="0"/>
        <w:autoSpaceDN w:val="0"/>
        <w:adjustRightInd w:val="0"/>
        <w:spacing w:after="0" w:line="240" w:lineRule="auto"/>
        <w:ind w:left="993" w:hanging="567"/>
        <w:jc w:val="both"/>
        <w:rPr>
          <w:rFonts w:asciiTheme="minorHAnsi" w:hAnsiTheme="minorHAnsi" w:cstheme="minorHAnsi"/>
        </w:rPr>
      </w:pPr>
      <w:r w:rsidRPr="00D6244C">
        <w:rPr>
          <w:rFonts w:asciiTheme="minorHAnsi" w:hAnsiTheme="minorHAnsi"/>
          <w:lang w:val="mt-MT"/>
        </w:rPr>
        <w:t>7</w:t>
      </w:r>
      <w:r w:rsidR="00A713B9"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w:t>
      </w:r>
      <w:r w:rsidR="00773D32" w:rsidRPr="00D6244C">
        <w:rPr>
          <w:rFonts w:asciiTheme="minorHAnsi" w:hAnsiTheme="minorHAnsi"/>
          <w:lang w:val="mt-MT"/>
        </w:rPr>
        <w:t>5.</w:t>
      </w:r>
      <w:r w:rsidR="00EF76E7" w:rsidRPr="00D6244C">
        <w:rPr>
          <w:rFonts w:asciiTheme="minorHAnsi" w:hAnsiTheme="minorHAnsi"/>
          <w:lang w:val="mt-MT"/>
        </w:rPr>
        <w:t xml:space="preserve"> </w:t>
      </w:r>
      <w:r w:rsidR="008F7291" w:rsidRPr="00D6244C">
        <w:rPr>
          <w:rFonts w:asciiTheme="minorHAnsi" w:hAnsiTheme="minorHAnsi" w:cstheme="minorHAnsi"/>
        </w:rPr>
        <w:t xml:space="preserve">A student wishing to lodge a request for special consideration must submit an </w:t>
      </w:r>
      <w:r w:rsidR="008F7291" w:rsidRPr="00D6244C">
        <w:rPr>
          <w:rFonts w:asciiTheme="minorHAnsi" w:hAnsiTheme="minorHAnsi" w:cstheme="minorHAnsi"/>
          <w:iCs/>
        </w:rPr>
        <w:t>Application for Special Consideration Form (Appendix A)</w:t>
      </w:r>
      <w:r w:rsidR="008F7291" w:rsidRPr="00D6244C">
        <w:rPr>
          <w:rFonts w:asciiTheme="minorHAnsi" w:hAnsiTheme="minorHAnsi" w:cstheme="minorHAnsi"/>
        </w:rPr>
        <w:t>.</w:t>
      </w:r>
      <w:r w:rsidR="008F7291" w:rsidRPr="00D6244C">
        <w:rPr>
          <w:rFonts w:cstheme="minorHAnsi"/>
        </w:rPr>
        <w:t xml:space="preserve"> </w:t>
      </w:r>
      <w:r w:rsidR="008F7291" w:rsidRPr="00D6244C">
        <w:rPr>
          <w:rFonts w:asciiTheme="minorHAnsi" w:hAnsiTheme="minorHAnsi" w:cstheme="minorHAnsi"/>
        </w:rPr>
        <w:t>The form must be completed in full and have attached the relevant documents in support of the application.</w:t>
      </w:r>
    </w:p>
    <w:p w14:paraId="7899A4F3" w14:textId="77777777" w:rsidR="008F7291" w:rsidRPr="00D6244C" w:rsidRDefault="008F7291" w:rsidP="008F7291">
      <w:pPr>
        <w:autoSpaceDE w:val="0"/>
        <w:autoSpaceDN w:val="0"/>
        <w:adjustRightInd w:val="0"/>
        <w:spacing w:after="0" w:line="240" w:lineRule="auto"/>
        <w:ind w:left="993" w:hanging="567"/>
        <w:jc w:val="both"/>
        <w:rPr>
          <w:rFonts w:asciiTheme="minorHAnsi" w:hAnsiTheme="minorHAnsi" w:cstheme="minorHAnsi"/>
        </w:rPr>
      </w:pPr>
    </w:p>
    <w:p w14:paraId="395A02AD" w14:textId="77777777" w:rsidR="00EF76E7" w:rsidRPr="00D6244C" w:rsidRDefault="00D9571E" w:rsidP="00637252">
      <w:pPr>
        <w:ind w:left="993" w:hanging="567"/>
        <w:jc w:val="both"/>
        <w:rPr>
          <w:rFonts w:asciiTheme="minorHAnsi" w:hAnsiTheme="minorHAnsi"/>
          <w:lang w:val="mt-MT"/>
        </w:rPr>
      </w:pPr>
      <w:r w:rsidRPr="00D6244C">
        <w:rPr>
          <w:rFonts w:asciiTheme="minorHAnsi" w:hAnsiTheme="minorHAnsi"/>
          <w:lang w:val="mt-MT"/>
        </w:rPr>
        <w:t>7</w:t>
      </w:r>
      <w:r w:rsidR="00A713B9"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w:t>
      </w:r>
      <w:r w:rsidR="00773D32" w:rsidRPr="00D6244C">
        <w:rPr>
          <w:rFonts w:asciiTheme="minorHAnsi" w:hAnsiTheme="minorHAnsi"/>
          <w:lang w:val="mt-MT"/>
        </w:rPr>
        <w:t>6.</w:t>
      </w:r>
      <w:r w:rsidR="00EF76E7" w:rsidRPr="00D6244C">
        <w:rPr>
          <w:rFonts w:asciiTheme="minorHAnsi" w:hAnsiTheme="minorHAnsi"/>
          <w:lang w:val="mt-MT"/>
        </w:rPr>
        <w:t xml:space="preserve"> The acceptable grounds for a WI are: </w:t>
      </w:r>
    </w:p>
    <w:p w14:paraId="4D257F30" w14:textId="77777777" w:rsidR="00EF76E7" w:rsidRPr="00D6244C" w:rsidRDefault="00637252" w:rsidP="004744DB">
      <w:pPr>
        <w:pStyle w:val="ListParagraph"/>
        <w:numPr>
          <w:ilvl w:val="1"/>
          <w:numId w:val="16"/>
        </w:numPr>
        <w:ind w:left="1560"/>
        <w:jc w:val="both"/>
        <w:rPr>
          <w:rFonts w:asciiTheme="minorHAnsi" w:hAnsiTheme="minorHAnsi"/>
          <w:lang w:val="mt-MT"/>
        </w:rPr>
      </w:pPr>
      <w:r w:rsidRPr="00D6244C">
        <w:rPr>
          <w:rFonts w:asciiTheme="minorHAnsi" w:hAnsiTheme="minorHAnsi"/>
          <w:lang w:val="mt-MT"/>
        </w:rPr>
        <w:t>a</w:t>
      </w:r>
      <w:r w:rsidR="00EF76E7" w:rsidRPr="00D6244C">
        <w:rPr>
          <w:rFonts w:asciiTheme="minorHAnsi" w:hAnsiTheme="minorHAnsi"/>
          <w:lang w:val="mt-MT"/>
        </w:rPr>
        <w:t xml:space="preserve"> serious medical condition</w:t>
      </w:r>
      <w:r w:rsidRPr="00D6244C">
        <w:rPr>
          <w:rFonts w:asciiTheme="minorHAnsi" w:hAnsiTheme="minorHAnsi"/>
          <w:lang w:val="mt-MT"/>
        </w:rPr>
        <w:t>,</w:t>
      </w:r>
    </w:p>
    <w:p w14:paraId="328D3432" w14:textId="77777777" w:rsidR="00EF76E7" w:rsidRPr="00D6244C" w:rsidRDefault="00637252" w:rsidP="004744DB">
      <w:pPr>
        <w:pStyle w:val="ListParagraph"/>
        <w:numPr>
          <w:ilvl w:val="1"/>
          <w:numId w:val="16"/>
        </w:numPr>
        <w:ind w:left="1560"/>
        <w:jc w:val="both"/>
        <w:rPr>
          <w:rFonts w:asciiTheme="minorHAnsi" w:hAnsiTheme="minorHAnsi"/>
          <w:lang w:val="mt-MT"/>
        </w:rPr>
      </w:pPr>
      <w:r w:rsidRPr="00D6244C">
        <w:rPr>
          <w:rFonts w:asciiTheme="minorHAnsi" w:hAnsiTheme="minorHAnsi"/>
          <w:lang w:val="mt-MT"/>
        </w:rPr>
        <w:t>d</w:t>
      </w:r>
      <w:r w:rsidR="00EF76E7" w:rsidRPr="00D6244C">
        <w:rPr>
          <w:rFonts w:asciiTheme="minorHAnsi" w:hAnsiTheme="minorHAnsi"/>
          <w:lang w:val="mt-MT"/>
        </w:rPr>
        <w:t>eath of a person with whom the student had a significant relationship</w:t>
      </w:r>
      <w:r w:rsidRPr="00D6244C">
        <w:rPr>
          <w:rFonts w:asciiTheme="minorHAnsi" w:hAnsiTheme="minorHAnsi"/>
          <w:lang w:val="mt-MT"/>
        </w:rPr>
        <w:t>,</w:t>
      </w:r>
      <w:r w:rsidR="00EF76E7" w:rsidRPr="00D6244C">
        <w:rPr>
          <w:rFonts w:asciiTheme="minorHAnsi" w:hAnsiTheme="minorHAnsi"/>
          <w:lang w:val="mt-MT"/>
        </w:rPr>
        <w:t xml:space="preserve"> </w:t>
      </w:r>
    </w:p>
    <w:p w14:paraId="6E18413F" w14:textId="77777777" w:rsidR="00EF76E7" w:rsidRPr="00D6244C" w:rsidRDefault="00637252" w:rsidP="004744DB">
      <w:pPr>
        <w:pStyle w:val="ListParagraph"/>
        <w:numPr>
          <w:ilvl w:val="1"/>
          <w:numId w:val="16"/>
        </w:numPr>
        <w:ind w:left="1560"/>
        <w:jc w:val="both"/>
        <w:rPr>
          <w:rFonts w:asciiTheme="minorHAnsi" w:hAnsiTheme="minorHAnsi"/>
          <w:lang w:val="mt-MT"/>
        </w:rPr>
      </w:pPr>
      <w:r w:rsidRPr="00D6244C">
        <w:rPr>
          <w:rFonts w:asciiTheme="minorHAnsi" w:hAnsiTheme="minorHAnsi"/>
          <w:lang w:val="mt-MT"/>
        </w:rPr>
        <w:t>o</w:t>
      </w:r>
      <w:r w:rsidR="00EF76E7" w:rsidRPr="00D6244C">
        <w:rPr>
          <w:rFonts w:asciiTheme="minorHAnsi" w:hAnsiTheme="minorHAnsi"/>
          <w:lang w:val="mt-MT"/>
        </w:rPr>
        <w:t>bligations to emergency or military service</w:t>
      </w:r>
      <w:r w:rsidRPr="00D6244C">
        <w:rPr>
          <w:rFonts w:asciiTheme="minorHAnsi" w:hAnsiTheme="minorHAnsi"/>
          <w:lang w:val="mt-MT"/>
        </w:rPr>
        <w:t>,</w:t>
      </w:r>
      <w:r w:rsidR="00EF76E7" w:rsidRPr="00D6244C">
        <w:rPr>
          <w:rFonts w:asciiTheme="minorHAnsi" w:hAnsiTheme="minorHAnsi"/>
          <w:lang w:val="mt-MT"/>
        </w:rPr>
        <w:t xml:space="preserve"> and</w:t>
      </w:r>
    </w:p>
    <w:p w14:paraId="338BFAFC" w14:textId="77777777" w:rsidR="00EF76E7" w:rsidRPr="00D6244C" w:rsidRDefault="00637252" w:rsidP="004744DB">
      <w:pPr>
        <w:pStyle w:val="ListParagraph"/>
        <w:numPr>
          <w:ilvl w:val="1"/>
          <w:numId w:val="16"/>
        </w:numPr>
        <w:ind w:left="1560"/>
        <w:jc w:val="both"/>
        <w:rPr>
          <w:rFonts w:asciiTheme="minorHAnsi" w:hAnsiTheme="minorHAnsi"/>
          <w:lang w:val="mt-MT"/>
        </w:rPr>
      </w:pPr>
      <w:r w:rsidRPr="00D6244C">
        <w:rPr>
          <w:rFonts w:asciiTheme="minorHAnsi" w:hAnsiTheme="minorHAnsi"/>
          <w:lang w:val="mt-MT"/>
        </w:rPr>
        <w:t>e</w:t>
      </w:r>
      <w:r w:rsidR="00EF76E7" w:rsidRPr="00D6244C">
        <w:rPr>
          <w:rFonts w:asciiTheme="minorHAnsi" w:hAnsiTheme="minorHAnsi"/>
          <w:lang w:val="mt-MT"/>
        </w:rPr>
        <w:t>xtreme circumstances of comparable gravity and severity.</w:t>
      </w:r>
    </w:p>
    <w:p w14:paraId="1C285B02" w14:textId="77777777" w:rsidR="00EF76E7" w:rsidRPr="00D6244C" w:rsidRDefault="00D9571E" w:rsidP="00637252">
      <w:pPr>
        <w:ind w:left="993" w:right="227" w:hanging="567"/>
        <w:jc w:val="both"/>
        <w:rPr>
          <w:rFonts w:asciiTheme="minorHAnsi" w:hAnsiTheme="minorHAnsi"/>
          <w:lang w:val="mt-MT"/>
        </w:rPr>
      </w:pPr>
      <w:r w:rsidRPr="00D6244C">
        <w:rPr>
          <w:rFonts w:asciiTheme="minorHAnsi" w:hAnsiTheme="minorHAnsi"/>
          <w:lang w:val="mt-MT"/>
        </w:rPr>
        <w:t>7</w:t>
      </w:r>
      <w:r w:rsidR="00773D32"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w:t>
      </w:r>
      <w:r w:rsidR="00773D32" w:rsidRPr="00D6244C">
        <w:rPr>
          <w:rFonts w:asciiTheme="minorHAnsi" w:hAnsiTheme="minorHAnsi"/>
          <w:lang w:val="mt-MT"/>
        </w:rPr>
        <w:t>7</w:t>
      </w:r>
      <w:r w:rsidR="004B3AEA" w:rsidRPr="00D6244C">
        <w:rPr>
          <w:rFonts w:asciiTheme="minorHAnsi" w:hAnsiTheme="minorHAnsi"/>
          <w:lang w:val="mt-MT"/>
        </w:rPr>
        <w:t>.</w:t>
      </w:r>
      <w:r w:rsidR="00EF76E7" w:rsidRPr="00D6244C">
        <w:rPr>
          <w:rFonts w:asciiTheme="minorHAnsi" w:hAnsiTheme="minorHAnsi"/>
          <w:lang w:val="mt-MT"/>
        </w:rPr>
        <w:t xml:space="preserve"> Applications must provide evidence that the circumstan</w:t>
      </w:r>
      <w:r w:rsidR="004B3AEA" w:rsidRPr="00D6244C">
        <w:rPr>
          <w:rFonts w:asciiTheme="minorHAnsi" w:hAnsiTheme="minorHAnsi"/>
          <w:lang w:val="mt-MT"/>
        </w:rPr>
        <w:t xml:space="preserve">ces resulting in the failure to </w:t>
      </w:r>
      <w:r w:rsidR="00EF76E7" w:rsidRPr="00D6244C">
        <w:rPr>
          <w:rFonts w:asciiTheme="minorHAnsi" w:hAnsiTheme="minorHAnsi"/>
          <w:lang w:val="mt-MT"/>
        </w:rPr>
        <w:t xml:space="preserve">complete </w:t>
      </w:r>
      <w:r w:rsidR="00773D32" w:rsidRPr="00D6244C">
        <w:rPr>
          <w:rFonts w:asciiTheme="minorHAnsi" w:hAnsiTheme="minorHAnsi"/>
          <w:lang w:val="mt-MT"/>
        </w:rPr>
        <w:t>module</w:t>
      </w:r>
      <w:r w:rsidR="00EF76E7" w:rsidRPr="00D6244C">
        <w:rPr>
          <w:rFonts w:asciiTheme="minorHAnsi" w:hAnsiTheme="minorHAnsi"/>
          <w:lang w:val="mt-MT"/>
        </w:rPr>
        <w:t xml:space="preserve"> assessment were beyond the student's control, and either:</w:t>
      </w:r>
    </w:p>
    <w:p w14:paraId="53381DD0" w14:textId="77777777" w:rsidR="00EF76E7" w:rsidRPr="00D6244C" w:rsidRDefault="00637252" w:rsidP="00FB5B5E">
      <w:pPr>
        <w:pStyle w:val="ListParagraph"/>
        <w:numPr>
          <w:ilvl w:val="1"/>
          <w:numId w:val="28"/>
        </w:numPr>
        <w:ind w:left="1560"/>
        <w:jc w:val="both"/>
        <w:rPr>
          <w:rFonts w:asciiTheme="minorHAnsi" w:hAnsiTheme="minorHAnsi"/>
          <w:lang w:val="mt-MT"/>
        </w:rPr>
      </w:pPr>
      <w:r w:rsidRPr="00D6244C">
        <w:rPr>
          <w:rFonts w:asciiTheme="minorHAnsi" w:hAnsiTheme="minorHAnsi"/>
          <w:lang w:val="mt-MT"/>
        </w:rPr>
        <w:t>a</w:t>
      </w:r>
      <w:r w:rsidR="00EF76E7" w:rsidRPr="00D6244C">
        <w:rPr>
          <w:rFonts w:asciiTheme="minorHAnsi" w:hAnsiTheme="minorHAnsi"/>
          <w:lang w:val="mt-MT"/>
        </w:rPr>
        <w:t>rose after the student having applied for the exam</w:t>
      </w:r>
      <w:r w:rsidRPr="00D6244C">
        <w:rPr>
          <w:rFonts w:asciiTheme="minorHAnsi" w:hAnsiTheme="minorHAnsi"/>
          <w:lang w:val="mt-MT"/>
        </w:rPr>
        <w:t>,</w:t>
      </w:r>
      <w:r w:rsidR="00EF76E7" w:rsidRPr="00D6244C">
        <w:rPr>
          <w:rFonts w:asciiTheme="minorHAnsi" w:hAnsiTheme="minorHAnsi"/>
          <w:lang w:val="mt-MT"/>
        </w:rPr>
        <w:t xml:space="preserve"> or</w:t>
      </w:r>
    </w:p>
    <w:p w14:paraId="2ADC9658" w14:textId="77777777" w:rsidR="00EF76E7" w:rsidRPr="00D6244C" w:rsidRDefault="00637252" w:rsidP="00FB5B5E">
      <w:pPr>
        <w:pStyle w:val="ListParagraph"/>
        <w:numPr>
          <w:ilvl w:val="1"/>
          <w:numId w:val="28"/>
        </w:numPr>
        <w:ind w:left="1560"/>
        <w:jc w:val="both"/>
        <w:rPr>
          <w:rFonts w:asciiTheme="minorHAnsi" w:hAnsiTheme="minorHAnsi"/>
          <w:lang w:val="mt-MT"/>
        </w:rPr>
      </w:pPr>
      <w:r w:rsidRPr="00D6244C">
        <w:rPr>
          <w:rFonts w:asciiTheme="minorHAnsi" w:hAnsiTheme="minorHAnsi"/>
          <w:lang w:val="mt-MT"/>
        </w:rPr>
        <w:t>d</w:t>
      </w:r>
      <w:r w:rsidR="00EF76E7" w:rsidRPr="00D6244C">
        <w:rPr>
          <w:rFonts w:asciiTheme="minorHAnsi" w:hAnsiTheme="minorHAnsi"/>
          <w:lang w:val="mt-MT"/>
        </w:rPr>
        <w:t>id not have their full impact until the after the student had applied for the exam, and this impact was not foreseeable earlier</w:t>
      </w:r>
      <w:r w:rsidRPr="00D6244C">
        <w:rPr>
          <w:rFonts w:asciiTheme="minorHAnsi" w:hAnsiTheme="minorHAnsi"/>
          <w:lang w:val="mt-MT"/>
        </w:rPr>
        <w:t>.</w:t>
      </w:r>
    </w:p>
    <w:p w14:paraId="6B808961" w14:textId="77777777" w:rsidR="00EF76E7" w:rsidRPr="00D6244C" w:rsidRDefault="00D9571E" w:rsidP="00637252">
      <w:pPr>
        <w:ind w:left="993" w:hanging="567"/>
        <w:jc w:val="both"/>
        <w:rPr>
          <w:rFonts w:asciiTheme="minorHAnsi" w:hAnsiTheme="minorHAnsi"/>
          <w:lang w:val="mt-MT"/>
        </w:rPr>
      </w:pPr>
      <w:r w:rsidRPr="00D6244C">
        <w:rPr>
          <w:rFonts w:asciiTheme="minorHAnsi" w:hAnsiTheme="minorHAnsi"/>
          <w:lang w:val="mt-MT"/>
        </w:rPr>
        <w:lastRenderedPageBreak/>
        <w:t>7</w:t>
      </w:r>
      <w:r w:rsidR="00773D32"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w:t>
      </w:r>
      <w:r w:rsidR="00773D32" w:rsidRPr="00D6244C">
        <w:rPr>
          <w:rFonts w:asciiTheme="minorHAnsi" w:hAnsiTheme="minorHAnsi"/>
          <w:lang w:val="mt-MT"/>
        </w:rPr>
        <w:t>8</w:t>
      </w:r>
      <w:r w:rsidR="004B3AEA" w:rsidRPr="00D6244C">
        <w:rPr>
          <w:rFonts w:asciiTheme="minorHAnsi" w:hAnsiTheme="minorHAnsi"/>
          <w:lang w:val="mt-MT"/>
        </w:rPr>
        <w:t xml:space="preserve">. </w:t>
      </w:r>
      <w:r w:rsidR="00EF76E7" w:rsidRPr="00D6244C">
        <w:rPr>
          <w:rFonts w:asciiTheme="minorHAnsi" w:hAnsiTheme="minorHAnsi"/>
          <w:lang w:val="mt-MT"/>
        </w:rPr>
        <w:t xml:space="preserve">Applications must provide evidence that the circumstances affecting the student's ability to undertake or complete </w:t>
      </w:r>
      <w:r w:rsidR="00E611AB" w:rsidRPr="00D6244C">
        <w:rPr>
          <w:rFonts w:asciiTheme="minorHAnsi" w:hAnsiTheme="minorHAnsi"/>
          <w:lang w:val="mt-MT"/>
        </w:rPr>
        <w:t>module</w:t>
      </w:r>
      <w:r w:rsidR="00EF76E7" w:rsidRPr="00D6244C">
        <w:rPr>
          <w:rFonts w:asciiTheme="minorHAnsi" w:hAnsiTheme="minorHAnsi"/>
          <w:lang w:val="mt-MT"/>
        </w:rPr>
        <w:t xml:space="preserve"> assessment were so extreme as to render undertaking or completing that assessment impracticable.</w:t>
      </w:r>
    </w:p>
    <w:p w14:paraId="3D233F28" w14:textId="77777777" w:rsidR="00EF76E7" w:rsidRPr="00D6244C" w:rsidRDefault="00D9571E" w:rsidP="00637252">
      <w:pPr>
        <w:ind w:left="993" w:hanging="567"/>
        <w:jc w:val="both"/>
        <w:rPr>
          <w:rFonts w:asciiTheme="minorHAnsi" w:hAnsiTheme="minorHAnsi"/>
          <w:lang w:val="mt-MT"/>
        </w:rPr>
      </w:pPr>
      <w:r w:rsidRPr="00D6244C">
        <w:rPr>
          <w:rFonts w:asciiTheme="minorHAnsi" w:hAnsiTheme="minorHAnsi"/>
          <w:lang w:val="mt-MT"/>
        </w:rPr>
        <w:t>7</w:t>
      </w:r>
      <w:r w:rsidR="00773D32"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w:t>
      </w:r>
      <w:r w:rsidR="00773D32" w:rsidRPr="00D6244C">
        <w:rPr>
          <w:rFonts w:asciiTheme="minorHAnsi" w:hAnsiTheme="minorHAnsi"/>
          <w:lang w:val="mt-MT"/>
        </w:rPr>
        <w:t>9</w:t>
      </w:r>
      <w:r w:rsidR="00637252" w:rsidRPr="00D6244C">
        <w:rPr>
          <w:rFonts w:asciiTheme="minorHAnsi" w:hAnsiTheme="minorHAnsi"/>
          <w:lang w:val="mt-MT"/>
        </w:rPr>
        <w:t xml:space="preserve">. </w:t>
      </w:r>
      <w:r w:rsidR="00EF76E7" w:rsidRPr="00D6244C">
        <w:rPr>
          <w:rFonts w:asciiTheme="minorHAnsi" w:hAnsiTheme="minorHAnsi"/>
          <w:lang w:val="mt-MT"/>
        </w:rPr>
        <w:t xml:space="preserve">A student having been given a WI may apply for a deferred examination at the next </w:t>
      </w:r>
      <w:r w:rsidR="004B3AEA" w:rsidRPr="00D6244C">
        <w:rPr>
          <w:rFonts w:asciiTheme="minorHAnsi" w:hAnsiTheme="minorHAnsi"/>
          <w:lang w:val="mt-MT"/>
        </w:rPr>
        <w:t xml:space="preserve"> </w:t>
      </w:r>
      <w:r w:rsidR="00EF76E7" w:rsidRPr="00D6244C">
        <w:rPr>
          <w:rFonts w:asciiTheme="minorHAnsi" w:hAnsiTheme="minorHAnsi"/>
          <w:lang w:val="mt-MT"/>
        </w:rPr>
        <w:t xml:space="preserve">sitting in which case a fee rate reduced to half the normal application fee will apply. </w:t>
      </w:r>
    </w:p>
    <w:p w14:paraId="0C3AB12F" w14:textId="77777777" w:rsidR="00EF76E7" w:rsidRPr="00D6244C" w:rsidRDefault="00D9571E" w:rsidP="00637252">
      <w:pPr>
        <w:ind w:left="993" w:hanging="709"/>
        <w:jc w:val="both"/>
        <w:rPr>
          <w:rFonts w:asciiTheme="minorHAnsi" w:hAnsiTheme="minorHAnsi"/>
          <w:lang w:val="mt-MT"/>
        </w:rPr>
      </w:pPr>
      <w:r w:rsidRPr="00D6244C">
        <w:rPr>
          <w:rFonts w:asciiTheme="minorHAnsi" w:hAnsiTheme="minorHAnsi"/>
          <w:lang w:val="mt-MT"/>
        </w:rPr>
        <w:t>7</w:t>
      </w:r>
      <w:r w:rsidR="00773D32"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w:t>
      </w:r>
      <w:r w:rsidR="00773D32" w:rsidRPr="00D6244C">
        <w:rPr>
          <w:rFonts w:asciiTheme="minorHAnsi" w:hAnsiTheme="minorHAnsi"/>
          <w:lang w:val="mt-MT"/>
        </w:rPr>
        <w:t>10</w:t>
      </w:r>
      <w:r w:rsidR="00EF76E7" w:rsidRPr="00D6244C">
        <w:rPr>
          <w:rFonts w:asciiTheme="minorHAnsi" w:hAnsiTheme="minorHAnsi"/>
          <w:lang w:val="mt-MT"/>
        </w:rPr>
        <w:t xml:space="preserve">. A student who sits but cannot complete a deferred examination due to extreme circumstances beyond his or her control should acknowledge that the exam is final and that no further deferral of the examination is possible. </w:t>
      </w:r>
    </w:p>
    <w:p w14:paraId="42AC0EC6" w14:textId="77777777" w:rsidR="00CC7EDE" w:rsidRPr="00D6244C" w:rsidRDefault="00D9571E" w:rsidP="00637252">
      <w:pPr>
        <w:ind w:left="993" w:hanging="709"/>
        <w:jc w:val="both"/>
        <w:rPr>
          <w:rFonts w:asciiTheme="minorHAnsi" w:hAnsiTheme="minorHAnsi"/>
          <w:lang w:val="mt-MT"/>
        </w:rPr>
      </w:pPr>
      <w:r w:rsidRPr="00D6244C">
        <w:rPr>
          <w:rFonts w:asciiTheme="minorHAnsi" w:hAnsiTheme="minorHAnsi"/>
          <w:lang w:val="mt-MT"/>
        </w:rPr>
        <w:t>7</w:t>
      </w:r>
      <w:r w:rsidR="00773D32"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.1</w:t>
      </w:r>
      <w:r w:rsidR="00773D32" w:rsidRPr="00D6244C">
        <w:rPr>
          <w:rFonts w:asciiTheme="minorHAnsi" w:hAnsiTheme="minorHAnsi"/>
          <w:lang w:val="mt-MT"/>
        </w:rPr>
        <w:t>1</w:t>
      </w:r>
      <w:r w:rsidR="00EF76E7" w:rsidRPr="00D6244C">
        <w:rPr>
          <w:rFonts w:asciiTheme="minorHAnsi" w:hAnsiTheme="minorHAnsi"/>
          <w:lang w:val="mt-MT"/>
        </w:rPr>
        <w:t>. The Board</w:t>
      </w:r>
      <w:r w:rsidR="007F0C20" w:rsidRPr="00D6244C">
        <w:rPr>
          <w:rFonts w:asciiTheme="minorHAnsi" w:hAnsiTheme="minorHAnsi"/>
          <w:lang w:val="mt-MT"/>
        </w:rPr>
        <w:t xml:space="preserve"> of Examiners</w:t>
      </w:r>
      <w:r w:rsidR="00EF76E7" w:rsidRPr="00D6244C">
        <w:rPr>
          <w:rFonts w:asciiTheme="minorHAnsi" w:hAnsiTheme="minorHAnsi"/>
          <w:lang w:val="mt-MT"/>
        </w:rPr>
        <w:t xml:space="preserve"> will assess applications to ensure that they are properly supported by evidence, that they meet the relevant criteria, and that they have been submitted within the eligible time period, and will advise applicants accordingly.</w:t>
      </w:r>
      <w:r w:rsidR="00CC7EDE" w:rsidRPr="00D6244C">
        <w:rPr>
          <w:rFonts w:asciiTheme="minorHAnsi" w:hAnsiTheme="minorHAnsi"/>
          <w:lang w:val="mt-MT"/>
        </w:rPr>
        <w:t xml:space="preserve"> </w:t>
      </w:r>
      <w:r w:rsidR="00EF76E7" w:rsidRPr="00D6244C">
        <w:rPr>
          <w:rFonts w:asciiTheme="minorHAnsi" w:hAnsiTheme="minorHAnsi"/>
          <w:lang w:val="mt-MT"/>
        </w:rPr>
        <w:t>Acceptable forms of evidence include</w:t>
      </w:r>
    </w:p>
    <w:p w14:paraId="5DBF8C55" w14:textId="77777777" w:rsidR="00CC7EDE" w:rsidRPr="00D6244C" w:rsidRDefault="00EF76E7" w:rsidP="004744DB">
      <w:pPr>
        <w:pStyle w:val="ListParagraph"/>
        <w:numPr>
          <w:ilvl w:val="0"/>
          <w:numId w:val="17"/>
        </w:numPr>
        <w:ind w:left="1985"/>
        <w:jc w:val="both"/>
        <w:rPr>
          <w:rFonts w:asciiTheme="minorHAnsi" w:hAnsiTheme="minorHAnsi"/>
          <w:lang w:val="mt-MT"/>
        </w:rPr>
      </w:pPr>
      <w:r w:rsidRPr="00D6244C">
        <w:rPr>
          <w:rFonts w:asciiTheme="minorHAnsi" w:hAnsiTheme="minorHAnsi"/>
          <w:lang w:val="mt-MT"/>
        </w:rPr>
        <w:t xml:space="preserve">a death </w:t>
      </w:r>
      <w:r w:rsidR="00CD417F" w:rsidRPr="00D6244C">
        <w:rPr>
          <w:rFonts w:asciiTheme="minorHAnsi" w:hAnsiTheme="minorHAnsi"/>
          <w:lang w:val="mt-MT"/>
        </w:rPr>
        <w:t>certificate</w:t>
      </w:r>
      <w:r w:rsidRPr="00D6244C">
        <w:rPr>
          <w:rFonts w:asciiTheme="minorHAnsi" w:hAnsiTheme="minorHAnsi"/>
          <w:lang w:val="mt-MT"/>
        </w:rPr>
        <w:t xml:space="preserve">, </w:t>
      </w:r>
    </w:p>
    <w:p w14:paraId="187780E2" w14:textId="77777777" w:rsidR="00CC7EDE" w:rsidRPr="00D6244C" w:rsidRDefault="00EF76E7" w:rsidP="004744DB">
      <w:pPr>
        <w:pStyle w:val="ListParagraph"/>
        <w:numPr>
          <w:ilvl w:val="0"/>
          <w:numId w:val="17"/>
        </w:numPr>
        <w:ind w:left="1985"/>
        <w:jc w:val="both"/>
        <w:rPr>
          <w:rFonts w:asciiTheme="minorHAnsi" w:hAnsiTheme="minorHAnsi"/>
          <w:lang w:val="mt-MT"/>
        </w:rPr>
      </w:pPr>
      <w:r w:rsidRPr="00D6244C">
        <w:rPr>
          <w:rFonts w:asciiTheme="minorHAnsi" w:hAnsiTheme="minorHAnsi"/>
          <w:lang w:val="mt-MT"/>
        </w:rPr>
        <w:t xml:space="preserve">records of hospital admission, </w:t>
      </w:r>
    </w:p>
    <w:p w14:paraId="3B981613" w14:textId="77777777" w:rsidR="00CC7EDE" w:rsidRPr="00D6244C" w:rsidRDefault="00EF76E7" w:rsidP="004744DB">
      <w:pPr>
        <w:pStyle w:val="ListParagraph"/>
        <w:numPr>
          <w:ilvl w:val="0"/>
          <w:numId w:val="17"/>
        </w:numPr>
        <w:ind w:left="1985"/>
        <w:jc w:val="both"/>
        <w:rPr>
          <w:rFonts w:asciiTheme="minorHAnsi" w:hAnsiTheme="minorHAnsi"/>
          <w:lang w:val="mt-MT"/>
        </w:rPr>
      </w:pPr>
      <w:r w:rsidRPr="00D6244C">
        <w:rPr>
          <w:rFonts w:asciiTheme="minorHAnsi" w:hAnsiTheme="minorHAnsi"/>
          <w:lang w:val="mt-MT"/>
        </w:rPr>
        <w:t xml:space="preserve">police reports, </w:t>
      </w:r>
    </w:p>
    <w:p w14:paraId="5493A4AD" w14:textId="77777777" w:rsidR="00CC7EDE" w:rsidRPr="00D6244C" w:rsidRDefault="00EF76E7" w:rsidP="004744DB">
      <w:pPr>
        <w:pStyle w:val="ListParagraph"/>
        <w:numPr>
          <w:ilvl w:val="0"/>
          <w:numId w:val="17"/>
        </w:numPr>
        <w:ind w:left="1985"/>
        <w:jc w:val="both"/>
        <w:rPr>
          <w:rFonts w:asciiTheme="minorHAnsi" w:hAnsiTheme="minorHAnsi"/>
          <w:lang w:val="mt-MT"/>
        </w:rPr>
      </w:pPr>
      <w:r w:rsidRPr="00D6244C">
        <w:rPr>
          <w:rFonts w:asciiTheme="minorHAnsi" w:hAnsiTheme="minorHAnsi"/>
          <w:lang w:val="mt-MT"/>
        </w:rPr>
        <w:t xml:space="preserve">notifications of obligations to emergency or military services, and </w:t>
      </w:r>
    </w:p>
    <w:p w14:paraId="3F216F84" w14:textId="77777777" w:rsidR="00CC7EDE" w:rsidRPr="00D6244C" w:rsidRDefault="00EF76E7" w:rsidP="004744DB">
      <w:pPr>
        <w:pStyle w:val="ListParagraph"/>
        <w:numPr>
          <w:ilvl w:val="0"/>
          <w:numId w:val="17"/>
        </w:numPr>
        <w:ind w:left="1985"/>
        <w:jc w:val="both"/>
        <w:rPr>
          <w:rFonts w:asciiTheme="minorHAnsi" w:hAnsiTheme="minorHAnsi"/>
          <w:lang w:val="mt-MT"/>
        </w:rPr>
      </w:pPr>
      <w:r w:rsidRPr="00D6244C">
        <w:rPr>
          <w:rFonts w:asciiTheme="minorHAnsi" w:hAnsiTheme="minorHAnsi"/>
          <w:lang w:val="mt-MT"/>
        </w:rPr>
        <w:t xml:space="preserve">an impact statement from a health professional as appropriate. </w:t>
      </w:r>
    </w:p>
    <w:p w14:paraId="00BFFFA9" w14:textId="77777777" w:rsidR="00EF76E7" w:rsidRPr="00D6244C" w:rsidRDefault="00D9571E" w:rsidP="007F0C20">
      <w:pPr>
        <w:ind w:left="993" w:hanging="709"/>
        <w:jc w:val="both"/>
        <w:rPr>
          <w:rFonts w:asciiTheme="minorHAnsi" w:hAnsiTheme="minorHAnsi"/>
          <w:lang w:val="mt-MT"/>
        </w:rPr>
      </w:pPr>
      <w:r w:rsidRPr="00D6244C">
        <w:rPr>
          <w:rFonts w:asciiTheme="minorHAnsi" w:hAnsiTheme="minorHAnsi"/>
          <w:lang w:val="mt-MT"/>
        </w:rPr>
        <w:t>7</w:t>
      </w:r>
      <w:r w:rsidR="00CC7EDE" w:rsidRPr="00D6244C">
        <w:rPr>
          <w:rFonts w:asciiTheme="minorHAnsi" w:hAnsiTheme="minorHAnsi"/>
          <w:lang w:val="mt-MT"/>
        </w:rPr>
        <w:t>.</w:t>
      </w:r>
      <w:r w:rsidR="001401F2" w:rsidRPr="00D6244C">
        <w:rPr>
          <w:rFonts w:asciiTheme="minorHAnsi" w:hAnsiTheme="minorHAnsi"/>
          <w:lang w:val="mt-MT"/>
        </w:rPr>
        <w:t>9</w:t>
      </w:r>
      <w:r w:rsidR="00CC7EDE" w:rsidRPr="00D6244C">
        <w:rPr>
          <w:rFonts w:asciiTheme="minorHAnsi" w:hAnsiTheme="minorHAnsi"/>
          <w:lang w:val="mt-MT"/>
        </w:rPr>
        <w:t xml:space="preserve">.12. </w:t>
      </w:r>
      <w:r w:rsidR="00EF76E7" w:rsidRPr="00D6244C">
        <w:rPr>
          <w:rFonts w:asciiTheme="minorHAnsi" w:hAnsiTheme="minorHAnsi"/>
          <w:lang w:val="mt-MT"/>
        </w:rPr>
        <w:t>Where the application is made with regards to the death of a p</w:t>
      </w:r>
      <w:r w:rsidR="00CC7EDE" w:rsidRPr="00D6244C">
        <w:rPr>
          <w:rFonts w:asciiTheme="minorHAnsi" w:hAnsiTheme="minorHAnsi"/>
          <w:lang w:val="mt-MT"/>
        </w:rPr>
        <w:t xml:space="preserve">erson with whom the student had </w:t>
      </w:r>
      <w:r w:rsidR="00EF76E7" w:rsidRPr="00D6244C">
        <w:rPr>
          <w:rFonts w:asciiTheme="minorHAnsi" w:hAnsiTheme="minorHAnsi"/>
          <w:lang w:val="mt-MT"/>
        </w:rPr>
        <w:t>a significant relationship, the student must provide evidence of the significance of that relationship.</w:t>
      </w:r>
    </w:p>
    <w:p w14:paraId="60BFAEAA" w14:textId="77777777" w:rsidR="008F7291" w:rsidRPr="00D6244C" w:rsidRDefault="00D9571E" w:rsidP="007F0C20">
      <w:pPr>
        <w:ind w:left="993" w:hanging="709"/>
        <w:jc w:val="both"/>
        <w:rPr>
          <w:rFonts w:asciiTheme="minorHAnsi" w:hAnsiTheme="minorHAnsi"/>
          <w:lang w:val="mt-MT"/>
        </w:rPr>
      </w:pPr>
      <w:r w:rsidRPr="00D6244C">
        <w:rPr>
          <w:rFonts w:asciiTheme="minorHAnsi" w:hAnsiTheme="minorHAnsi"/>
          <w:lang w:val="mt-MT"/>
        </w:rPr>
        <w:t>7</w:t>
      </w:r>
      <w:r w:rsidR="00955629"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.1</w:t>
      </w:r>
      <w:r w:rsidR="007F0C20" w:rsidRPr="00D6244C">
        <w:rPr>
          <w:rFonts w:asciiTheme="minorHAnsi" w:hAnsiTheme="minorHAnsi"/>
          <w:lang w:val="mt-MT"/>
        </w:rPr>
        <w:t>3</w:t>
      </w:r>
      <w:r w:rsidR="00EF76E7" w:rsidRPr="00D6244C">
        <w:rPr>
          <w:rFonts w:asciiTheme="minorHAnsi" w:hAnsiTheme="minorHAnsi"/>
          <w:lang w:val="mt-MT"/>
        </w:rPr>
        <w:t xml:space="preserve">. The Board of Examiners will consider the </w:t>
      </w:r>
      <w:r w:rsidR="007F0C20" w:rsidRPr="00D6244C">
        <w:rPr>
          <w:rFonts w:asciiTheme="minorHAnsi" w:hAnsiTheme="minorHAnsi"/>
          <w:lang w:val="mt-MT"/>
        </w:rPr>
        <w:t>application</w:t>
      </w:r>
      <w:r w:rsidR="00EF76E7" w:rsidRPr="00D6244C">
        <w:rPr>
          <w:rFonts w:asciiTheme="minorHAnsi" w:hAnsiTheme="minorHAnsi"/>
          <w:lang w:val="mt-MT"/>
        </w:rPr>
        <w:t xml:space="preserve"> and determine an outcome</w:t>
      </w:r>
      <w:r w:rsidR="007F0C20" w:rsidRPr="00D6244C">
        <w:rPr>
          <w:rFonts w:asciiTheme="minorHAnsi" w:hAnsiTheme="minorHAnsi"/>
          <w:lang w:val="mt-MT"/>
        </w:rPr>
        <w:t>.</w:t>
      </w:r>
      <w:r w:rsidR="00EF76E7" w:rsidRPr="00D6244C">
        <w:rPr>
          <w:rFonts w:asciiTheme="minorHAnsi" w:hAnsiTheme="minorHAnsi"/>
          <w:lang w:val="mt-MT"/>
        </w:rPr>
        <w:t xml:space="preserve"> </w:t>
      </w:r>
    </w:p>
    <w:p w14:paraId="349C9969" w14:textId="77777777" w:rsidR="00EF76E7" w:rsidRPr="00D6244C" w:rsidRDefault="00D9571E" w:rsidP="007F0C20">
      <w:pPr>
        <w:ind w:left="993" w:hanging="709"/>
        <w:jc w:val="both"/>
        <w:rPr>
          <w:rFonts w:asciiTheme="minorHAnsi" w:hAnsiTheme="minorHAnsi"/>
          <w:lang w:val="mt-MT"/>
        </w:rPr>
      </w:pPr>
      <w:r w:rsidRPr="00D6244C">
        <w:rPr>
          <w:rFonts w:asciiTheme="minorHAnsi" w:hAnsiTheme="minorHAnsi"/>
          <w:lang w:val="mt-MT"/>
        </w:rPr>
        <w:t>7</w:t>
      </w:r>
      <w:r w:rsidR="00955629"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.1</w:t>
      </w:r>
      <w:r w:rsidR="008F7291" w:rsidRPr="00D6244C">
        <w:rPr>
          <w:rFonts w:asciiTheme="minorHAnsi" w:hAnsiTheme="minorHAnsi"/>
          <w:lang w:val="mt-MT"/>
        </w:rPr>
        <w:t>4</w:t>
      </w:r>
      <w:r w:rsidR="00EF76E7" w:rsidRPr="00D6244C">
        <w:rPr>
          <w:rFonts w:asciiTheme="minorHAnsi" w:hAnsiTheme="minorHAnsi"/>
          <w:lang w:val="mt-MT"/>
        </w:rPr>
        <w:t>. In deciding the outcome of the application, the Princi</w:t>
      </w:r>
      <w:r w:rsidR="00431345" w:rsidRPr="00D6244C">
        <w:rPr>
          <w:rFonts w:asciiTheme="minorHAnsi" w:hAnsiTheme="minorHAnsi"/>
          <w:lang w:val="mt-MT"/>
        </w:rPr>
        <w:t xml:space="preserve">pal or </w:t>
      </w:r>
      <w:r w:rsidR="003B4FB2" w:rsidRPr="00D6244C">
        <w:rPr>
          <w:rFonts w:asciiTheme="minorHAnsi" w:hAnsiTheme="minorHAnsi"/>
          <w:lang w:val="mt-MT"/>
        </w:rPr>
        <w:t>designate</w:t>
      </w:r>
      <w:r w:rsidR="00431345" w:rsidRPr="00D6244C">
        <w:rPr>
          <w:rFonts w:asciiTheme="minorHAnsi" w:hAnsiTheme="minorHAnsi"/>
          <w:lang w:val="mt-MT"/>
        </w:rPr>
        <w:t xml:space="preserve"> may consider any </w:t>
      </w:r>
      <w:r w:rsidR="00EF76E7" w:rsidRPr="00D6244C">
        <w:rPr>
          <w:rFonts w:asciiTheme="minorHAnsi" w:hAnsiTheme="minorHAnsi"/>
          <w:lang w:val="mt-MT"/>
        </w:rPr>
        <w:t>additional evidence drawn from the student's record that is deemed by the Board to be relevant. Such relevant material may include details of special consideration applications made by the student and any academic progress processes underway.</w:t>
      </w:r>
    </w:p>
    <w:p w14:paraId="76B6146D" w14:textId="77777777" w:rsidR="00EF76E7" w:rsidRPr="00D6244C" w:rsidRDefault="00D9571E" w:rsidP="003B4FB2">
      <w:pPr>
        <w:ind w:left="426" w:hanging="142"/>
        <w:jc w:val="both"/>
        <w:rPr>
          <w:rFonts w:asciiTheme="minorHAnsi" w:hAnsiTheme="minorHAnsi"/>
          <w:lang w:val="mt-MT"/>
        </w:rPr>
      </w:pPr>
      <w:r w:rsidRPr="00D6244C">
        <w:rPr>
          <w:rFonts w:asciiTheme="minorHAnsi" w:hAnsiTheme="minorHAnsi"/>
          <w:lang w:val="mt-MT"/>
        </w:rPr>
        <w:t>7</w:t>
      </w:r>
      <w:r w:rsidR="00955629"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.1</w:t>
      </w:r>
      <w:r w:rsidR="008F7291" w:rsidRPr="00D6244C">
        <w:rPr>
          <w:rFonts w:asciiTheme="minorHAnsi" w:hAnsiTheme="minorHAnsi"/>
          <w:lang w:val="mt-MT"/>
        </w:rPr>
        <w:t>5</w:t>
      </w:r>
      <w:r w:rsidR="00955629" w:rsidRPr="00D6244C">
        <w:rPr>
          <w:rFonts w:asciiTheme="minorHAnsi" w:hAnsiTheme="minorHAnsi"/>
          <w:lang w:val="mt-MT"/>
        </w:rPr>
        <w:t xml:space="preserve">. </w:t>
      </w:r>
      <w:r w:rsidR="00EF76E7" w:rsidRPr="00D6244C">
        <w:rPr>
          <w:rFonts w:asciiTheme="minorHAnsi" w:hAnsiTheme="minorHAnsi"/>
          <w:lang w:val="mt-MT"/>
        </w:rPr>
        <w:t>If the application is approved, the result</w:t>
      </w:r>
      <w:r w:rsidR="003B4FB2" w:rsidRPr="00D6244C">
        <w:rPr>
          <w:rFonts w:asciiTheme="minorHAnsi" w:hAnsiTheme="minorHAnsi"/>
          <w:lang w:val="mt-MT"/>
        </w:rPr>
        <w:t xml:space="preserve"> will be amended accordingly</w:t>
      </w:r>
      <w:r w:rsidR="00EF76E7" w:rsidRPr="00D6244C">
        <w:rPr>
          <w:rFonts w:asciiTheme="minorHAnsi" w:hAnsiTheme="minorHAnsi"/>
          <w:lang w:val="mt-MT"/>
        </w:rPr>
        <w:t>.</w:t>
      </w:r>
    </w:p>
    <w:p w14:paraId="423A9E25" w14:textId="77777777" w:rsidR="00EF76E7" w:rsidRPr="00D6244C" w:rsidRDefault="00D9571E" w:rsidP="003B4FB2">
      <w:pPr>
        <w:ind w:left="993" w:hanging="709"/>
        <w:jc w:val="both"/>
        <w:rPr>
          <w:rFonts w:asciiTheme="minorHAnsi" w:hAnsiTheme="minorHAnsi"/>
          <w:lang w:val="mt-MT"/>
        </w:rPr>
      </w:pPr>
      <w:r w:rsidRPr="00D6244C">
        <w:rPr>
          <w:rFonts w:asciiTheme="minorHAnsi" w:hAnsiTheme="minorHAnsi"/>
          <w:lang w:val="mt-MT"/>
        </w:rPr>
        <w:t>7</w:t>
      </w:r>
      <w:r w:rsidR="00955629" w:rsidRPr="00D6244C">
        <w:rPr>
          <w:rFonts w:asciiTheme="minorHAnsi" w:hAnsiTheme="minorHAnsi"/>
          <w:lang w:val="mt-MT"/>
        </w:rPr>
        <w:t>.</w:t>
      </w:r>
      <w:r w:rsidR="001401F2" w:rsidRPr="00D6244C">
        <w:rPr>
          <w:rFonts w:asciiTheme="minorHAnsi" w:hAnsiTheme="minorHAnsi"/>
          <w:lang w:val="mt-MT"/>
        </w:rPr>
        <w:t>9</w:t>
      </w:r>
      <w:r w:rsidR="00EF76E7" w:rsidRPr="00D6244C">
        <w:rPr>
          <w:rFonts w:asciiTheme="minorHAnsi" w:hAnsiTheme="minorHAnsi"/>
          <w:lang w:val="mt-MT"/>
        </w:rPr>
        <w:t>.1</w:t>
      </w:r>
      <w:r w:rsidR="008F7291" w:rsidRPr="00D6244C">
        <w:rPr>
          <w:rFonts w:asciiTheme="minorHAnsi" w:hAnsiTheme="minorHAnsi"/>
          <w:lang w:val="mt-MT"/>
        </w:rPr>
        <w:t>6</w:t>
      </w:r>
      <w:r w:rsidR="00EF76E7" w:rsidRPr="00D6244C">
        <w:rPr>
          <w:rFonts w:asciiTheme="minorHAnsi" w:hAnsiTheme="minorHAnsi"/>
          <w:lang w:val="mt-MT"/>
        </w:rPr>
        <w:t>.</w:t>
      </w:r>
      <w:r w:rsidR="00431345" w:rsidRPr="00D6244C">
        <w:rPr>
          <w:rFonts w:asciiTheme="minorHAnsi" w:hAnsiTheme="minorHAnsi"/>
          <w:lang w:val="mt-MT"/>
        </w:rPr>
        <w:t xml:space="preserve"> </w:t>
      </w:r>
      <w:r w:rsidR="00EF76E7" w:rsidRPr="00D6244C">
        <w:rPr>
          <w:rFonts w:asciiTheme="minorHAnsi" w:hAnsiTheme="minorHAnsi"/>
          <w:lang w:val="mt-MT"/>
        </w:rPr>
        <w:t xml:space="preserve">The Board will inform the student or student's </w:t>
      </w:r>
      <w:r w:rsidR="00201AE9" w:rsidRPr="00D6244C">
        <w:rPr>
          <w:rFonts w:asciiTheme="minorHAnsi" w:hAnsiTheme="minorHAnsi"/>
          <w:lang w:val="mt-MT"/>
        </w:rPr>
        <w:t>parent/guardian</w:t>
      </w:r>
      <w:r w:rsidR="00EF76E7" w:rsidRPr="00D6244C">
        <w:rPr>
          <w:rFonts w:asciiTheme="minorHAnsi" w:hAnsiTheme="minorHAnsi"/>
          <w:lang w:val="mt-MT"/>
        </w:rPr>
        <w:t xml:space="preserve"> of the outcome of the application.</w:t>
      </w:r>
    </w:p>
    <w:p w14:paraId="5DD1D7B8" w14:textId="77777777" w:rsidR="007F0C20" w:rsidRPr="00D6244C" w:rsidRDefault="007F0C20" w:rsidP="00F62812">
      <w:pPr>
        <w:ind w:left="1276" w:hanging="850"/>
        <w:jc w:val="both"/>
        <w:rPr>
          <w:rFonts w:asciiTheme="minorHAnsi" w:hAnsiTheme="minorHAnsi"/>
          <w:lang w:val="mt-MT"/>
        </w:rPr>
      </w:pPr>
    </w:p>
    <w:p w14:paraId="564D855C" w14:textId="77777777" w:rsidR="008F7291" w:rsidRPr="00D6244C" w:rsidRDefault="008F7291" w:rsidP="00F62812">
      <w:pPr>
        <w:ind w:left="1276" w:hanging="850"/>
        <w:jc w:val="both"/>
        <w:rPr>
          <w:rFonts w:asciiTheme="minorHAnsi" w:hAnsiTheme="minorHAnsi"/>
          <w:lang w:val="mt-MT"/>
        </w:rPr>
      </w:pPr>
    </w:p>
    <w:p w14:paraId="7701FA41" w14:textId="77777777" w:rsidR="008F7291" w:rsidRPr="00D6244C" w:rsidRDefault="008F7291" w:rsidP="00F62812">
      <w:pPr>
        <w:ind w:left="1276" w:hanging="850"/>
        <w:jc w:val="both"/>
        <w:rPr>
          <w:rFonts w:asciiTheme="minorHAnsi" w:hAnsiTheme="minorHAnsi"/>
          <w:lang w:val="mt-MT"/>
        </w:rPr>
      </w:pPr>
    </w:p>
    <w:p w14:paraId="21EA75AB" w14:textId="77777777" w:rsidR="008F7291" w:rsidRPr="00D6244C" w:rsidRDefault="008F7291" w:rsidP="00F62812">
      <w:pPr>
        <w:ind w:left="1276" w:hanging="850"/>
        <w:jc w:val="both"/>
        <w:rPr>
          <w:rFonts w:asciiTheme="minorHAnsi" w:hAnsiTheme="minorHAnsi"/>
          <w:lang w:val="mt-MT"/>
        </w:rPr>
      </w:pPr>
    </w:p>
    <w:p w14:paraId="3AB0E3E2" w14:textId="77777777" w:rsidR="008F7291" w:rsidRPr="00D6244C" w:rsidRDefault="008F7291" w:rsidP="00F62812">
      <w:pPr>
        <w:ind w:left="1276" w:hanging="850"/>
        <w:jc w:val="both"/>
        <w:rPr>
          <w:rFonts w:asciiTheme="minorHAnsi" w:hAnsiTheme="minorHAnsi"/>
          <w:lang w:val="mt-MT"/>
        </w:rPr>
      </w:pPr>
    </w:p>
    <w:p w14:paraId="19AC7391" w14:textId="77777777" w:rsidR="00955629" w:rsidRPr="0019628A" w:rsidRDefault="00000000" w:rsidP="00955629">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4AB8FC75">
          <v:shape id="_x0000_s2061" type="#_x0000_t32" style="position:absolute;margin-left:0;margin-top:52.25pt;width:305.4pt;height:0;z-index:251670528;mso-position-horizontal:left;mso-position-horizontal-relative:margin" o:connectortype="straight" strokecolor="#c00000" strokeweight="2.25pt">
            <w10:wrap anchorx="margin"/>
          </v:shape>
        </w:pict>
      </w:r>
      <w:r w:rsidR="00D9571E" w:rsidRPr="0019628A">
        <w:rPr>
          <w:b/>
          <w:noProof/>
          <w:color w:val="BFBFBF" w:themeColor="background1" w:themeShade="BF"/>
          <w:sz w:val="96"/>
          <w:szCs w:val="96"/>
          <w:lang w:val="en-GB" w:eastAsia="en-GB"/>
        </w:rPr>
        <w:t>8</w:t>
      </w:r>
    </w:p>
    <w:p w14:paraId="07DA3AB3" w14:textId="77777777" w:rsidR="00EF76E7" w:rsidRPr="0019628A" w:rsidRDefault="00EF76E7" w:rsidP="00955629">
      <w:pPr>
        <w:pStyle w:val="NoSpacing"/>
        <w:rPr>
          <w:b/>
          <w:color w:val="BFBFBF" w:themeColor="background1" w:themeShade="BF"/>
          <w:sz w:val="28"/>
          <w:szCs w:val="28"/>
        </w:rPr>
      </w:pPr>
      <w:r w:rsidRPr="0019628A">
        <w:rPr>
          <w:b/>
          <w:color w:val="BFBFBF" w:themeColor="background1" w:themeShade="BF"/>
          <w:sz w:val="28"/>
          <w:szCs w:val="28"/>
        </w:rPr>
        <w:t>Assessment and Results Record Keeping and Security</w:t>
      </w:r>
    </w:p>
    <w:p w14:paraId="5A0AA145" w14:textId="77777777" w:rsidR="00955629" w:rsidRPr="00D6244C" w:rsidRDefault="00955629" w:rsidP="00955629">
      <w:pPr>
        <w:pStyle w:val="NoSpacing"/>
      </w:pPr>
    </w:p>
    <w:p w14:paraId="64D9AF67" w14:textId="77777777" w:rsidR="00D20F60" w:rsidRPr="00D6244C" w:rsidRDefault="00955629" w:rsidP="00955629">
      <w:pPr>
        <w:ind w:left="284" w:hanging="426"/>
        <w:jc w:val="both"/>
        <w:rPr>
          <w:rFonts w:asciiTheme="minorHAnsi" w:hAnsiTheme="minorHAnsi"/>
          <w:b/>
          <w:lang w:val="mt-MT"/>
        </w:rPr>
      </w:pPr>
      <w:r w:rsidRPr="00D6244C">
        <w:rPr>
          <w:rFonts w:asciiTheme="minorHAnsi" w:hAnsiTheme="minorHAnsi"/>
          <w:b/>
          <w:lang w:val="mt-MT"/>
        </w:rPr>
        <w:t xml:space="preserve">  </w:t>
      </w:r>
      <w:r w:rsidR="00D9571E" w:rsidRPr="00D6244C">
        <w:rPr>
          <w:rFonts w:asciiTheme="minorHAnsi" w:hAnsiTheme="minorHAnsi"/>
          <w:b/>
          <w:lang w:val="mt-MT"/>
        </w:rPr>
        <w:t>8</w:t>
      </w:r>
      <w:r w:rsidRPr="00D6244C">
        <w:rPr>
          <w:rFonts w:asciiTheme="minorHAnsi" w:hAnsiTheme="minorHAnsi"/>
          <w:b/>
          <w:lang w:val="mt-MT"/>
        </w:rPr>
        <w:t>.</w:t>
      </w:r>
      <w:r w:rsidR="003B4FB2" w:rsidRPr="00D6244C">
        <w:rPr>
          <w:rFonts w:asciiTheme="minorHAnsi" w:hAnsiTheme="minorHAnsi"/>
          <w:b/>
          <w:lang w:val="mt-MT"/>
        </w:rPr>
        <w:t xml:space="preserve">1.  </w:t>
      </w:r>
      <w:r w:rsidR="00EF76E7" w:rsidRPr="00D6244C">
        <w:rPr>
          <w:rFonts w:asciiTheme="minorHAnsi" w:hAnsiTheme="minorHAnsi"/>
          <w:b/>
          <w:lang w:val="mt-MT"/>
        </w:rPr>
        <w:t>Preparation of examination pap</w:t>
      </w:r>
      <w:r w:rsidR="00A1565F" w:rsidRPr="00D6244C">
        <w:rPr>
          <w:rFonts w:asciiTheme="minorHAnsi" w:hAnsiTheme="minorHAnsi"/>
          <w:b/>
          <w:lang w:val="mt-MT"/>
        </w:rPr>
        <w:t>ers and other assessment tasks</w:t>
      </w:r>
    </w:p>
    <w:p w14:paraId="0E2AEC5F" w14:textId="77777777" w:rsidR="00EF76E7" w:rsidRPr="00D6244C" w:rsidRDefault="00EF76E7" w:rsidP="00D20F60">
      <w:pPr>
        <w:jc w:val="both"/>
        <w:rPr>
          <w:rFonts w:asciiTheme="minorHAnsi" w:hAnsiTheme="minorHAnsi"/>
          <w:lang w:val="mt-MT"/>
        </w:rPr>
      </w:pPr>
      <w:r w:rsidRPr="00D6244C">
        <w:rPr>
          <w:rFonts w:asciiTheme="minorHAnsi" w:hAnsiTheme="minorHAnsi"/>
          <w:lang w:val="mt-MT"/>
        </w:rPr>
        <w:t>The Chief Examiner, moderators</w:t>
      </w:r>
      <w:r w:rsidR="003B4FB2" w:rsidRPr="00D6244C">
        <w:rPr>
          <w:rFonts w:asciiTheme="minorHAnsi" w:hAnsiTheme="minorHAnsi"/>
          <w:lang w:val="mt-MT"/>
        </w:rPr>
        <w:t xml:space="preserve"> and</w:t>
      </w:r>
      <w:r w:rsidRPr="00D6244C">
        <w:rPr>
          <w:rFonts w:asciiTheme="minorHAnsi" w:hAnsiTheme="minorHAnsi"/>
          <w:lang w:val="mt-MT"/>
        </w:rPr>
        <w:t xml:space="preserve"> markers of a </w:t>
      </w:r>
      <w:r w:rsidR="00E611AB" w:rsidRPr="00D6244C">
        <w:rPr>
          <w:rFonts w:asciiTheme="minorHAnsi" w:hAnsiTheme="minorHAnsi"/>
          <w:lang w:val="mt-MT"/>
        </w:rPr>
        <w:t>module</w:t>
      </w:r>
      <w:r w:rsidRPr="00D6244C">
        <w:rPr>
          <w:rFonts w:asciiTheme="minorHAnsi" w:hAnsiTheme="minorHAnsi"/>
          <w:lang w:val="mt-MT"/>
        </w:rPr>
        <w:t xml:space="preserve"> must ensure the security of examination questions and marking guides until the Principal authorises their release. In particular, they must:</w:t>
      </w:r>
    </w:p>
    <w:p w14:paraId="1FBAA5D8" w14:textId="77777777" w:rsidR="006429C4" w:rsidRPr="00D6244C" w:rsidRDefault="006429C4" w:rsidP="006429C4">
      <w:pPr>
        <w:pStyle w:val="ListParagraph"/>
        <w:numPr>
          <w:ilvl w:val="1"/>
          <w:numId w:val="18"/>
        </w:numPr>
        <w:ind w:left="1134" w:hanging="425"/>
        <w:jc w:val="both"/>
        <w:rPr>
          <w:rFonts w:asciiTheme="minorHAnsi" w:hAnsiTheme="minorHAnsi"/>
          <w:lang w:val="mt-MT"/>
        </w:rPr>
      </w:pPr>
      <w:r w:rsidRPr="00D6244C">
        <w:rPr>
          <w:rFonts w:asciiTheme="minorHAnsi" w:hAnsiTheme="minorHAnsi"/>
          <w:lang w:val="mt-MT"/>
        </w:rPr>
        <w:t xml:space="preserve">Keep the documents, whether in hard copy or in electronic form, secure at all times against access by unauthorized persons. </w:t>
      </w:r>
      <w:r w:rsidRPr="00D6244C">
        <w:rPr>
          <w:rFonts w:cs="Calibri"/>
        </w:rPr>
        <w:t>Envelopes are secured in a safe place under lock and key. Only the Principal will have access to this key.</w:t>
      </w:r>
    </w:p>
    <w:p w14:paraId="56792530" w14:textId="77777777" w:rsidR="00EF76E7" w:rsidRPr="00D6244C" w:rsidRDefault="00EF76E7" w:rsidP="004744DB">
      <w:pPr>
        <w:pStyle w:val="ListParagraph"/>
        <w:numPr>
          <w:ilvl w:val="1"/>
          <w:numId w:val="18"/>
        </w:numPr>
        <w:ind w:left="1134" w:hanging="425"/>
        <w:jc w:val="both"/>
        <w:rPr>
          <w:rFonts w:asciiTheme="minorHAnsi" w:hAnsiTheme="minorHAnsi"/>
          <w:lang w:val="mt-MT"/>
        </w:rPr>
      </w:pPr>
      <w:r w:rsidRPr="00D6244C">
        <w:rPr>
          <w:rFonts w:asciiTheme="minorHAnsi" w:hAnsiTheme="minorHAnsi"/>
          <w:lang w:val="mt-MT"/>
        </w:rPr>
        <w:t>Take care to prevent casual observation of computer screens, print jobs or pa</w:t>
      </w:r>
      <w:r w:rsidR="00A1565F" w:rsidRPr="00D6244C">
        <w:rPr>
          <w:rFonts w:asciiTheme="minorHAnsi" w:hAnsiTheme="minorHAnsi"/>
          <w:lang w:val="mt-MT"/>
        </w:rPr>
        <w:t>sswords by unauthorized persons</w:t>
      </w:r>
      <w:r w:rsidR="003B4FB2" w:rsidRPr="00D6244C">
        <w:rPr>
          <w:rFonts w:asciiTheme="minorHAnsi" w:hAnsiTheme="minorHAnsi"/>
          <w:lang w:val="mt-MT"/>
        </w:rPr>
        <w:t>.</w:t>
      </w:r>
    </w:p>
    <w:p w14:paraId="0094747D" w14:textId="77777777" w:rsidR="00EF76E7" w:rsidRPr="00D6244C" w:rsidRDefault="00EF76E7" w:rsidP="004744DB">
      <w:pPr>
        <w:pStyle w:val="ListParagraph"/>
        <w:numPr>
          <w:ilvl w:val="1"/>
          <w:numId w:val="18"/>
        </w:numPr>
        <w:ind w:left="1134" w:hanging="425"/>
        <w:jc w:val="both"/>
        <w:rPr>
          <w:rFonts w:asciiTheme="minorHAnsi" w:hAnsiTheme="minorHAnsi"/>
          <w:lang w:val="mt-MT"/>
        </w:rPr>
      </w:pPr>
      <w:r w:rsidRPr="00D6244C">
        <w:rPr>
          <w:rFonts w:asciiTheme="minorHAnsi" w:hAnsiTheme="minorHAnsi"/>
          <w:lang w:val="mt-MT"/>
        </w:rPr>
        <w:t>Dispose of all unwanted pri</w:t>
      </w:r>
      <w:r w:rsidR="00A1565F" w:rsidRPr="00D6244C">
        <w:rPr>
          <w:rFonts w:asciiTheme="minorHAnsi" w:hAnsiTheme="minorHAnsi"/>
          <w:lang w:val="mt-MT"/>
        </w:rPr>
        <w:t>nted drafts and copies securely</w:t>
      </w:r>
      <w:r w:rsidR="003B4FB2" w:rsidRPr="00D6244C">
        <w:rPr>
          <w:rFonts w:asciiTheme="minorHAnsi" w:hAnsiTheme="minorHAnsi"/>
          <w:lang w:val="mt-MT"/>
        </w:rPr>
        <w:t>.</w:t>
      </w:r>
    </w:p>
    <w:p w14:paraId="5A458EEA" w14:textId="77777777" w:rsidR="00EF76E7" w:rsidRPr="00D6244C" w:rsidRDefault="00EF76E7" w:rsidP="004744DB">
      <w:pPr>
        <w:pStyle w:val="ListParagraph"/>
        <w:numPr>
          <w:ilvl w:val="1"/>
          <w:numId w:val="18"/>
        </w:numPr>
        <w:ind w:left="1134" w:hanging="425"/>
        <w:jc w:val="both"/>
        <w:rPr>
          <w:rFonts w:asciiTheme="minorHAnsi" w:hAnsiTheme="minorHAnsi"/>
          <w:lang w:val="mt-MT"/>
        </w:rPr>
      </w:pPr>
      <w:r w:rsidRPr="00D6244C">
        <w:rPr>
          <w:rFonts w:asciiTheme="minorHAnsi" w:hAnsiTheme="minorHAnsi"/>
          <w:lang w:val="mt-MT"/>
        </w:rPr>
        <w:t>Take precautions when circulating drafts via email, by protecting documents with passwords which are communicated to the recip</w:t>
      </w:r>
      <w:r w:rsidR="00A1565F" w:rsidRPr="00D6244C">
        <w:rPr>
          <w:rFonts w:asciiTheme="minorHAnsi" w:hAnsiTheme="minorHAnsi"/>
          <w:lang w:val="mt-MT"/>
        </w:rPr>
        <w:t>ient in a separate transmission</w:t>
      </w:r>
      <w:r w:rsidR="003B4FB2" w:rsidRPr="00D6244C">
        <w:rPr>
          <w:rFonts w:asciiTheme="minorHAnsi" w:hAnsiTheme="minorHAnsi"/>
          <w:lang w:val="mt-MT"/>
        </w:rPr>
        <w:t>.</w:t>
      </w:r>
    </w:p>
    <w:p w14:paraId="398886FE" w14:textId="77777777" w:rsidR="00EF76E7" w:rsidRPr="00D6244C" w:rsidRDefault="00D9571E" w:rsidP="00B11430">
      <w:pPr>
        <w:jc w:val="both"/>
        <w:rPr>
          <w:rFonts w:asciiTheme="minorHAnsi" w:hAnsiTheme="minorHAnsi"/>
          <w:b/>
          <w:lang w:val="mt-MT"/>
        </w:rPr>
      </w:pPr>
      <w:r w:rsidRPr="00D6244C">
        <w:rPr>
          <w:rFonts w:asciiTheme="minorHAnsi" w:hAnsiTheme="minorHAnsi"/>
          <w:b/>
          <w:lang w:val="mt-MT"/>
        </w:rPr>
        <w:t>8</w:t>
      </w:r>
      <w:r w:rsidR="000F0A90" w:rsidRPr="00D6244C">
        <w:rPr>
          <w:rFonts w:asciiTheme="minorHAnsi" w:hAnsiTheme="minorHAnsi"/>
          <w:b/>
          <w:lang w:val="mt-MT"/>
        </w:rPr>
        <w:t>.</w:t>
      </w:r>
      <w:r w:rsidR="00EF76E7" w:rsidRPr="00D6244C">
        <w:rPr>
          <w:rFonts w:asciiTheme="minorHAnsi" w:hAnsiTheme="minorHAnsi"/>
          <w:b/>
          <w:lang w:val="mt-MT"/>
        </w:rPr>
        <w:t xml:space="preserve">2. </w:t>
      </w:r>
      <w:r w:rsidR="003B4FB2" w:rsidRPr="00D6244C">
        <w:rPr>
          <w:rFonts w:asciiTheme="minorHAnsi" w:hAnsiTheme="minorHAnsi"/>
          <w:b/>
          <w:lang w:val="mt-MT"/>
        </w:rPr>
        <w:t xml:space="preserve"> </w:t>
      </w:r>
      <w:r w:rsidR="00EF76E7" w:rsidRPr="00D6244C">
        <w:rPr>
          <w:rFonts w:asciiTheme="minorHAnsi" w:hAnsiTheme="minorHAnsi"/>
          <w:b/>
          <w:lang w:val="mt-MT"/>
        </w:rPr>
        <w:t xml:space="preserve">Custody of examination scripts and work </w:t>
      </w:r>
      <w:r w:rsidR="00E17D71" w:rsidRPr="00D6244C">
        <w:rPr>
          <w:rFonts w:asciiTheme="minorHAnsi" w:hAnsiTheme="minorHAnsi"/>
          <w:b/>
          <w:lang w:val="mt-MT"/>
        </w:rPr>
        <w:t xml:space="preserve">submitted </w:t>
      </w:r>
      <w:r w:rsidR="00EF76E7" w:rsidRPr="00D6244C">
        <w:rPr>
          <w:rFonts w:asciiTheme="minorHAnsi" w:hAnsiTheme="minorHAnsi"/>
          <w:b/>
          <w:lang w:val="mt-MT"/>
        </w:rPr>
        <w:t xml:space="preserve">for assessment </w:t>
      </w:r>
    </w:p>
    <w:p w14:paraId="45AF975D" w14:textId="77777777" w:rsidR="00EF76E7" w:rsidRPr="00D6244C" w:rsidRDefault="00D9571E" w:rsidP="000F0A90">
      <w:pPr>
        <w:ind w:left="993" w:hanging="567"/>
        <w:jc w:val="both"/>
        <w:rPr>
          <w:rFonts w:asciiTheme="minorHAnsi" w:hAnsiTheme="minorHAnsi"/>
          <w:lang w:val="mt-MT"/>
        </w:rPr>
      </w:pPr>
      <w:r w:rsidRPr="00D6244C">
        <w:rPr>
          <w:rFonts w:asciiTheme="minorHAnsi" w:hAnsiTheme="minorHAnsi"/>
          <w:lang w:val="mt-MT"/>
        </w:rPr>
        <w:t>8</w:t>
      </w:r>
      <w:r w:rsidR="000F0A90" w:rsidRPr="00D6244C">
        <w:rPr>
          <w:rFonts w:asciiTheme="minorHAnsi" w:hAnsiTheme="minorHAnsi"/>
          <w:lang w:val="mt-MT"/>
        </w:rPr>
        <w:t>.</w:t>
      </w:r>
      <w:r w:rsidR="00EF76E7" w:rsidRPr="00D6244C">
        <w:rPr>
          <w:rFonts w:asciiTheme="minorHAnsi" w:hAnsiTheme="minorHAnsi"/>
          <w:lang w:val="mt-MT"/>
        </w:rPr>
        <w:t>2.1.</w:t>
      </w:r>
      <w:r w:rsidR="000F0A90" w:rsidRPr="00D6244C">
        <w:rPr>
          <w:rFonts w:asciiTheme="minorHAnsi" w:hAnsiTheme="minorHAnsi"/>
          <w:lang w:val="mt-MT"/>
        </w:rPr>
        <w:t xml:space="preserve"> </w:t>
      </w:r>
      <w:r w:rsidR="00EF76E7" w:rsidRPr="00D6244C">
        <w:rPr>
          <w:rFonts w:asciiTheme="minorHAnsi" w:hAnsiTheme="minorHAnsi"/>
          <w:lang w:val="mt-MT"/>
        </w:rPr>
        <w:t xml:space="preserve">All </w:t>
      </w:r>
      <w:r w:rsidR="00201AE9" w:rsidRPr="00D6244C">
        <w:rPr>
          <w:rFonts w:asciiTheme="minorHAnsi" w:hAnsiTheme="minorHAnsi"/>
          <w:lang w:val="mt-MT"/>
        </w:rPr>
        <w:t>teachers</w:t>
      </w:r>
      <w:r w:rsidR="00EF76E7" w:rsidRPr="00D6244C">
        <w:rPr>
          <w:rFonts w:asciiTheme="minorHAnsi" w:hAnsiTheme="minorHAnsi"/>
          <w:lang w:val="mt-MT"/>
        </w:rPr>
        <w:t xml:space="preserve"> and administrative staff must take care to ensure that examination scripts and other student work submitted for assessment are held securely at all times to ensure that these are not a</w:t>
      </w:r>
      <w:r w:rsidR="00A1565F" w:rsidRPr="00D6244C">
        <w:rPr>
          <w:rFonts w:asciiTheme="minorHAnsi" w:hAnsiTheme="minorHAnsi"/>
          <w:lang w:val="mt-MT"/>
        </w:rPr>
        <w:t>ccessed by unauthorized persons</w:t>
      </w:r>
      <w:r w:rsidR="003B4FB2" w:rsidRPr="00D6244C">
        <w:rPr>
          <w:rFonts w:asciiTheme="minorHAnsi" w:hAnsiTheme="minorHAnsi"/>
          <w:lang w:val="mt-MT"/>
        </w:rPr>
        <w:t>.</w:t>
      </w:r>
    </w:p>
    <w:p w14:paraId="7C4EA37F" w14:textId="77777777" w:rsidR="00EF76E7" w:rsidRPr="00D6244C" w:rsidRDefault="00D9571E" w:rsidP="000F0A90">
      <w:pPr>
        <w:ind w:left="993" w:hanging="567"/>
        <w:jc w:val="both"/>
        <w:rPr>
          <w:rFonts w:asciiTheme="minorHAnsi" w:hAnsiTheme="minorHAnsi"/>
          <w:lang w:val="mt-MT"/>
        </w:rPr>
      </w:pPr>
      <w:r w:rsidRPr="00D6244C">
        <w:rPr>
          <w:rFonts w:asciiTheme="minorHAnsi" w:hAnsiTheme="minorHAnsi"/>
          <w:lang w:val="mt-MT"/>
        </w:rPr>
        <w:t>8</w:t>
      </w:r>
      <w:r w:rsidR="000F0A90" w:rsidRPr="00D6244C">
        <w:rPr>
          <w:rFonts w:asciiTheme="minorHAnsi" w:hAnsiTheme="minorHAnsi"/>
          <w:lang w:val="mt-MT"/>
        </w:rPr>
        <w:t>.</w:t>
      </w:r>
      <w:r w:rsidR="00EF76E7" w:rsidRPr="00D6244C">
        <w:rPr>
          <w:rFonts w:asciiTheme="minorHAnsi" w:hAnsiTheme="minorHAnsi"/>
          <w:lang w:val="mt-MT"/>
        </w:rPr>
        <w:t>2.2. Examination scripts and uncollected student work for assessment must be retained for six months after the final result is published.</w:t>
      </w:r>
    </w:p>
    <w:p w14:paraId="6FE341BC" w14:textId="77777777" w:rsidR="00EF76E7" w:rsidRPr="00D6244C" w:rsidRDefault="00D9571E" w:rsidP="000F0A90">
      <w:pPr>
        <w:ind w:left="993" w:hanging="567"/>
        <w:jc w:val="both"/>
        <w:rPr>
          <w:rFonts w:asciiTheme="minorHAnsi" w:hAnsiTheme="minorHAnsi"/>
          <w:lang w:val="mt-MT"/>
        </w:rPr>
      </w:pPr>
      <w:r w:rsidRPr="00D6244C">
        <w:rPr>
          <w:rFonts w:asciiTheme="minorHAnsi" w:hAnsiTheme="minorHAnsi"/>
          <w:lang w:val="mt-MT"/>
        </w:rPr>
        <w:t>8</w:t>
      </w:r>
      <w:r w:rsidR="000F0A90" w:rsidRPr="00D6244C">
        <w:rPr>
          <w:rFonts w:asciiTheme="minorHAnsi" w:hAnsiTheme="minorHAnsi"/>
          <w:lang w:val="mt-MT"/>
        </w:rPr>
        <w:t>.</w:t>
      </w:r>
      <w:r w:rsidR="00EF76E7" w:rsidRPr="00D6244C">
        <w:rPr>
          <w:rFonts w:asciiTheme="minorHAnsi" w:hAnsiTheme="minorHAnsi"/>
          <w:lang w:val="mt-MT"/>
        </w:rPr>
        <w:t xml:space="preserve">2.3. Subject to </w:t>
      </w:r>
      <w:r w:rsidRPr="00D6244C">
        <w:rPr>
          <w:rFonts w:asciiTheme="minorHAnsi" w:hAnsiTheme="minorHAnsi"/>
          <w:lang w:val="mt-MT"/>
        </w:rPr>
        <w:t>8</w:t>
      </w:r>
      <w:r w:rsidR="000F0A90" w:rsidRPr="00D6244C">
        <w:rPr>
          <w:rFonts w:asciiTheme="minorHAnsi" w:hAnsiTheme="minorHAnsi"/>
          <w:lang w:val="mt-MT"/>
        </w:rPr>
        <w:t>.</w:t>
      </w:r>
      <w:r w:rsidR="00EF76E7" w:rsidRPr="00D6244C">
        <w:rPr>
          <w:rFonts w:asciiTheme="minorHAnsi" w:hAnsiTheme="minorHAnsi"/>
          <w:lang w:val="mt-MT"/>
        </w:rPr>
        <w:t>2.2, examination scripts and uncollected student assessment tasks must be destroyed in a secure manner or the relevant electronic file deleted.</w:t>
      </w:r>
    </w:p>
    <w:p w14:paraId="7C5DBA36" w14:textId="77777777" w:rsidR="00EF76E7" w:rsidRPr="00D6244C" w:rsidRDefault="00D9571E" w:rsidP="00B11430">
      <w:pPr>
        <w:jc w:val="both"/>
        <w:rPr>
          <w:rFonts w:asciiTheme="minorHAnsi" w:hAnsiTheme="minorHAnsi"/>
          <w:b/>
          <w:lang w:val="mt-MT"/>
        </w:rPr>
      </w:pPr>
      <w:r w:rsidRPr="00D6244C">
        <w:rPr>
          <w:rFonts w:asciiTheme="minorHAnsi" w:hAnsiTheme="minorHAnsi"/>
          <w:b/>
          <w:lang w:val="mt-MT"/>
        </w:rPr>
        <w:t>8</w:t>
      </w:r>
      <w:r w:rsidR="000F0A90" w:rsidRPr="00D6244C">
        <w:rPr>
          <w:rFonts w:asciiTheme="minorHAnsi" w:hAnsiTheme="minorHAnsi"/>
          <w:b/>
          <w:lang w:val="mt-MT"/>
        </w:rPr>
        <w:t>.</w:t>
      </w:r>
      <w:r w:rsidR="003B4FB2" w:rsidRPr="00D6244C">
        <w:rPr>
          <w:rFonts w:asciiTheme="minorHAnsi" w:hAnsiTheme="minorHAnsi"/>
          <w:b/>
          <w:lang w:val="mt-MT"/>
        </w:rPr>
        <w:t xml:space="preserve">3.  </w:t>
      </w:r>
      <w:r w:rsidR="00EF76E7" w:rsidRPr="00D6244C">
        <w:rPr>
          <w:rFonts w:asciiTheme="minorHAnsi" w:hAnsiTheme="minorHAnsi"/>
          <w:b/>
          <w:lang w:val="mt-MT"/>
        </w:rPr>
        <w:t xml:space="preserve">Publication of examination papers </w:t>
      </w:r>
      <w:r w:rsidR="003A200D" w:rsidRPr="00D6244C">
        <w:rPr>
          <w:rFonts w:asciiTheme="minorHAnsi" w:hAnsiTheme="minorHAnsi"/>
          <w:b/>
          <w:lang w:val="mt-MT"/>
        </w:rPr>
        <w:t>as Past Papers</w:t>
      </w:r>
    </w:p>
    <w:p w14:paraId="32BD9FA1" w14:textId="77777777" w:rsidR="00EF76E7" w:rsidRPr="00D6244C" w:rsidRDefault="00EF76E7" w:rsidP="00B11430">
      <w:pPr>
        <w:jc w:val="both"/>
        <w:rPr>
          <w:rFonts w:asciiTheme="minorHAnsi" w:hAnsiTheme="minorHAnsi"/>
          <w:lang w:val="mt-MT"/>
        </w:rPr>
      </w:pPr>
      <w:r w:rsidRPr="00D6244C">
        <w:rPr>
          <w:rFonts w:asciiTheme="minorHAnsi" w:hAnsiTheme="minorHAnsi"/>
          <w:lang w:val="mt-MT"/>
        </w:rPr>
        <w:t xml:space="preserve">Examination papers will only be released </w:t>
      </w:r>
      <w:r w:rsidR="003A200D" w:rsidRPr="00D6244C">
        <w:rPr>
          <w:rFonts w:asciiTheme="minorHAnsi" w:hAnsiTheme="minorHAnsi"/>
          <w:lang w:val="mt-MT"/>
        </w:rPr>
        <w:t>as Past Papers</w:t>
      </w:r>
      <w:r w:rsidRPr="00D6244C">
        <w:rPr>
          <w:rFonts w:asciiTheme="minorHAnsi" w:hAnsiTheme="minorHAnsi"/>
          <w:lang w:val="mt-MT"/>
        </w:rPr>
        <w:t xml:space="preserve"> upon approval of the Principal.</w:t>
      </w:r>
    </w:p>
    <w:p w14:paraId="2FA1C0A0" w14:textId="77777777" w:rsidR="00EF76E7" w:rsidRPr="00D6244C" w:rsidRDefault="00D9571E" w:rsidP="00B11430">
      <w:pPr>
        <w:jc w:val="both"/>
        <w:rPr>
          <w:rFonts w:asciiTheme="minorHAnsi" w:hAnsiTheme="minorHAnsi"/>
          <w:b/>
          <w:lang w:val="mt-MT"/>
        </w:rPr>
      </w:pPr>
      <w:r w:rsidRPr="00D6244C">
        <w:rPr>
          <w:rFonts w:asciiTheme="minorHAnsi" w:hAnsiTheme="minorHAnsi"/>
          <w:b/>
          <w:lang w:val="mt-MT"/>
        </w:rPr>
        <w:t>8</w:t>
      </w:r>
      <w:r w:rsidR="000F0A90" w:rsidRPr="00D6244C">
        <w:rPr>
          <w:rFonts w:asciiTheme="minorHAnsi" w:hAnsiTheme="minorHAnsi"/>
          <w:b/>
          <w:lang w:val="mt-MT"/>
        </w:rPr>
        <w:t>.</w:t>
      </w:r>
      <w:r w:rsidR="00EF76E7" w:rsidRPr="00D6244C">
        <w:rPr>
          <w:rFonts w:asciiTheme="minorHAnsi" w:hAnsiTheme="minorHAnsi"/>
          <w:b/>
          <w:lang w:val="mt-MT"/>
        </w:rPr>
        <w:t xml:space="preserve">4. </w:t>
      </w:r>
      <w:r w:rsidR="003A200D" w:rsidRPr="00D6244C">
        <w:rPr>
          <w:rFonts w:asciiTheme="minorHAnsi" w:hAnsiTheme="minorHAnsi"/>
          <w:b/>
          <w:lang w:val="mt-MT"/>
        </w:rPr>
        <w:t xml:space="preserve"> </w:t>
      </w:r>
      <w:r w:rsidR="00EF76E7" w:rsidRPr="00D6244C">
        <w:rPr>
          <w:rFonts w:asciiTheme="minorHAnsi" w:hAnsiTheme="minorHAnsi"/>
          <w:b/>
          <w:lang w:val="mt-MT"/>
        </w:rPr>
        <w:t>Record keeping</w:t>
      </w:r>
    </w:p>
    <w:p w14:paraId="54B19D56" w14:textId="77777777" w:rsidR="00E673B0" w:rsidRPr="00D6244C" w:rsidRDefault="00EF76E7" w:rsidP="00B11430">
      <w:pPr>
        <w:jc w:val="both"/>
        <w:rPr>
          <w:rFonts w:asciiTheme="minorHAnsi" w:hAnsiTheme="minorHAnsi"/>
          <w:lang w:val="mt-MT"/>
        </w:rPr>
      </w:pPr>
      <w:r w:rsidRPr="00D6244C">
        <w:rPr>
          <w:rFonts w:asciiTheme="minorHAnsi" w:hAnsiTheme="minorHAnsi"/>
          <w:lang w:val="mt-MT"/>
        </w:rPr>
        <w:t>Records of student</w:t>
      </w:r>
      <w:r w:rsidR="004B693D" w:rsidRPr="00D6244C">
        <w:rPr>
          <w:rFonts w:asciiTheme="minorHAnsi" w:hAnsiTheme="minorHAnsi"/>
          <w:lang w:val="mt-MT"/>
        </w:rPr>
        <w:t>s’ assessments</w:t>
      </w:r>
      <w:r w:rsidRPr="00D6244C">
        <w:rPr>
          <w:rFonts w:asciiTheme="minorHAnsi" w:hAnsiTheme="minorHAnsi"/>
          <w:lang w:val="mt-MT"/>
        </w:rPr>
        <w:t xml:space="preserve"> and submission of student work must be kept for the duration of the student’s following of the course at subsequent levels.</w:t>
      </w:r>
      <w:r w:rsidR="00E673B0" w:rsidRPr="00D6244C">
        <w:rPr>
          <w:rFonts w:asciiTheme="minorHAnsi" w:hAnsiTheme="minorHAnsi"/>
          <w:lang w:val="mt-MT"/>
        </w:rPr>
        <w:t xml:space="preserve"> </w:t>
      </w:r>
    </w:p>
    <w:p w14:paraId="23B864EE" w14:textId="7404D646" w:rsidR="00D40389" w:rsidRPr="00D6244C" w:rsidRDefault="00D9571E" w:rsidP="00B11430">
      <w:pPr>
        <w:jc w:val="both"/>
        <w:rPr>
          <w:rFonts w:asciiTheme="minorHAnsi" w:hAnsiTheme="minorHAnsi"/>
          <w:b/>
          <w:lang w:val="mt-MT"/>
        </w:rPr>
      </w:pPr>
      <w:r w:rsidRPr="00D6244C">
        <w:rPr>
          <w:rFonts w:asciiTheme="minorHAnsi" w:hAnsiTheme="minorHAnsi"/>
          <w:b/>
          <w:lang w:val="mt-MT"/>
        </w:rPr>
        <w:t>8</w:t>
      </w:r>
      <w:r w:rsidR="000F0A90" w:rsidRPr="00D6244C">
        <w:rPr>
          <w:rFonts w:asciiTheme="minorHAnsi" w:hAnsiTheme="minorHAnsi"/>
          <w:b/>
          <w:lang w:val="mt-MT"/>
        </w:rPr>
        <w:t>.</w:t>
      </w:r>
      <w:r w:rsidR="00EF76E7" w:rsidRPr="00D6244C">
        <w:rPr>
          <w:rFonts w:asciiTheme="minorHAnsi" w:hAnsiTheme="minorHAnsi"/>
          <w:b/>
          <w:lang w:val="mt-MT"/>
        </w:rPr>
        <w:t xml:space="preserve">5. </w:t>
      </w:r>
      <w:r w:rsidR="003A200D" w:rsidRPr="00D6244C">
        <w:rPr>
          <w:rFonts w:asciiTheme="minorHAnsi" w:hAnsiTheme="minorHAnsi"/>
          <w:b/>
          <w:lang w:val="mt-MT"/>
        </w:rPr>
        <w:t xml:space="preserve"> </w:t>
      </w:r>
      <w:r w:rsidR="00EF76E7" w:rsidRPr="00D6244C">
        <w:rPr>
          <w:rFonts w:asciiTheme="minorHAnsi" w:hAnsiTheme="minorHAnsi"/>
          <w:b/>
          <w:lang w:val="mt-MT"/>
        </w:rPr>
        <w:t>Security and storage of results</w:t>
      </w:r>
    </w:p>
    <w:p w14:paraId="581720DA" w14:textId="39BC94B3" w:rsidR="00D66D00" w:rsidRPr="00D6244C" w:rsidRDefault="00EF76E7" w:rsidP="00B15E58">
      <w:pPr>
        <w:pStyle w:val="ListParagraph"/>
        <w:numPr>
          <w:ilvl w:val="0"/>
          <w:numId w:val="55"/>
        </w:numPr>
        <w:jc w:val="both"/>
        <w:rPr>
          <w:rFonts w:asciiTheme="minorHAnsi" w:hAnsiTheme="minorHAnsi"/>
          <w:lang w:val="mt-MT"/>
        </w:rPr>
      </w:pPr>
      <w:r w:rsidRPr="00D6244C">
        <w:rPr>
          <w:rFonts w:asciiTheme="minorHAnsi" w:hAnsiTheme="minorHAnsi"/>
          <w:lang w:val="mt-MT"/>
        </w:rPr>
        <w:t xml:space="preserve">Records of all individual assessment marks for all students enrolled in a </w:t>
      </w:r>
      <w:r w:rsidR="000F0A90" w:rsidRPr="00D6244C">
        <w:rPr>
          <w:rFonts w:asciiTheme="minorHAnsi" w:hAnsiTheme="minorHAnsi"/>
          <w:lang w:val="mt-MT"/>
        </w:rPr>
        <w:t>level</w:t>
      </w:r>
      <w:r w:rsidRPr="00D6244C">
        <w:rPr>
          <w:rFonts w:asciiTheme="minorHAnsi" w:hAnsiTheme="minorHAnsi"/>
          <w:lang w:val="mt-MT"/>
        </w:rPr>
        <w:t xml:space="preserve"> are kept for at least six months after the final result is determined, or as long as required for another purpose such as the student’s following of the course at subsequent levels </w:t>
      </w:r>
    </w:p>
    <w:p w14:paraId="350E4439" w14:textId="77777777" w:rsidR="00D66D00" w:rsidRPr="00D6244C" w:rsidRDefault="00D66D00" w:rsidP="00D66D00">
      <w:pPr>
        <w:pStyle w:val="ListParagraph"/>
        <w:jc w:val="both"/>
        <w:rPr>
          <w:rFonts w:asciiTheme="minorHAnsi" w:hAnsiTheme="minorHAnsi"/>
          <w:lang w:val="mt-MT"/>
        </w:rPr>
      </w:pPr>
    </w:p>
    <w:p w14:paraId="0A4FC097" w14:textId="77777777" w:rsidR="00D66D00" w:rsidRPr="00D6244C" w:rsidRDefault="00D66D00" w:rsidP="00B15E58">
      <w:pPr>
        <w:pStyle w:val="ListParagraph"/>
        <w:numPr>
          <w:ilvl w:val="0"/>
          <w:numId w:val="55"/>
        </w:numPr>
        <w:jc w:val="both"/>
        <w:rPr>
          <w:rFonts w:asciiTheme="minorHAnsi" w:hAnsiTheme="minorHAnsi"/>
          <w:lang w:val="mt-MT"/>
        </w:rPr>
      </w:pPr>
      <w:r w:rsidRPr="00D6244C">
        <w:rPr>
          <w:rFonts w:asciiTheme="minorHAnsi" w:hAnsiTheme="minorHAnsi"/>
        </w:rPr>
        <w:t xml:space="preserve">Information on the individual student’s progression is collated and kept in personal files centralised at the main office. </w:t>
      </w:r>
    </w:p>
    <w:p w14:paraId="715CD4AC" w14:textId="77777777" w:rsidR="00D66D00" w:rsidRPr="00D6244C" w:rsidRDefault="00D66D00" w:rsidP="00D66D00">
      <w:pPr>
        <w:pStyle w:val="ListParagraph"/>
        <w:rPr>
          <w:rFonts w:asciiTheme="minorHAnsi" w:hAnsiTheme="minorHAnsi"/>
        </w:rPr>
      </w:pPr>
    </w:p>
    <w:p w14:paraId="3C244FD3" w14:textId="48F0FB7F" w:rsidR="00D66D00" w:rsidRPr="00D6244C" w:rsidRDefault="00D66D00" w:rsidP="00B15E58">
      <w:pPr>
        <w:pStyle w:val="ListParagraph"/>
        <w:numPr>
          <w:ilvl w:val="0"/>
          <w:numId w:val="55"/>
        </w:numPr>
        <w:jc w:val="both"/>
        <w:rPr>
          <w:rFonts w:asciiTheme="minorHAnsi" w:hAnsiTheme="minorHAnsi"/>
          <w:lang w:val="mt-MT"/>
        </w:rPr>
      </w:pPr>
      <w:r w:rsidRPr="00D6244C">
        <w:rPr>
          <w:rFonts w:asciiTheme="minorHAnsi" w:hAnsiTheme="minorHAnsi"/>
        </w:rPr>
        <w:t xml:space="preserve">A backup of records is kept by the teacher and saved using data online (cloud) storage.  </w:t>
      </w:r>
    </w:p>
    <w:p w14:paraId="08270711" w14:textId="77777777" w:rsidR="00D66D00" w:rsidRPr="00D6244C" w:rsidRDefault="00D66D00" w:rsidP="00D66D00">
      <w:pPr>
        <w:pStyle w:val="ListParagraph"/>
        <w:rPr>
          <w:rFonts w:asciiTheme="minorHAnsi" w:hAnsiTheme="minorHAnsi"/>
          <w:lang w:val="mt-MT"/>
        </w:rPr>
      </w:pPr>
    </w:p>
    <w:p w14:paraId="0C3140F9" w14:textId="12A17537" w:rsidR="00D66D00" w:rsidRPr="00D6244C" w:rsidRDefault="00201AE9" w:rsidP="00B15E58">
      <w:pPr>
        <w:pStyle w:val="ListParagraph"/>
        <w:numPr>
          <w:ilvl w:val="0"/>
          <w:numId w:val="55"/>
        </w:numPr>
        <w:jc w:val="both"/>
        <w:rPr>
          <w:rFonts w:asciiTheme="minorHAnsi" w:hAnsiTheme="minorHAnsi"/>
          <w:lang w:val="mt-MT"/>
        </w:rPr>
      </w:pPr>
      <w:r w:rsidRPr="00D6244C">
        <w:rPr>
          <w:rFonts w:asciiTheme="minorHAnsi" w:hAnsiTheme="minorHAnsi"/>
          <w:lang w:val="mt-MT"/>
        </w:rPr>
        <w:t>Teachers</w:t>
      </w:r>
      <w:r w:rsidR="00EF76E7" w:rsidRPr="00D6244C">
        <w:rPr>
          <w:rFonts w:asciiTheme="minorHAnsi" w:hAnsiTheme="minorHAnsi"/>
          <w:lang w:val="mt-MT"/>
        </w:rPr>
        <w:t xml:space="preserve"> and administrative staff must ensure the security of marks to ensure that these are not accessed by unauthorized persons.</w:t>
      </w:r>
      <w:r w:rsidR="00D66D00" w:rsidRPr="00D6244C">
        <w:rPr>
          <w:rFonts w:asciiTheme="minorHAnsi" w:hAnsiTheme="minorHAnsi"/>
          <w:lang w:val="mt-MT"/>
        </w:rPr>
        <w:t xml:space="preserve"> </w:t>
      </w:r>
    </w:p>
    <w:p w14:paraId="4A89689B" w14:textId="77777777" w:rsidR="00D66D00" w:rsidRPr="00D6244C" w:rsidRDefault="00D66D00" w:rsidP="00D66D00">
      <w:pPr>
        <w:pStyle w:val="ListParagraph"/>
        <w:rPr>
          <w:rFonts w:asciiTheme="minorHAnsi" w:hAnsiTheme="minorHAnsi"/>
          <w:lang w:val="mt-MT"/>
        </w:rPr>
      </w:pPr>
    </w:p>
    <w:p w14:paraId="2016B56B" w14:textId="571A7ED1" w:rsidR="00C81F08" w:rsidRPr="00D6244C" w:rsidRDefault="00EF76E7" w:rsidP="00B15E58">
      <w:pPr>
        <w:pStyle w:val="ListParagraph"/>
        <w:numPr>
          <w:ilvl w:val="0"/>
          <w:numId w:val="55"/>
        </w:numPr>
        <w:jc w:val="both"/>
        <w:rPr>
          <w:rFonts w:asciiTheme="minorHAnsi" w:hAnsiTheme="minorHAnsi"/>
          <w:lang w:val="mt-MT"/>
        </w:rPr>
      </w:pPr>
      <w:r w:rsidRPr="00D6244C">
        <w:rPr>
          <w:rFonts w:asciiTheme="minorHAnsi" w:hAnsiTheme="minorHAnsi"/>
          <w:lang w:val="mt-MT"/>
        </w:rPr>
        <w:t>Suspected breaches of security must be reported to the Principal.</w:t>
      </w:r>
    </w:p>
    <w:p w14:paraId="22D9ADB4" w14:textId="77777777" w:rsidR="00105B06" w:rsidRPr="00D6244C" w:rsidRDefault="00105B06" w:rsidP="00105B06">
      <w:pPr>
        <w:pStyle w:val="ListParagraph"/>
        <w:rPr>
          <w:rFonts w:asciiTheme="minorHAnsi" w:hAnsiTheme="minorHAnsi"/>
          <w:lang w:val="mt-MT"/>
        </w:rPr>
      </w:pPr>
    </w:p>
    <w:p w14:paraId="5FED04B0" w14:textId="00914DFC" w:rsidR="00105B06" w:rsidRPr="00D6244C" w:rsidRDefault="00105B06" w:rsidP="00B15E58">
      <w:pPr>
        <w:pStyle w:val="ListParagraph"/>
        <w:numPr>
          <w:ilvl w:val="0"/>
          <w:numId w:val="55"/>
        </w:numPr>
        <w:jc w:val="both"/>
        <w:rPr>
          <w:rFonts w:asciiTheme="minorHAnsi" w:hAnsiTheme="minorHAnsi"/>
          <w:lang w:val="mt-MT"/>
        </w:rPr>
      </w:pPr>
      <w:r w:rsidRPr="00D6244C">
        <w:rPr>
          <w:rFonts w:asciiTheme="minorHAnsi" w:hAnsiTheme="minorHAnsi"/>
          <w:lang w:val="mt-MT"/>
        </w:rPr>
        <w:t xml:space="preserve">The MFM undertakes that </w:t>
      </w:r>
      <w:r w:rsidR="00D7456B" w:rsidRPr="00D6244C">
        <w:rPr>
          <w:rFonts w:asciiTheme="minorHAnsi" w:hAnsiTheme="minorHAnsi"/>
          <w:lang w:val="mt-MT"/>
        </w:rPr>
        <w:t>assessment records will</w:t>
      </w:r>
      <w:r w:rsidRPr="00D6244C">
        <w:rPr>
          <w:rFonts w:asciiTheme="minorHAnsi" w:hAnsiTheme="minorHAnsi"/>
          <w:lang w:val="mt-MT"/>
        </w:rPr>
        <w:t xml:space="preserve"> only be used for </w:t>
      </w:r>
      <w:r w:rsidR="00D7456B" w:rsidRPr="00D6244C">
        <w:rPr>
          <w:rFonts w:asciiTheme="minorHAnsi" w:hAnsiTheme="minorHAnsi"/>
          <w:lang w:val="mt-MT"/>
        </w:rPr>
        <w:t>official</w:t>
      </w:r>
      <w:r w:rsidRPr="00D6244C">
        <w:rPr>
          <w:rFonts w:asciiTheme="minorHAnsi" w:hAnsiTheme="minorHAnsi"/>
          <w:lang w:val="mt-MT"/>
        </w:rPr>
        <w:t xml:space="preserve"> purposes, in accordance with the Data Protection Act 2006 Article 440.</w:t>
      </w:r>
    </w:p>
    <w:p w14:paraId="223A8657" w14:textId="77777777" w:rsidR="00C81F08" w:rsidRPr="0019628A" w:rsidRDefault="00000000" w:rsidP="00C81F08">
      <w:pPr>
        <w:pStyle w:val="NoSpacing"/>
        <w:rPr>
          <w:b/>
          <w:color w:val="BFBFBF" w:themeColor="background1" w:themeShade="BF"/>
          <w:sz w:val="96"/>
          <w:szCs w:val="96"/>
        </w:rPr>
      </w:pPr>
      <w:r>
        <w:rPr>
          <w:b/>
          <w:noProof/>
          <w:color w:val="BFBFBF" w:themeColor="background1" w:themeShade="BF"/>
          <w:sz w:val="96"/>
          <w:szCs w:val="96"/>
          <w:lang w:val="en-GB" w:eastAsia="en-GB"/>
        </w:rPr>
        <w:pict w14:anchorId="35B9F9BC">
          <v:shape id="_x0000_s2063" type="#_x0000_t32" style="position:absolute;margin-left:0;margin-top:52.25pt;width:175.95pt;height:0;z-index:251675648;mso-position-horizontal:left;mso-position-horizontal-relative:margin" o:connectortype="straight" strokecolor="#c00000" strokeweight="2.25pt">
            <w10:wrap anchorx="margin"/>
          </v:shape>
        </w:pict>
      </w:r>
      <w:r w:rsidR="00C81F08" w:rsidRPr="0019628A">
        <w:rPr>
          <w:b/>
          <w:noProof/>
          <w:color w:val="BFBFBF" w:themeColor="background1" w:themeShade="BF"/>
          <w:sz w:val="96"/>
          <w:szCs w:val="96"/>
          <w:lang w:val="en-GB" w:eastAsia="en-GB"/>
        </w:rPr>
        <w:t>9</w:t>
      </w:r>
    </w:p>
    <w:p w14:paraId="3A40817C" w14:textId="77777777" w:rsidR="00C81F08" w:rsidRPr="0019628A" w:rsidRDefault="00C81F08" w:rsidP="00C81F08">
      <w:pPr>
        <w:pStyle w:val="NoSpacing"/>
        <w:rPr>
          <w:b/>
          <w:color w:val="BFBFBF" w:themeColor="background1" w:themeShade="BF"/>
          <w:sz w:val="28"/>
          <w:szCs w:val="28"/>
        </w:rPr>
      </w:pPr>
      <w:r w:rsidRPr="0019628A">
        <w:rPr>
          <w:b/>
          <w:color w:val="BFBFBF" w:themeColor="background1" w:themeShade="BF"/>
          <w:sz w:val="28"/>
          <w:szCs w:val="28"/>
        </w:rPr>
        <w:t>Code of Conduct for Assessors</w:t>
      </w:r>
    </w:p>
    <w:p w14:paraId="57B44FA2" w14:textId="77777777" w:rsidR="00C81F08" w:rsidRPr="00D6244C" w:rsidRDefault="00C81F08" w:rsidP="00C81F08">
      <w:pPr>
        <w:jc w:val="both"/>
        <w:rPr>
          <w:rFonts w:asciiTheme="minorHAnsi" w:hAnsiTheme="minorHAnsi"/>
          <w:lang w:val="mt-MT"/>
        </w:rPr>
      </w:pPr>
    </w:p>
    <w:p w14:paraId="3B5FCEAC" w14:textId="77777777" w:rsidR="00C81F08" w:rsidRPr="00D6244C" w:rsidRDefault="00C81F08" w:rsidP="00C81F08">
      <w:pPr>
        <w:jc w:val="both"/>
        <w:rPr>
          <w:iCs/>
          <w:lang w:val="mt-MT"/>
        </w:rPr>
      </w:pPr>
      <w:r w:rsidRPr="00D6244C">
        <w:rPr>
          <w:iCs/>
          <w:lang w:val="mt-MT"/>
        </w:rPr>
        <w:t>The Code of Conduct detailed below is included in th</w:t>
      </w:r>
      <w:r w:rsidR="003A200D" w:rsidRPr="00D6244C">
        <w:rPr>
          <w:iCs/>
          <w:lang w:val="mt-MT"/>
        </w:rPr>
        <w:t>is</w:t>
      </w:r>
      <w:r w:rsidRPr="00D6244C">
        <w:rPr>
          <w:iCs/>
          <w:lang w:val="mt-MT"/>
        </w:rPr>
        <w:t xml:space="preserve"> </w:t>
      </w:r>
      <w:r w:rsidR="003A200D" w:rsidRPr="00D6244C">
        <w:rPr>
          <w:iCs/>
          <w:lang w:val="mt-MT"/>
        </w:rPr>
        <w:t>Policy</w:t>
      </w:r>
      <w:r w:rsidRPr="00D6244C">
        <w:rPr>
          <w:iCs/>
          <w:lang w:val="mt-MT"/>
        </w:rPr>
        <w:t xml:space="preserve"> to support professionally responsible and ethical assessment practice and to guide MFM assessors in the responsibilities of their work</w:t>
      </w:r>
      <w:r w:rsidR="00B05E24" w:rsidRPr="00D6244C">
        <w:rPr>
          <w:iCs/>
          <w:lang w:val="mt-MT"/>
        </w:rPr>
        <w:t>.</w:t>
      </w:r>
    </w:p>
    <w:p w14:paraId="658867A3"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The differing needs and requirements of the candidates are identified and handled with sensitivity</w:t>
      </w:r>
      <w:r w:rsidR="003A200D" w:rsidRPr="00D6244C">
        <w:rPr>
          <w:iCs/>
          <w:lang w:val="mt-MT"/>
        </w:rPr>
        <w:t>.</w:t>
      </w:r>
    </w:p>
    <w:p w14:paraId="3CFCB92C"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Potential forms of conflict of interest in the assessment process and/or outcomes are identified, and appropriate referrals are made, if necessary</w:t>
      </w:r>
      <w:r w:rsidR="003A200D" w:rsidRPr="00D6244C">
        <w:rPr>
          <w:iCs/>
          <w:lang w:val="mt-MT"/>
        </w:rPr>
        <w:t>.</w:t>
      </w:r>
    </w:p>
    <w:p w14:paraId="4658A879"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All forms of harassment are avoided throughout the assessment process and in the review and reporting of assessment outcomes</w:t>
      </w:r>
      <w:r w:rsidR="003A200D" w:rsidRPr="00D6244C">
        <w:rPr>
          <w:iCs/>
          <w:lang w:val="mt-MT"/>
        </w:rPr>
        <w:t>.</w:t>
      </w:r>
    </w:p>
    <w:p w14:paraId="5243FB7A"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The rights of candidates are protected during and after the assessment process</w:t>
      </w:r>
      <w:r w:rsidR="003A200D" w:rsidRPr="00D6244C">
        <w:rPr>
          <w:iCs/>
          <w:lang w:val="mt-MT"/>
        </w:rPr>
        <w:t>.</w:t>
      </w:r>
    </w:p>
    <w:p w14:paraId="15136924"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Candidates are made aware of their rights and processes of appeal</w:t>
      </w:r>
      <w:r w:rsidR="00B05E24" w:rsidRPr="00D6244C">
        <w:rPr>
          <w:iCs/>
          <w:lang w:val="mt-MT"/>
        </w:rPr>
        <w:t>.</w:t>
      </w:r>
    </w:p>
    <w:p w14:paraId="24B53A2F"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Personal or interpersonal factors that are irrelevant to the assessment of competence must not influence the assessment outcomes</w:t>
      </w:r>
      <w:r w:rsidR="00B05E24" w:rsidRPr="00D6244C">
        <w:rPr>
          <w:iCs/>
          <w:lang w:val="mt-MT"/>
        </w:rPr>
        <w:t>.</w:t>
      </w:r>
    </w:p>
    <w:p w14:paraId="5785E814" w14:textId="77777777" w:rsidR="00C81F08" w:rsidRPr="00D6244C" w:rsidRDefault="00C81F08" w:rsidP="00FB5B5E">
      <w:pPr>
        <w:pStyle w:val="ListParagraph"/>
        <w:numPr>
          <w:ilvl w:val="0"/>
          <w:numId w:val="20"/>
        </w:numPr>
        <w:jc w:val="both"/>
        <w:rPr>
          <w:lang w:val="mt-MT"/>
        </w:rPr>
      </w:pPr>
      <w:r w:rsidRPr="00D6244C">
        <w:rPr>
          <w:iCs/>
          <w:lang w:val="mt-MT"/>
        </w:rPr>
        <w:t>Assessment decisions are based on available evidence that can be produced and verified by another assessor</w:t>
      </w:r>
      <w:r w:rsidR="00B05E24" w:rsidRPr="00D6244C">
        <w:rPr>
          <w:iCs/>
          <w:lang w:val="mt-MT"/>
        </w:rPr>
        <w:t>.</w:t>
      </w:r>
    </w:p>
    <w:p w14:paraId="47251A49"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Evidence is verified against the rules of evidence</w:t>
      </w:r>
      <w:r w:rsidR="00B05E24" w:rsidRPr="00D6244C">
        <w:rPr>
          <w:iCs/>
          <w:lang w:val="mt-MT"/>
        </w:rPr>
        <w:t>.</w:t>
      </w:r>
    </w:p>
    <w:p w14:paraId="756E463F"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Assessments are conducted within the boundaries of the assessment system policies and procedures</w:t>
      </w:r>
      <w:r w:rsidR="00B05E24" w:rsidRPr="00D6244C">
        <w:rPr>
          <w:iCs/>
          <w:lang w:val="mt-MT"/>
        </w:rPr>
        <w:t>.</w:t>
      </w:r>
    </w:p>
    <w:p w14:paraId="2289D606"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Assessment systems and tools are consistent with equal opportunity rights</w:t>
      </w:r>
      <w:r w:rsidR="00B05E24" w:rsidRPr="00D6244C">
        <w:rPr>
          <w:iCs/>
          <w:lang w:val="mt-MT"/>
        </w:rPr>
        <w:t>.</w:t>
      </w:r>
    </w:p>
    <w:p w14:paraId="1CE476D4"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Candidates are informed of all assessment reporting processes prior to the assessment</w:t>
      </w:r>
      <w:r w:rsidR="00B05E24" w:rsidRPr="00D6244C">
        <w:rPr>
          <w:iCs/>
          <w:lang w:val="mt-MT"/>
        </w:rPr>
        <w:t>.</w:t>
      </w:r>
    </w:p>
    <w:p w14:paraId="03AF63E8" w14:textId="77777777" w:rsidR="006429C4" w:rsidRPr="00D6244C" w:rsidRDefault="006429C4" w:rsidP="006429C4">
      <w:pPr>
        <w:pStyle w:val="ListParagraph"/>
        <w:numPr>
          <w:ilvl w:val="0"/>
          <w:numId w:val="20"/>
        </w:numPr>
        <w:jc w:val="both"/>
        <w:rPr>
          <w:rFonts w:asciiTheme="minorHAnsi" w:hAnsiTheme="minorHAnsi"/>
          <w:lang w:val="mt-MT"/>
        </w:rPr>
      </w:pPr>
      <w:r w:rsidRPr="00D6244C">
        <w:rPr>
          <w:iCs/>
          <w:lang w:val="mt-MT"/>
        </w:rPr>
        <w:t xml:space="preserve">Candidates are informed of all known potential consequences of assessment decisions, prior to the assessment </w:t>
      </w:r>
      <w:r w:rsidRPr="00D6244C">
        <w:rPr>
          <w:rFonts w:cs="Calibri"/>
        </w:rPr>
        <w:t>through various means of communication, namely: verbally; the distributions of a student’s handbook and by accessing information on the website.</w:t>
      </w:r>
    </w:p>
    <w:p w14:paraId="7A987A4B"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Confidentiality is maintained regarding assessment decisions/outcomes and records of individual assessment outcomes which identify personal details are only released with the written permission of the candidate/s</w:t>
      </w:r>
      <w:r w:rsidR="00B05E24" w:rsidRPr="00D6244C">
        <w:rPr>
          <w:iCs/>
          <w:lang w:val="mt-MT"/>
        </w:rPr>
        <w:t>.</w:t>
      </w:r>
    </w:p>
    <w:p w14:paraId="4698863B"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Assessment outcomes are used consistently with the purposes explained to candidates</w:t>
      </w:r>
      <w:r w:rsidR="00B05E24" w:rsidRPr="00D6244C">
        <w:rPr>
          <w:iCs/>
          <w:lang w:val="mt-MT"/>
        </w:rPr>
        <w:t>.</w:t>
      </w:r>
    </w:p>
    <w:p w14:paraId="6462705B"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Professional development opportunities are identified and sought</w:t>
      </w:r>
      <w:r w:rsidR="00B05E24" w:rsidRPr="00D6244C">
        <w:rPr>
          <w:iCs/>
          <w:lang w:val="mt-MT"/>
        </w:rPr>
        <w:t>.</w:t>
      </w:r>
    </w:p>
    <w:p w14:paraId="2F7D349E"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lastRenderedPageBreak/>
        <w:t>Opportunities for networking amongst assessors are created and maintained</w:t>
      </w:r>
      <w:r w:rsidR="00B05E24" w:rsidRPr="00D6244C">
        <w:rPr>
          <w:iCs/>
          <w:lang w:val="mt-MT"/>
        </w:rPr>
        <w:t>.</w:t>
      </w:r>
    </w:p>
    <w:p w14:paraId="715857E7" w14:textId="77777777" w:rsidR="00C81F08" w:rsidRPr="00D6244C" w:rsidRDefault="00C81F08" w:rsidP="00FB5B5E">
      <w:pPr>
        <w:pStyle w:val="ListParagraph"/>
        <w:numPr>
          <w:ilvl w:val="0"/>
          <w:numId w:val="20"/>
        </w:numPr>
        <w:jc w:val="both"/>
        <w:rPr>
          <w:rFonts w:asciiTheme="minorHAnsi" w:hAnsiTheme="minorHAnsi"/>
          <w:lang w:val="mt-MT"/>
        </w:rPr>
      </w:pPr>
      <w:r w:rsidRPr="00D6244C">
        <w:rPr>
          <w:iCs/>
          <w:lang w:val="mt-MT"/>
        </w:rPr>
        <w:t>Opportunities are created for technical assistance in planning, conducting and reviewing assessment practice and participating in validation.</w:t>
      </w:r>
    </w:p>
    <w:p w14:paraId="65313632" w14:textId="77777777" w:rsidR="003C5AB2" w:rsidRPr="00D6244C" w:rsidRDefault="003C5AB2" w:rsidP="00B11430">
      <w:pPr>
        <w:jc w:val="both"/>
        <w:rPr>
          <w:rFonts w:asciiTheme="minorHAnsi" w:hAnsiTheme="minorHAnsi"/>
          <w:lang w:val="mt-MT"/>
        </w:rPr>
      </w:pPr>
    </w:p>
    <w:p w14:paraId="2BF910FB" w14:textId="77777777" w:rsidR="00D739D1" w:rsidRPr="00D6244C" w:rsidRDefault="00D739D1" w:rsidP="00B11430">
      <w:pPr>
        <w:jc w:val="both"/>
        <w:rPr>
          <w:rFonts w:asciiTheme="minorHAnsi" w:hAnsiTheme="minorHAnsi"/>
          <w:lang w:val="mt-MT"/>
        </w:rPr>
      </w:pPr>
    </w:p>
    <w:p w14:paraId="0D0D277B" w14:textId="77777777" w:rsidR="00835C1F" w:rsidRPr="00D6244C" w:rsidRDefault="00835C1F" w:rsidP="00B11430">
      <w:pPr>
        <w:jc w:val="both"/>
        <w:rPr>
          <w:rFonts w:asciiTheme="minorHAnsi" w:hAnsiTheme="minorHAnsi"/>
          <w:lang w:val="mt-MT"/>
        </w:rPr>
      </w:pPr>
    </w:p>
    <w:p w14:paraId="4CB0594C" w14:textId="77777777" w:rsidR="00835C1F" w:rsidRPr="00D6244C" w:rsidRDefault="00835C1F" w:rsidP="00B11430">
      <w:pPr>
        <w:jc w:val="both"/>
        <w:rPr>
          <w:rFonts w:asciiTheme="minorHAnsi" w:hAnsiTheme="minorHAnsi"/>
          <w:lang w:val="mt-MT"/>
        </w:rPr>
      </w:pPr>
    </w:p>
    <w:p w14:paraId="5206AFE4" w14:textId="77777777" w:rsidR="008F6F31" w:rsidRPr="00D6244C" w:rsidRDefault="008F6F31" w:rsidP="00B11430">
      <w:pPr>
        <w:jc w:val="both"/>
        <w:rPr>
          <w:rFonts w:asciiTheme="minorHAnsi" w:hAnsiTheme="minorHAnsi"/>
          <w:lang w:val="mt-MT"/>
        </w:rPr>
      </w:pPr>
    </w:p>
    <w:p w14:paraId="6596914C" w14:textId="77777777" w:rsidR="008F6F31" w:rsidRPr="00D6244C" w:rsidRDefault="008F6F31" w:rsidP="00B11430">
      <w:pPr>
        <w:jc w:val="both"/>
        <w:rPr>
          <w:rFonts w:asciiTheme="minorHAnsi" w:hAnsiTheme="minorHAnsi"/>
          <w:lang w:val="mt-MT"/>
        </w:rPr>
      </w:pPr>
    </w:p>
    <w:p w14:paraId="5C50F7C9" w14:textId="77777777" w:rsidR="008F6F31" w:rsidRPr="00D6244C" w:rsidRDefault="008F6F31" w:rsidP="00B11430">
      <w:pPr>
        <w:jc w:val="both"/>
        <w:rPr>
          <w:rFonts w:asciiTheme="minorHAnsi" w:hAnsiTheme="minorHAnsi"/>
          <w:lang w:val="mt-MT"/>
        </w:rPr>
      </w:pPr>
    </w:p>
    <w:p w14:paraId="293EB86E" w14:textId="77777777" w:rsidR="008F6F31" w:rsidRPr="00D6244C" w:rsidRDefault="008F6F31" w:rsidP="00B11430">
      <w:pPr>
        <w:jc w:val="both"/>
        <w:rPr>
          <w:rFonts w:asciiTheme="minorHAnsi" w:hAnsiTheme="minorHAnsi"/>
          <w:lang w:val="mt-MT"/>
        </w:rPr>
      </w:pPr>
    </w:p>
    <w:p w14:paraId="663628B4" w14:textId="77777777" w:rsidR="008F6F31" w:rsidRPr="00D6244C" w:rsidRDefault="008F6F31" w:rsidP="00B11430">
      <w:pPr>
        <w:jc w:val="both"/>
        <w:rPr>
          <w:rFonts w:asciiTheme="minorHAnsi" w:hAnsiTheme="minorHAnsi"/>
          <w:lang w:val="mt-MT"/>
        </w:rPr>
      </w:pPr>
    </w:p>
    <w:p w14:paraId="46C46BF0" w14:textId="77777777" w:rsidR="008F6F31" w:rsidRPr="00D6244C" w:rsidRDefault="008F6F31" w:rsidP="00B11430">
      <w:pPr>
        <w:jc w:val="both"/>
        <w:rPr>
          <w:rFonts w:asciiTheme="minorHAnsi" w:hAnsiTheme="minorHAnsi"/>
          <w:lang w:val="mt-MT"/>
        </w:rPr>
      </w:pPr>
    </w:p>
    <w:p w14:paraId="786DBB43" w14:textId="77777777" w:rsidR="008F6F31" w:rsidRPr="00D6244C" w:rsidRDefault="008F6F31" w:rsidP="00B11430">
      <w:pPr>
        <w:jc w:val="both"/>
        <w:rPr>
          <w:rFonts w:asciiTheme="minorHAnsi" w:hAnsiTheme="minorHAnsi"/>
          <w:lang w:val="mt-MT"/>
        </w:rPr>
      </w:pPr>
    </w:p>
    <w:p w14:paraId="24B5FAD1" w14:textId="77777777" w:rsidR="008F6F31" w:rsidRPr="00D6244C" w:rsidRDefault="008F6F31" w:rsidP="00B11430">
      <w:pPr>
        <w:jc w:val="both"/>
        <w:rPr>
          <w:rFonts w:asciiTheme="minorHAnsi" w:hAnsiTheme="minorHAnsi"/>
          <w:lang w:val="mt-MT"/>
        </w:rPr>
      </w:pPr>
    </w:p>
    <w:p w14:paraId="7463F8F7" w14:textId="77777777" w:rsidR="008F6F31" w:rsidRPr="00D6244C" w:rsidRDefault="008F6F31" w:rsidP="00B11430">
      <w:pPr>
        <w:jc w:val="both"/>
        <w:rPr>
          <w:rFonts w:asciiTheme="minorHAnsi" w:hAnsiTheme="minorHAnsi"/>
          <w:lang w:val="mt-MT"/>
        </w:rPr>
      </w:pPr>
    </w:p>
    <w:p w14:paraId="3A532227" w14:textId="77777777" w:rsidR="008F6F31" w:rsidRPr="00D6244C" w:rsidRDefault="008F6F31" w:rsidP="00B11430">
      <w:pPr>
        <w:jc w:val="both"/>
        <w:rPr>
          <w:rFonts w:asciiTheme="minorHAnsi" w:hAnsiTheme="minorHAnsi"/>
          <w:lang w:val="mt-MT"/>
        </w:rPr>
      </w:pPr>
    </w:p>
    <w:p w14:paraId="225206C4" w14:textId="77777777" w:rsidR="008F6F31" w:rsidRPr="00D6244C" w:rsidRDefault="008F6F31" w:rsidP="00B11430">
      <w:pPr>
        <w:jc w:val="both"/>
        <w:rPr>
          <w:rFonts w:asciiTheme="minorHAnsi" w:hAnsiTheme="minorHAnsi"/>
          <w:lang w:val="mt-MT"/>
        </w:rPr>
      </w:pPr>
    </w:p>
    <w:p w14:paraId="3FDA4374" w14:textId="77777777" w:rsidR="008F6F31" w:rsidRPr="00D6244C" w:rsidRDefault="008F6F31" w:rsidP="00B11430">
      <w:pPr>
        <w:jc w:val="both"/>
        <w:rPr>
          <w:rFonts w:asciiTheme="minorHAnsi" w:hAnsiTheme="minorHAnsi"/>
          <w:lang w:val="mt-MT"/>
        </w:rPr>
      </w:pPr>
    </w:p>
    <w:p w14:paraId="335A8019" w14:textId="77777777" w:rsidR="008F6F31" w:rsidRPr="00D6244C" w:rsidRDefault="008F6F31" w:rsidP="00B11430">
      <w:pPr>
        <w:jc w:val="both"/>
        <w:rPr>
          <w:rFonts w:asciiTheme="minorHAnsi" w:hAnsiTheme="minorHAnsi"/>
          <w:lang w:val="mt-MT"/>
        </w:rPr>
      </w:pPr>
    </w:p>
    <w:p w14:paraId="31F11972" w14:textId="77777777" w:rsidR="008F6F31" w:rsidRPr="00D6244C" w:rsidRDefault="008F6F31" w:rsidP="00B11430">
      <w:pPr>
        <w:jc w:val="both"/>
        <w:rPr>
          <w:rFonts w:asciiTheme="minorHAnsi" w:hAnsiTheme="minorHAnsi"/>
          <w:lang w:val="mt-MT"/>
        </w:rPr>
      </w:pPr>
    </w:p>
    <w:p w14:paraId="1A5E5B0C" w14:textId="77777777" w:rsidR="002B7B43" w:rsidRPr="00D6244C" w:rsidRDefault="002B7B43" w:rsidP="00B11430">
      <w:pPr>
        <w:jc w:val="both"/>
        <w:rPr>
          <w:rFonts w:asciiTheme="minorHAnsi" w:hAnsiTheme="minorHAnsi"/>
          <w:lang w:val="mt-MT"/>
        </w:rPr>
      </w:pPr>
    </w:p>
    <w:p w14:paraId="30D7A4DE" w14:textId="77777777" w:rsidR="002B7B43" w:rsidRPr="00D6244C" w:rsidRDefault="002B7B43" w:rsidP="00B11430">
      <w:pPr>
        <w:jc w:val="both"/>
        <w:rPr>
          <w:rFonts w:asciiTheme="minorHAnsi" w:hAnsiTheme="minorHAnsi"/>
          <w:lang w:val="mt-MT"/>
        </w:rPr>
      </w:pPr>
    </w:p>
    <w:p w14:paraId="5BDC9364" w14:textId="77777777" w:rsidR="002B7B43" w:rsidRPr="00D6244C" w:rsidRDefault="002B7B43" w:rsidP="00B11430">
      <w:pPr>
        <w:jc w:val="both"/>
        <w:rPr>
          <w:rFonts w:asciiTheme="minorHAnsi" w:hAnsiTheme="minorHAnsi"/>
          <w:lang w:val="mt-MT"/>
        </w:rPr>
      </w:pPr>
    </w:p>
    <w:p w14:paraId="096A0681" w14:textId="77777777" w:rsidR="008F6F31" w:rsidRPr="00D6244C" w:rsidRDefault="008F6F31" w:rsidP="00B11430">
      <w:pPr>
        <w:jc w:val="both"/>
        <w:rPr>
          <w:rFonts w:asciiTheme="minorHAnsi" w:hAnsiTheme="minorHAnsi"/>
          <w:lang w:val="mt-MT"/>
        </w:rPr>
      </w:pPr>
    </w:p>
    <w:p w14:paraId="43883F68" w14:textId="77777777" w:rsidR="008F6F31" w:rsidRPr="00D6244C" w:rsidRDefault="008F6F31" w:rsidP="00B11430">
      <w:pPr>
        <w:jc w:val="both"/>
        <w:rPr>
          <w:rFonts w:asciiTheme="minorHAnsi" w:hAnsiTheme="minorHAnsi"/>
          <w:lang w:val="mt-MT"/>
        </w:rPr>
      </w:pPr>
    </w:p>
    <w:p w14:paraId="5CF549A1" w14:textId="77777777" w:rsidR="008F6F31" w:rsidRPr="00D6244C" w:rsidRDefault="008F6F31" w:rsidP="00B11430">
      <w:pPr>
        <w:jc w:val="both"/>
        <w:rPr>
          <w:rFonts w:asciiTheme="minorHAnsi" w:hAnsiTheme="minorHAnsi"/>
          <w:lang w:val="mt-MT"/>
        </w:rPr>
      </w:pPr>
    </w:p>
    <w:p w14:paraId="245E9A9E" w14:textId="77777777" w:rsidR="00835C1F" w:rsidRPr="00D6244C" w:rsidRDefault="00835C1F" w:rsidP="00B11430">
      <w:pPr>
        <w:jc w:val="both"/>
        <w:rPr>
          <w:rFonts w:asciiTheme="minorHAnsi" w:hAnsiTheme="minorHAnsi"/>
          <w:lang w:val="mt-MT"/>
        </w:rPr>
      </w:pPr>
    </w:p>
    <w:p w14:paraId="5C5E695A" w14:textId="77777777" w:rsidR="00835C1F" w:rsidRPr="0019628A" w:rsidRDefault="00A615A1" w:rsidP="00B11430">
      <w:pPr>
        <w:jc w:val="both"/>
        <w:rPr>
          <w:rFonts w:asciiTheme="minorHAnsi" w:hAnsiTheme="minorHAnsi"/>
          <w:b/>
          <w:color w:val="BFBFBF" w:themeColor="background1" w:themeShade="BF"/>
          <w:sz w:val="28"/>
          <w:szCs w:val="28"/>
          <w:lang w:val="mt-MT"/>
        </w:rPr>
      </w:pPr>
      <w:r w:rsidRPr="0019628A">
        <w:rPr>
          <w:rFonts w:asciiTheme="minorHAnsi" w:hAnsiTheme="minorHAnsi"/>
          <w:b/>
          <w:color w:val="BFBFBF" w:themeColor="background1" w:themeShade="BF"/>
          <w:sz w:val="28"/>
          <w:szCs w:val="28"/>
          <w:lang w:val="mt-MT"/>
        </w:rPr>
        <w:lastRenderedPageBreak/>
        <w:t>Appendix A</w:t>
      </w:r>
    </w:p>
    <w:p w14:paraId="2CFC8640" w14:textId="77777777" w:rsidR="00A615A1" w:rsidRPr="00D6244C" w:rsidRDefault="00A615A1" w:rsidP="00A615A1">
      <w:pPr>
        <w:autoSpaceDE w:val="0"/>
        <w:autoSpaceDN w:val="0"/>
        <w:adjustRightInd w:val="0"/>
        <w:spacing w:after="0" w:line="240" w:lineRule="auto"/>
        <w:rPr>
          <w:rFonts w:cstheme="minorHAnsi"/>
          <w:bCs/>
          <w:sz w:val="36"/>
          <w:szCs w:val="36"/>
        </w:rPr>
      </w:pPr>
      <w:r w:rsidRPr="00D6244C">
        <w:rPr>
          <w:rFonts w:asciiTheme="minorHAnsi" w:hAnsiTheme="minorHAnsi" w:cstheme="minorHAnsi"/>
          <w:bCs/>
          <w:sz w:val="36"/>
          <w:szCs w:val="36"/>
        </w:rPr>
        <w:t xml:space="preserve">Application for Special Consideration </w:t>
      </w:r>
      <w:r w:rsidR="00FE6291" w:rsidRPr="00D6244C">
        <w:rPr>
          <w:rFonts w:asciiTheme="minorHAnsi" w:hAnsiTheme="minorHAnsi" w:cstheme="minorHAnsi"/>
          <w:bCs/>
          <w:sz w:val="36"/>
          <w:szCs w:val="36"/>
        </w:rPr>
        <w:t>Form</w:t>
      </w:r>
    </w:p>
    <w:p w14:paraId="6EB715F2" w14:textId="77777777" w:rsidR="00A615A1" w:rsidRPr="00D6244C" w:rsidRDefault="00A615A1" w:rsidP="00A615A1">
      <w:pPr>
        <w:autoSpaceDE w:val="0"/>
        <w:autoSpaceDN w:val="0"/>
        <w:adjustRightInd w:val="0"/>
        <w:spacing w:after="0" w:line="240" w:lineRule="auto"/>
        <w:rPr>
          <w:rFonts w:asciiTheme="minorHAnsi" w:hAnsiTheme="minorHAnsi" w:cstheme="minorHAnsi"/>
          <w:b/>
          <w:bCs/>
        </w:rPr>
      </w:pPr>
    </w:p>
    <w:p w14:paraId="00D1D6CF" w14:textId="77777777" w:rsidR="00A615A1" w:rsidRPr="00D6244C" w:rsidRDefault="00A615A1" w:rsidP="00A615A1">
      <w:pPr>
        <w:autoSpaceDE w:val="0"/>
        <w:autoSpaceDN w:val="0"/>
        <w:adjustRightInd w:val="0"/>
        <w:spacing w:after="0" w:line="240" w:lineRule="auto"/>
        <w:rPr>
          <w:rFonts w:cstheme="minorHAnsi"/>
          <w:b/>
          <w:bCs/>
        </w:rPr>
      </w:pPr>
      <w:r w:rsidRPr="00D6244C">
        <w:rPr>
          <w:rFonts w:asciiTheme="minorHAnsi" w:hAnsiTheme="minorHAnsi" w:cstheme="minorHAnsi"/>
          <w:b/>
          <w:bCs/>
        </w:rPr>
        <w:t>Important Information</w:t>
      </w:r>
    </w:p>
    <w:p w14:paraId="0D2A7A46" w14:textId="77777777" w:rsidR="00A615A1" w:rsidRPr="00D6244C" w:rsidRDefault="00A615A1" w:rsidP="00A615A1">
      <w:pPr>
        <w:autoSpaceDE w:val="0"/>
        <w:autoSpaceDN w:val="0"/>
        <w:adjustRightInd w:val="0"/>
        <w:spacing w:after="0" w:line="240" w:lineRule="auto"/>
        <w:rPr>
          <w:rFonts w:asciiTheme="minorHAnsi" w:hAnsiTheme="minorHAnsi" w:cstheme="minorHAnsi"/>
          <w:b/>
          <w:bCs/>
        </w:rPr>
      </w:pPr>
    </w:p>
    <w:p w14:paraId="31A19650"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r w:rsidRPr="00D6244C">
        <w:rPr>
          <w:rFonts w:asciiTheme="minorHAnsi" w:hAnsiTheme="minorHAnsi" w:cstheme="minorHAnsi"/>
        </w:rPr>
        <w:t>This form applies to students who wish to lodge a request for special consideration for a missed exam as a result of compassionate or compelling circumstances beyond their control that prevented them from completing a course assessment. This form should be read in conjunction with the Assessment Procedure Policy.</w:t>
      </w:r>
    </w:p>
    <w:p w14:paraId="1F1059F6"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5157FADC" w14:textId="77777777" w:rsidR="00A615A1" w:rsidRPr="00D6244C" w:rsidRDefault="00A615A1" w:rsidP="00A615A1">
      <w:pPr>
        <w:autoSpaceDE w:val="0"/>
        <w:autoSpaceDN w:val="0"/>
        <w:adjustRightInd w:val="0"/>
        <w:spacing w:after="0" w:line="240" w:lineRule="auto"/>
        <w:jc w:val="both"/>
        <w:rPr>
          <w:rFonts w:cstheme="minorHAnsi"/>
          <w:b/>
          <w:bCs/>
        </w:rPr>
      </w:pPr>
      <w:r w:rsidRPr="00D6244C">
        <w:rPr>
          <w:rFonts w:asciiTheme="minorHAnsi" w:hAnsiTheme="minorHAnsi" w:cstheme="minorHAnsi"/>
          <w:b/>
          <w:bCs/>
        </w:rPr>
        <w:t>Eligibility for Special Consideration</w:t>
      </w:r>
    </w:p>
    <w:p w14:paraId="373FACDE"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b/>
          <w:bCs/>
        </w:rPr>
      </w:pPr>
    </w:p>
    <w:p w14:paraId="20D781D7"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r w:rsidRPr="00D6244C">
        <w:rPr>
          <w:rFonts w:asciiTheme="minorHAnsi" w:hAnsiTheme="minorHAnsi" w:cstheme="minorHAnsi"/>
        </w:rPr>
        <w:t>If a student misses an assessment due to compassionate or compelling circumstances, they may be eligible for special consideration on the following grounds which may include, but not be limited to:</w:t>
      </w:r>
    </w:p>
    <w:p w14:paraId="069CC9A2"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47F00BFD" w14:textId="77777777" w:rsidR="00A615A1" w:rsidRPr="00D6244C" w:rsidRDefault="00A615A1" w:rsidP="00FB5B5E">
      <w:pPr>
        <w:pStyle w:val="ListParagraph"/>
        <w:numPr>
          <w:ilvl w:val="0"/>
          <w:numId w:val="35"/>
        </w:numPr>
        <w:autoSpaceDE w:val="0"/>
        <w:autoSpaceDN w:val="0"/>
        <w:adjustRightInd w:val="0"/>
        <w:spacing w:after="0" w:line="240" w:lineRule="auto"/>
        <w:jc w:val="both"/>
        <w:rPr>
          <w:rFonts w:cstheme="minorHAnsi"/>
        </w:rPr>
      </w:pPr>
      <w:r w:rsidRPr="00D6244C">
        <w:rPr>
          <w:rFonts w:cstheme="minorHAnsi"/>
        </w:rPr>
        <w:t>Serious medical condition or injury</w:t>
      </w:r>
    </w:p>
    <w:p w14:paraId="5F08D554" w14:textId="77777777" w:rsidR="00A615A1" w:rsidRPr="00D6244C" w:rsidRDefault="00A615A1" w:rsidP="00FB5B5E">
      <w:pPr>
        <w:pStyle w:val="ListParagraph"/>
        <w:numPr>
          <w:ilvl w:val="0"/>
          <w:numId w:val="35"/>
        </w:numPr>
        <w:autoSpaceDE w:val="0"/>
        <w:autoSpaceDN w:val="0"/>
        <w:adjustRightInd w:val="0"/>
        <w:spacing w:after="0" w:line="240" w:lineRule="auto"/>
        <w:jc w:val="both"/>
        <w:rPr>
          <w:rFonts w:cstheme="minorHAnsi"/>
        </w:rPr>
      </w:pPr>
      <w:r w:rsidRPr="00D6244C">
        <w:rPr>
          <w:rFonts w:cstheme="minorHAnsi"/>
        </w:rPr>
        <w:t>Bereavement of a close family member such as parents, grandparents, siblings, children</w:t>
      </w:r>
    </w:p>
    <w:p w14:paraId="70ECF159" w14:textId="77777777" w:rsidR="00A615A1" w:rsidRPr="00D6244C" w:rsidRDefault="00A615A1" w:rsidP="00FB5B5E">
      <w:pPr>
        <w:pStyle w:val="ListParagraph"/>
        <w:numPr>
          <w:ilvl w:val="0"/>
          <w:numId w:val="35"/>
        </w:numPr>
        <w:autoSpaceDE w:val="0"/>
        <w:autoSpaceDN w:val="0"/>
        <w:adjustRightInd w:val="0"/>
        <w:spacing w:after="0" w:line="240" w:lineRule="auto"/>
        <w:jc w:val="both"/>
        <w:rPr>
          <w:rFonts w:cstheme="minorHAnsi"/>
        </w:rPr>
      </w:pPr>
      <w:r w:rsidRPr="00D6244C">
        <w:rPr>
          <w:rFonts w:cstheme="minorHAnsi"/>
        </w:rPr>
        <w:t>A traumatic experience such as an accident, crime or being a witness to these experiences</w:t>
      </w:r>
    </w:p>
    <w:p w14:paraId="4CF3CA82" w14:textId="77777777" w:rsidR="00A615A1" w:rsidRPr="00D6244C" w:rsidRDefault="00A615A1" w:rsidP="00FB5B5E">
      <w:pPr>
        <w:pStyle w:val="ListParagraph"/>
        <w:numPr>
          <w:ilvl w:val="0"/>
          <w:numId w:val="35"/>
        </w:numPr>
        <w:autoSpaceDE w:val="0"/>
        <w:autoSpaceDN w:val="0"/>
        <w:adjustRightInd w:val="0"/>
        <w:spacing w:after="0" w:line="240" w:lineRule="auto"/>
        <w:jc w:val="both"/>
        <w:rPr>
          <w:rFonts w:cstheme="minorHAnsi"/>
        </w:rPr>
      </w:pPr>
      <w:r w:rsidRPr="00D6244C">
        <w:rPr>
          <w:rFonts w:eastAsia="SymbolMT" w:cstheme="minorHAnsi"/>
        </w:rPr>
        <w:t>J</w:t>
      </w:r>
      <w:r w:rsidRPr="00D6244C">
        <w:rPr>
          <w:rFonts w:cstheme="minorHAnsi"/>
        </w:rPr>
        <w:t>ury service</w:t>
      </w:r>
    </w:p>
    <w:p w14:paraId="3FACBBB6" w14:textId="77777777" w:rsidR="00A615A1" w:rsidRPr="00D6244C" w:rsidRDefault="00A615A1" w:rsidP="00FB5B5E">
      <w:pPr>
        <w:pStyle w:val="ListParagraph"/>
        <w:numPr>
          <w:ilvl w:val="0"/>
          <w:numId w:val="35"/>
        </w:numPr>
        <w:autoSpaceDE w:val="0"/>
        <w:autoSpaceDN w:val="0"/>
        <w:adjustRightInd w:val="0"/>
        <w:spacing w:after="0" w:line="240" w:lineRule="auto"/>
        <w:jc w:val="both"/>
        <w:rPr>
          <w:rFonts w:cstheme="minorHAnsi"/>
        </w:rPr>
      </w:pPr>
      <w:r w:rsidRPr="00D6244C">
        <w:rPr>
          <w:rFonts w:cstheme="minorHAnsi"/>
        </w:rPr>
        <w:t xml:space="preserve">Severe disruption to domestic arrangements </w:t>
      </w:r>
    </w:p>
    <w:p w14:paraId="60AA10D4"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77547B71"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r w:rsidRPr="00D6244C">
        <w:rPr>
          <w:rFonts w:asciiTheme="minorHAnsi" w:hAnsiTheme="minorHAnsi" w:cstheme="minorHAnsi"/>
        </w:rPr>
        <w:t>If a student completes an assessment task or sits an exam, they are not eligible for special consideration.</w:t>
      </w:r>
    </w:p>
    <w:p w14:paraId="7F108380"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3791C39B" w14:textId="77777777" w:rsidR="00A615A1" w:rsidRPr="00D6244C" w:rsidRDefault="00A615A1" w:rsidP="00A615A1">
      <w:pPr>
        <w:autoSpaceDE w:val="0"/>
        <w:autoSpaceDN w:val="0"/>
        <w:adjustRightInd w:val="0"/>
        <w:spacing w:after="0" w:line="240" w:lineRule="auto"/>
        <w:jc w:val="both"/>
        <w:rPr>
          <w:rFonts w:cstheme="minorHAnsi"/>
          <w:b/>
          <w:bCs/>
        </w:rPr>
      </w:pPr>
      <w:r w:rsidRPr="00D6244C">
        <w:rPr>
          <w:rFonts w:asciiTheme="minorHAnsi" w:hAnsiTheme="minorHAnsi" w:cstheme="minorHAnsi"/>
          <w:b/>
          <w:bCs/>
        </w:rPr>
        <w:t>The Application Process</w:t>
      </w:r>
    </w:p>
    <w:p w14:paraId="6E09DFC2"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b/>
          <w:bCs/>
        </w:rPr>
      </w:pPr>
    </w:p>
    <w:p w14:paraId="0BD9F623"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r w:rsidRPr="00D6244C">
        <w:rPr>
          <w:rFonts w:asciiTheme="minorHAnsi" w:hAnsiTheme="minorHAnsi" w:cstheme="minorHAnsi"/>
        </w:rPr>
        <w:t>A student wishing to lodge a request for special consideration must submit this ‘</w:t>
      </w:r>
      <w:r w:rsidRPr="00D6244C">
        <w:rPr>
          <w:rFonts w:asciiTheme="minorHAnsi" w:hAnsiTheme="minorHAnsi" w:cstheme="minorHAnsi"/>
          <w:i/>
          <w:iCs/>
        </w:rPr>
        <w:t>Application for Special Consideration Form</w:t>
      </w:r>
      <w:r w:rsidRPr="00D6244C">
        <w:rPr>
          <w:rFonts w:asciiTheme="minorHAnsi" w:hAnsiTheme="minorHAnsi" w:cstheme="minorHAnsi"/>
        </w:rPr>
        <w:t>’.</w:t>
      </w:r>
      <w:r w:rsidRPr="00D6244C">
        <w:rPr>
          <w:rFonts w:cstheme="minorHAnsi"/>
        </w:rPr>
        <w:t xml:space="preserve"> </w:t>
      </w:r>
      <w:r w:rsidRPr="00D6244C">
        <w:rPr>
          <w:rFonts w:asciiTheme="minorHAnsi" w:hAnsiTheme="minorHAnsi" w:cstheme="minorHAnsi"/>
        </w:rPr>
        <w:t>The form must be completed in full and attach one or more of the following documents in support of the application:</w:t>
      </w:r>
    </w:p>
    <w:p w14:paraId="43C45C7B"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5F1CA443" w14:textId="77777777" w:rsidR="00A615A1" w:rsidRPr="00D6244C" w:rsidRDefault="00A615A1" w:rsidP="00FB5B5E">
      <w:pPr>
        <w:pStyle w:val="ListParagraph"/>
        <w:numPr>
          <w:ilvl w:val="0"/>
          <w:numId w:val="36"/>
        </w:numPr>
        <w:autoSpaceDE w:val="0"/>
        <w:autoSpaceDN w:val="0"/>
        <w:adjustRightInd w:val="0"/>
        <w:spacing w:after="0" w:line="240" w:lineRule="auto"/>
        <w:jc w:val="both"/>
        <w:rPr>
          <w:rFonts w:cstheme="minorHAnsi"/>
        </w:rPr>
      </w:pPr>
      <w:r w:rsidRPr="00D6244C">
        <w:rPr>
          <w:rFonts w:cstheme="minorHAnsi"/>
        </w:rPr>
        <w:t>Medical certificate from a medical professional, who is not family</w:t>
      </w:r>
    </w:p>
    <w:p w14:paraId="68D6866A" w14:textId="77777777" w:rsidR="00A615A1" w:rsidRPr="00D6244C" w:rsidRDefault="00A615A1" w:rsidP="00FB5B5E">
      <w:pPr>
        <w:pStyle w:val="ListParagraph"/>
        <w:numPr>
          <w:ilvl w:val="0"/>
          <w:numId w:val="36"/>
        </w:numPr>
        <w:autoSpaceDE w:val="0"/>
        <w:autoSpaceDN w:val="0"/>
        <w:adjustRightInd w:val="0"/>
        <w:spacing w:after="0" w:line="240" w:lineRule="auto"/>
        <w:jc w:val="both"/>
        <w:rPr>
          <w:rFonts w:cstheme="minorHAnsi"/>
        </w:rPr>
      </w:pPr>
      <w:r w:rsidRPr="00D6244C">
        <w:rPr>
          <w:rFonts w:cstheme="minorHAnsi"/>
        </w:rPr>
        <w:t>Letter of support from a social worker, lawyer or psychologist</w:t>
      </w:r>
    </w:p>
    <w:p w14:paraId="08EF75D1" w14:textId="77777777" w:rsidR="00A615A1" w:rsidRPr="00D6244C" w:rsidRDefault="00A615A1" w:rsidP="00FB5B5E">
      <w:pPr>
        <w:pStyle w:val="ListParagraph"/>
        <w:numPr>
          <w:ilvl w:val="0"/>
          <w:numId w:val="36"/>
        </w:numPr>
        <w:autoSpaceDE w:val="0"/>
        <w:autoSpaceDN w:val="0"/>
        <w:adjustRightInd w:val="0"/>
        <w:spacing w:after="0" w:line="240" w:lineRule="auto"/>
        <w:jc w:val="both"/>
        <w:rPr>
          <w:rFonts w:cstheme="minorHAnsi"/>
        </w:rPr>
      </w:pPr>
      <w:r w:rsidRPr="00D6244C">
        <w:rPr>
          <w:rFonts w:cstheme="minorHAnsi"/>
        </w:rPr>
        <w:t>Death certificate or notice and evidence of family relationship</w:t>
      </w:r>
    </w:p>
    <w:p w14:paraId="65877637" w14:textId="77777777" w:rsidR="00A615A1" w:rsidRPr="00D6244C" w:rsidRDefault="00A615A1" w:rsidP="00FB5B5E">
      <w:pPr>
        <w:pStyle w:val="ListParagraph"/>
        <w:numPr>
          <w:ilvl w:val="0"/>
          <w:numId w:val="36"/>
        </w:numPr>
        <w:autoSpaceDE w:val="0"/>
        <w:autoSpaceDN w:val="0"/>
        <w:adjustRightInd w:val="0"/>
        <w:spacing w:after="0" w:line="240" w:lineRule="auto"/>
        <w:jc w:val="both"/>
        <w:rPr>
          <w:rFonts w:cstheme="minorHAnsi"/>
        </w:rPr>
      </w:pPr>
      <w:r w:rsidRPr="00D6244C">
        <w:rPr>
          <w:rFonts w:cstheme="minorHAnsi"/>
        </w:rPr>
        <w:t>Police report</w:t>
      </w:r>
    </w:p>
    <w:p w14:paraId="18CF0B07" w14:textId="77777777" w:rsidR="00A615A1" w:rsidRPr="00D6244C" w:rsidRDefault="00A615A1" w:rsidP="00FB5B5E">
      <w:pPr>
        <w:pStyle w:val="ListParagraph"/>
        <w:numPr>
          <w:ilvl w:val="0"/>
          <w:numId w:val="36"/>
        </w:numPr>
        <w:autoSpaceDE w:val="0"/>
        <w:autoSpaceDN w:val="0"/>
        <w:adjustRightInd w:val="0"/>
        <w:spacing w:after="0" w:line="240" w:lineRule="auto"/>
        <w:jc w:val="both"/>
        <w:rPr>
          <w:rFonts w:cstheme="minorHAnsi"/>
        </w:rPr>
      </w:pPr>
      <w:r w:rsidRPr="00D6244C">
        <w:rPr>
          <w:rFonts w:cstheme="minorHAnsi"/>
        </w:rPr>
        <w:t>Statutory declaration from relevant people to the circumstances</w:t>
      </w:r>
    </w:p>
    <w:p w14:paraId="59E6C65C" w14:textId="77777777" w:rsidR="00A615A1" w:rsidRPr="00D6244C" w:rsidRDefault="00A615A1" w:rsidP="00FB5B5E">
      <w:pPr>
        <w:pStyle w:val="ListParagraph"/>
        <w:numPr>
          <w:ilvl w:val="0"/>
          <w:numId w:val="36"/>
        </w:numPr>
        <w:autoSpaceDE w:val="0"/>
        <w:autoSpaceDN w:val="0"/>
        <w:adjustRightInd w:val="0"/>
        <w:spacing w:after="0" w:line="240" w:lineRule="auto"/>
        <w:jc w:val="both"/>
        <w:rPr>
          <w:rFonts w:cstheme="minorHAnsi"/>
        </w:rPr>
      </w:pPr>
      <w:r w:rsidRPr="00D6244C">
        <w:rPr>
          <w:rFonts w:cstheme="minorHAnsi"/>
        </w:rPr>
        <w:t xml:space="preserve">Jury Service Notice </w:t>
      </w:r>
    </w:p>
    <w:p w14:paraId="0554A7D1"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1BB6C216"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r w:rsidRPr="00D6244C">
        <w:rPr>
          <w:rFonts w:asciiTheme="minorHAnsi" w:hAnsiTheme="minorHAnsi" w:cstheme="minorHAnsi"/>
        </w:rPr>
        <w:t>Medical certificates and letters of support must meet the following</w:t>
      </w:r>
      <w:r w:rsidRPr="00D6244C">
        <w:rPr>
          <w:rFonts w:cstheme="minorHAnsi"/>
        </w:rPr>
        <w:t xml:space="preserve"> </w:t>
      </w:r>
      <w:r w:rsidRPr="00D6244C">
        <w:rPr>
          <w:rFonts w:asciiTheme="minorHAnsi" w:hAnsiTheme="minorHAnsi" w:cstheme="minorHAnsi"/>
        </w:rPr>
        <w:t>criteria:</w:t>
      </w:r>
    </w:p>
    <w:p w14:paraId="4D409292"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4143B6F1" w14:textId="77777777" w:rsidR="00A615A1" w:rsidRPr="00D6244C" w:rsidRDefault="00A615A1" w:rsidP="00FB5B5E">
      <w:pPr>
        <w:pStyle w:val="ListParagraph"/>
        <w:numPr>
          <w:ilvl w:val="0"/>
          <w:numId w:val="37"/>
        </w:numPr>
        <w:autoSpaceDE w:val="0"/>
        <w:autoSpaceDN w:val="0"/>
        <w:adjustRightInd w:val="0"/>
        <w:spacing w:after="0" w:line="240" w:lineRule="auto"/>
        <w:ind w:hanging="294"/>
        <w:jc w:val="both"/>
        <w:rPr>
          <w:rFonts w:cstheme="minorHAnsi"/>
        </w:rPr>
      </w:pPr>
      <w:r w:rsidRPr="00D6244C">
        <w:rPr>
          <w:rFonts w:cstheme="minorHAnsi"/>
        </w:rPr>
        <w:t>Be issued by a registered practitioner or lawyer</w:t>
      </w:r>
    </w:p>
    <w:p w14:paraId="5DCE1577" w14:textId="77777777" w:rsidR="00A615A1" w:rsidRPr="00D6244C" w:rsidRDefault="00A615A1" w:rsidP="00FB5B5E">
      <w:pPr>
        <w:pStyle w:val="ListParagraph"/>
        <w:numPr>
          <w:ilvl w:val="0"/>
          <w:numId w:val="37"/>
        </w:numPr>
        <w:autoSpaceDE w:val="0"/>
        <w:autoSpaceDN w:val="0"/>
        <w:adjustRightInd w:val="0"/>
        <w:spacing w:after="0" w:line="240" w:lineRule="auto"/>
        <w:ind w:hanging="294"/>
        <w:jc w:val="both"/>
        <w:rPr>
          <w:rFonts w:cstheme="minorHAnsi"/>
        </w:rPr>
      </w:pPr>
      <w:r w:rsidRPr="00D6244C">
        <w:rPr>
          <w:rFonts w:cstheme="minorHAnsi"/>
        </w:rPr>
        <w:t>State the student is unfit for sitting an exam and reasons why</w:t>
      </w:r>
    </w:p>
    <w:p w14:paraId="461A4EDF" w14:textId="77777777" w:rsidR="00A615A1" w:rsidRPr="00D6244C" w:rsidRDefault="00A615A1" w:rsidP="00FB5B5E">
      <w:pPr>
        <w:pStyle w:val="ListParagraph"/>
        <w:numPr>
          <w:ilvl w:val="0"/>
          <w:numId w:val="37"/>
        </w:numPr>
        <w:autoSpaceDE w:val="0"/>
        <w:autoSpaceDN w:val="0"/>
        <w:adjustRightInd w:val="0"/>
        <w:spacing w:after="0" w:line="240" w:lineRule="auto"/>
        <w:ind w:hanging="294"/>
        <w:jc w:val="both"/>
        <w:rPr>
          <w:rFonts w:cstheme="minorHAnsi"/>
        </w:rPr>
      </w:pPr>
      <w:r w:rsidRPr="00D6244C">
        <w:rPr>
          <w:rFonts w:cstheme="minorHAnsi"/>
        </w:rPr>
        <w:t>Include contact details and date of consultation (circumstance)</w:t>
      </w:r>
    </w:p>
    <w:p w14:paraId="7A509647" w14:textId="77777777" w:rsidR="00A615A1" w:rsidRPr="00D6244C" w:rsidRDefault="00A615A1" w:rsidP="00FB5B5E">
      <w:pPr>
        <w:pStyle w:val="ListParagraph"/>
        <w:numPr>
          <w:ilvl w:val="0"/>
          <w:numId w:val="37"/>
        </w:numPr>
        <w:autoSpaceDE w:val="0"/>
        <w:autoSpaceDN w:val="0"/>
        <w:adjustRightInd w:val="0"/>
        <w:spacing w:after="0" w:line="240" w:lineRule="auto"/>
        <w:ind w:hanging="294"/>
        <w:jc w:val="both"/>
        <w:rPr>
          <w:rFonts w:cstheme="minorHAnsi"/>
        </w:rPr>
      </w:pPr>
      <w:r w:rsidRPr="00D6244C">
        <w:rPr>
          <w:rFonts w:cstheme="minorHAnsi"/>
        </w:rPr>
        <w:t>Be presented as original certificates and/or letters</w:t>
      </w:r>
    </w:p>
    <w:p w14:paraId="00A216C3"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p>
    <w:p w14:paraId="654FD8C8" w14:textId="77777777" w:rsidR="00A615A1" w:rsidRPr="00D6244C" w:rsidRDefault="00A615A1" w:rsidP="00A615A1">
      <w:pPr>
        <w:autoSpaceDE w:val="0"/>
        <w:autoSpaceDN w:val="0"/>
        <w:adjustRightInd w:val="0"/>
        <w:spacing w:after="0" w:line="240" w:lineRule="auto"/>
        <w:jc w:val="both"/>
        <w:rPr>
          <w:rFonts w:asciiTheme="minorHAnsi" w:hAnsiTheme="minorHAnsi" w:cstheme="minorHAnsi"/>
        </w:rPr>
      </w:pPr>
      <w:r w:rsidRPr="00D6244C">
        <w:rPr>
          <w:rFonts w:cstheme="minorHAnsi"/>
        </w:rPr>
        <w:t>A</w:t>
      </w:r>
      <w:r w:rsidRPr="00D6244C">
        <w:rPr>
          <w:rFonts w:asciiTheme="minorHAnsi" w:hAnsiTheme="minorHAnsi" w:cstheme="minorHAnsi"/>
        </w:rPr>
        <w:t>n appeal application will only</w:t>
      </w:r>
      <w:r w:rsidRPr="00D6244C">
        <w:rPr>
          <w:rFonts w:cstheme="minorHAnsi"/>
        </w:rPr>
        <w:t xml:space="preserve"> </w:t>
      </w:r>
      <w:r w:rsidRPr="00D6244C">
        <w:rPr>
          <w:rFonts w:asciiTheme="minorHAnsi" w:hAnsiTheme="minorHAnsi" w:cstheme="minorHAnsi"/>
        </w:rPr>
        <w:t>consider</w:t>
      </w:r>
      <w:r w:rsidRPr="00D6244C">
        <w:rPr>
          <w:rFonts w:cstheme="minorHAnsi"/>
        </w:rPr>
        <w:t>ed</w:t>
      </w:r>
      <w:r w:rsidRPr="00D6244C">
        <w:rPr>
          <w:rFonts w:asciiTheme="minorHAnsi" w:hAnsiTheme="minorHAnsi" w:cstheme="minorHAnsi"/>
        </w:rPr>
        <w:t xml:space="preserve"> complete and eligible for assessment when all sections have been filled-in, the form signed and the required supporting documentation attached. </w:t>
      </w:r>
    </w:p>
    <w:p w14:paraId="433C555C" w14:textId="77777777" w:rsidR="00A615A1" w:rsidRPr="00D6244C" w:rsidRDefault="00A615A1" w:rsidP="00A615A1">
      <w:pPr>
        <w:autoSpaceDE w:val="0"/>
        <w:autoSpaceDN w:val="0"/>
        <w:adjustRightInd w:val="0"/>
        <w:spacing w:after="0" w:line="240" w:lineRule="auto"/>
        <w:jc w:val="both"/>
        <w:rPr>
          <w:rFonts w:cstheme="minorHAnsi"/>
          <w:i/>
        </w:rPr>
      </w:pPr>
    </w:p>
    <w:p w14:paraId="7CA39484" w14:textId="77777777" w:rsidR="00A615A1" w:rsidRPr="00D6244C" w:rsidRDefault="00A615A1" w:rsidP="00A615A1">
      <w:pPr>
        <w:autoSpaceDE w:val="0"/>
        <w:autoSpaceDN w:val="0"/>
        <w:adjustRightInd w:val="0"/>
        <w:spacing w:after="0" w:line="240" w:lineRule="auto"/>
        <w:rPr>
          <w:rFonts w:cstheme="minorHAnsi"/>
        </w:rPr>
      </w:pPr>
    </w:p>
    <w:p w14:paraId="2A8593F3" w14:textId="77777777" w:rsidR="00A615A1" w:rsidRPr="00D6244C" w:rsidRDefault="00FE6291" w:rsidP="00A615A1">
      <w:pPr>
        <w:autoSpaceDE w:val="0"/>
        <w:autoSpaceDN w:val="0"/>
        <w:adjustRightInd w:val="0"/>
        <w:spacing w:after="0" w:line="240" w:lineRule="auto"/>
        <w:rPr>
          <w:rFonts w:cstheme="minorHAnsi"/>
          <w:i/>
        </w:rPr>
      </w:pPr>
      <w:r w:rsidRPr="00D6244C">
        <w:rPr>
          <w:rFonts w:cstheme="minorHAnsi"/>
          <w:i/>
        </w:rPr>
        <w:lastRenderedPageBreak/>
        <w:t>Please make sure that you have filled in all parts of the form. Incomplete forms will not be eligible for consideration.</w:t>
      </w:r>
    </w:p>
    <w:p w14:paraId="61899ED4" w14:textId="77777777" w:rsidR="00A615A1" w:rsidRPr="00D6244C" w:rsidRDefault="00A615A1" w:rsidP="00A615A1">
      <w:pPr>
        <w:autoSpaceDE w:val="0"/>
        <w:autoSpaceDN w:val="0"/>
        <w:adjustRightInd w:val="0"/>
        <w:spacing w:after="0" w:line="240" w:lineRule="auto"/>
        <w:rPr>
          <w:rFonts w:cstheme="minorHAnsi"/>
        </w:rPr>
      </w:pPr>
    </w:p>
    <w:p w14:paraId="779F04C7" w14:textId="77777777" w:rsidR="00A615A1" w:rsidRPr="00D6244C" w:rsidRDefault="00A615A1" w:rsidP="00FB5B5E">
      <w:pPr>
        <w:pStyle w:val="ListParagraph"/>
        <w:numPr>
          <w:ilvl w:val="0"/>
          <w:numId w:val="38"/>
        </w:numPr>
        <w:autoSpaceDE w:val="0"/>
        <w:autoSpaceDN w:val="0"/>
        <w:adjustRightInd w:val="0"/>
        <w:spacing w:after="0" w:line="240" w:lineRule="auto"/>
        <w:ind w:left="426" w:hanging="426"/>
        <w:rPr>
          <w:rFonts w:cstheme="minorHAnsi"/>
          <w:b/>
        </w:rPr>
      </w:pPr>
      <w:r w:rsidRPr="00D6244C">
        <w:rPr>
          <w:rFonts w:cstheme="minorHAnsi"/>
          <w:b/>
        </w:rPr>
        <w:t>Personal Details</w:t>
      </w:r>
    </w:p>
    <w:p w14:paraId="2A87375D" w14:textId="77777777" w:rsidR="00A615A1" w:rsidRPr="00D6244C" w:rsidRDefault="00A615A1" w:rsidP="00A615A1">
      <w:pPr>
        <w:pStyle w:val="NoSpacing"/>
      </w:pPr>
    </w:p>
    <w:tbl>
      <w:tblPr>
        <w:tblStyle w:val="TableGrid"/>
        <w:tblW w:w="9322" w:type="dxa"/>
        <w:tblLook w:val="04A0" w:firstRow="1" w:lastRow="0" w:firstColumn="1" w:lastColumn="0" w:noHBand="0" w:noVBand="1"/>
      </w:tblPr>
      <w:tblGrid>
        <w:gridCol w:w="1244"/>
        <w:gridCol w:w="1136"/>
        <w:gridCol w:w="398"/>
        <w:gridCol w:w="1136"/>
        <w:gridCol w:w="398"/>
        <w:gridCol w:w="2044"/>
        <w:gridCol w:w="988"/>
        <w:gridCol w:w="989"/>
        <w:gridCol w:w="989"/>
      </w:tblGrid>
      <w:tr w:rsidR="00D6244C" w:rsidRPr="00D6244C" w14:paraId="0FCF12E8" w14:textId="77777777" w:rsidTr="003D2548">
        <w:trPr>
          <w:trHeight w:val="340"/>
        </w:trPr>
        <w:tc>
          <w:tcPr>
            <w:tcW w:w="1244" w:type="dxa"/>
            <w:tcBorders>
              <w:right w:val="double" w:sz="4" w:space="0" w:color="auto"/>
            </w:tcBorders>
            <w:vAlign w:val="center"/>
          </w:tcPr>
          <w:p w14:paraId="2063A202" w14:textId="77777777" w:rsidR="00A615A1" w:rsidRPr="00D6244C" w:rsidRDefault="00A615A1" w:rsidP="003D2548">
            <w:pPr>
              <w:rPr>
                <w:b/>
              </w:rPr>
            </w:pPr>
            <w:r w:rsidRPr="00D6244C">
              <w:rPr>
                <w:b/>
              </w:rPr>
              <w:t>Centre</w:t>
            </w:r>
          </w:p>
        </w:tc>
        <w:tc>
          <w:tcPr>
            <w:tcW w:w="1136" w:type="dxa"/>
            <w:tcBorders>
              <w:left w:val="double" w:sz="4" w:space="0" w:color="auto"/>
            </w:tcBorders>
            <w:vAlign w:val="center"/>
          </w:tcPr>
          <w:p w14:paraId="294AFB8C" w14:textId="77777777" w:rsidR="00A615A1" w:rsidRPr="00D6244C" w:rsidRDefault="00A615A1" w:rsidP="003D2548">
            <w:r w:rsidRPr="00D6244C">
              <w:t>Malta</w:t>
            </w:r>
          </w:p>
        </w:tc>
        <w:tc>
          <w:tcPr>
            <w:tcW w:w="398" w:type="dxa"/>
            <w:vAlign w:val="center"/>
          </w:tcPr>
          <w:p w14:paraId="3CA0F503" w14:textId="77777777" w:rsidR="00A615A1" w:rsidRPr="00D6244C" w:rsidRDefault="00A615A1" w:rsidP="003D2548"/>
        </w:tc>
        <w:tc>
          <w:tcPr>
            <w:tcW w:w="1136" w:type="dxa"/>
            <w:vAlign w:val="center"/>
          </w:tcPr>
          <w:p w14:paraId="05E4550D" w14:textId="77777777" w:rsidR="00A615A1" w:rsidRPr="00D6244C" w:rsidRDefault="00A615A1" w:rsidP="003D2548">
            <w:proofErr w:type="spellStart"/>
            <w:r w:rsidRPr="00D6244C">
              <w:t>Gozo</w:t>
            </w:r>
            <w:proofErr w:type="spellEnd"/>
          </w:p>
        </w:tc>
        <w:tc>
          <w:tcPr>
            <w:tcW w:w="398" w:type="dxa"/>
            <w:tcBorders>
              <w:right w:val="triple" w:sz="4" w:space="0" w:color="auto"/>
            </w:tcBorders>
            <w:vAlign w:val="center"/>
          </w:tcPr>
          <w:p w14:paraId="239F88D9" w14:textId="77777777" w:rsidR="00A615A1" w:rsidRPr="00D6244C" w:rsidRDefault="00A615A1" w:rsidP="003D2548"/>
        </w:tc>
        <w:tc>
          <w:tcPr>
            <w:tcW w:w="2044" w:type="dxa"/>
            <w:tcBorders>
              <w:left w:val="triple" w:sz="4" w:space="0" w:color="auto"/>
              <w:right w:val="double" w:sz="4" w:space="0" w:color="auto"/>
            </w:tcBorders>
            <w:vAlign w:val="center"/>
          </w:tcPr>
          <w:p w14:paraId="3A51BE5B" w14:textId="77777777" w:rsidR="00A615A1" w:rsidRPr="00D6244C" w:rsidRDefault="00A615A1" w:rsidP="003D2548">
            <w:pPr>
              <w:rPr>
                <w:b/>
              </w:rPr>
            </w:pPr>
            <w:r w:rsidRPr="00D6244C">
              <w:rPr>
                <w:b/>
              </w:rPr>
              <w:t>Date of Exam</w:t>
            </w:r>
          </w:p>
        </w:tc>
        <w:tc>
          <w:tcPr>
            <w:tcW w:w="988" w:type="dxa"/>
            <w:tcBorders>
              <w:left w:val="double" w:sz="4" w:space="0" w:color="auto"/>
            </w:tcBorders>
            <w:vAlign w:val="center"/>
          </w:tcPr>
          <w:p w14:paraId="6D007482" w14:textId="77777777" w:rsidR="00A615A1" w:rsidRPr="00D6244C" w:rsidRDefault="00A615A1" w:rsidP="003D2548"/>
        </w:tc>
        <w:tc>
          <w:tcPr>
            <w:tcW w:w="989" w:type="dxa"/>
            <w:vAlign w:val="center"/>
          </w:tcPr>
          <w:p w14:paraId="45829C0F" w14:textId="77777777" w:rsidR="00A615A1" w:rsidRPr="00D6244C" w:rsidRDefault="00A615A1" w:rsidP="003D2548"/>
        </w:tc>
        <w:tc>
          <w:tcPr>
            <w:tcW w:w="989" w:type="dxa"/>
            <w:vAlign w:val="center"/>
          </w:tcPr>
          <w:p w14:paraId="3EA9B69A" w14:textId="77777777" w:rsidR="00A615A1" w:rsidRPr="00D6244C" w:rsidRDefault="00A615A1" w:rsidP="003D2548"/>
        </w:tc>
      </w:tr>
    </w:tbl>
    <w:tbl>
      <w:tblPr>
        <w:tblStyle w:val="TableGrid"/>
        <w:tblpPr w:leftFromText="180" w:rightFromText="180" w:vertAnchor="text" w:horzAnchor="margin" w:tblpY="301"/>
        <w:tblW w:w="9322" w:type="dxa"/>
        <w:tblLook w:val="04A0" w:firstRow="1" w:lastRow="0" w:firstColumn="1" w:lastColumn="0" w:noHBand="0" w:noVBand="1"/>
      </w:tblPr>
      <w:tblGrid>
        <w:gridCol w:w="2235"/>
        <w:gridCol w:w="3118"/>
        <w:gridCol w:w="2268"/>
        <w:gridCol w:w="1701"/>
      </w:tblGrid>
      <w:tr w:rsidR="00D6244C" w:rsidRPr="00D6244C" w14:paraId="76424E32" w14:textId="77777777" w:rsidTr="003D2548">
        <w:trPr>
          <w:trHeight w:val="340"/>
        </w:trPr>
        <w:tc>
          <w:tcPr>
            <w:tcW w:w="2235" w:type="dxa"/>
            <w:tcBorders>
              <w:right w:val="double" w:sz="4" w:space="0" w:color="auto"/>
            </w:tcBorders>
            <w:vAlign w:val="center"/>
          </w:tcPr>
          <w:p w14:paraId="16150369" w14:textId="77777777" w:rsidR="00A615A1" w:rsidRPr="00D6244C" w:rsidRDefault="00A615A1" w:rsidP="003D2548">
            <w:pPr>
              <w:rPr>
                <w:b/>
              </w:rPr>
            </w:pPr>
            <w:r w:rsidRPr="00D6244C">
              <w:rPr>
                <w:b/>
              </w:rPr>
              <w:t>Candidate’s Name</w:t>
            </w:r>
          </w:p>
        </w:tc>
        <w:tc>
          <w:tcPr>
            <w:tcW w:w="3118" w:type="dxa"/>
            <w:tcBorders>
              <w:left w:val="double" w:sz="4" w:space="0" w:color="auto"/>
              <w:right w:val="triple" w:sz="4" w:space="0" w:color="auto"/>
            </w:tcBorders>
            <w:vAlign w:val="center"/>
          </w:tcPr>
          <w:p w14:paraId="3F307E4E" w14:textId="77777777" w:rsidR="00A615A1" w:rsidRPr="00D6244C" w:rsidRDefault="00A615A1" w:rsidP="003D2548">
            <w:pPr>
              <w:rPr>
                <w:b/>
              </w:rPr>
            </w:pPr>
          </w:p>
        </w:tc>
        <w:tc>
          <w:tcPr>
            <w:tcW w:w="2268" w:type="dxa"/>
            <w:tcBorders>
              <w:left w:val="triple" w:sz="4" w:space="0" w:color="auto"/>
              <w:right w:val="double" w:sz="4" w:space="0" w:color="auto"/>
            </w:tcBorders>
            <w:vAlign w:val="center"/>
          </w:tcPr>
          <w:p w14:paraId="426A41CA" w14:textId="77777777" w:rsidR="00A615A1" w:rsidRPr="00D6244C" w:rsidRDefault="00A615A1" w:rsidP="003D2548">
            <w:pPr>
              <w:rPr>
                <w:b/>
              </w:rPr>
            </w:pPr>
            <w:r w:rsidRPr="00D6244C">
              <w:rPr>
                <w:b/>
              </w:rPr>
              <w:t>Index Number</w:t>
            </w:r>
          </w:p>
        </w:tc>
        <w:tc>
          <w:tcPr>
            <w:tcW w:w="1701" w:type="dxa"/>
            <w:tcBorders>
              <w:left w:val="double" w:sz="4" w:space="0" w:color="auto"/>
            </w:tcBorders>
            <w:vAlign w:val="center"/>
          </w:tcPr>
          <w:p w14:paraId="016AB8DB" w14:textId="77777777" w:rsidR="00A615A1" w:rsidRPr="00D6244C" w:rsidRDefault="00A615A1" w:rsidP="003D2548"/>
        </w:tc>
      </w:tr>
      <w:tr w:rsidR="00D6244C" w:rsidRPr="00D6244C" w14:paraId="170D3217" w14:textId="77777777" w:rsidTr="003D2548">
        <w:trPr>
          <w:trHeight w:val="340"/>
        </w:trPr>
        <w:tc>
          <w:tcPr>
            <w:tcW w:w="2235" w:type="dxa"/>
            <w:tcBorders>
              <w:right w:val="double" w:sz="4" w:space="0" w:color="auto"/>
            </w:tcBorders>
            <w:vAlign w:val="center"/>
          </w:tcPr>
          <w:p w14:paraId="68BECD8C" w14:textId="77777777" w:rsidR="00A615A1" w:rsidRPr="00D6244C" w:rsidRDefault="00A615A1" w:rsidP="003D2548">
            <w:pPr>
              <w:rPr>
                <w:b/>
              </w:rPr>
            </w:pPr>
            <w:r w:rsidRPr="00D6244C">
              <w:rPr>
                <w:b/>
              </w:rPr>
              <w:t>Teacher’s Name</w:t>
            </w:r>
          </w:p>
        </w:tc>
        <w:tc>
          <w:tcPr>
            <w:tcW w:w="3118" w:type="dxa"/>
            <w:tcBorders>
              <w:left w:val="double" w:sz="4" w:space="0" w:color="auto"/>
              <w:right w:val="triple" w:sz="4" w:space="0" w:color="auto"/>
            </w:tcBorders>
            <w:vAlign w:val="center"/>
          </w:tcPr>
          <w:p w14:paraId="7AE06320" w14:textId="77777777" w:rsidR="00A615A1" w:rsidRPr="00D6244C" w:rsidRDefault="00A615A1" w:rsidP="003D2548">
            <w:pPr>
              <w:rPr>
                <w:b/>
              </w:rPr>
            </w:pPr>
          </w:p>
        </w:tc>
        <w:tc>
          <w:tcPr>
            <w:tcW w:w="2268" w:type="dxa"/>
            <w:tcBorders>
              <w:left w:val="triple" w:sz="4" w:space="0" w:color="auto"/>
              <w:right w:val="double" w:sz="4" w:space="0" w:color="auto"/>
            </w:tcBorders>
            <w:vAlign w:val="center"/>
          </w:tcPr>
          <w:p w14:paraId="0D47B8B7" w14:textId="77777777" w:rsidR="00A615A1" w:rsidRPr="00D6244C" w:rsidRDefault="00A615A1" w:rsidP="003D2548">
            <w:pPr>
              <w:rPr>
                <w:b/>
              </w:rPr>
            </w:pPr>
            <w:r w:rsidRPr="00D6244C">
              <w:rPr>
                <w:b/>
              </w:rPr>
              <w:t>Contact Number</w:t>
            </w:r>
          </w:p>
        </w:tc>
        <w:tc>
          <w:tcPr>
            <w:tcW w:w="1701" w:type="dxa"/>
            <w:tcBorders>
              <w:left w:val="double" w:sz="4" w:space="0" w:color="auto"/>
            </w:tcBorders>
            <w:vAlign w:val="center"/>
          </w:tcPr>
          <w:p w14:paraId="13860226" w14:textId="77777777" w:rsidR="00A615A1" w:rsidRPr="00D6244C" w:rsidRDefault="00A615A1" w:rsidP="003D2548"/>
        </w:tc>
      </w:tr>
    </w:tbl>
    <w:tbl>
      <w:tblPr>
        <w:tblStyle w:val="TableGrid"/>
        <w:tblpPr w:leftFromText="180" w:rightFromText="180" w:vertAnchor="text" w:horzAnchor="margin" w:tblpY="128"/>
        <w:tblOverlap w:val="never"/>
        <w:tblW w:w="9322" w:type="dxa"/>
        <w:tblLayout w:type="fixed"/>
        <w:tblLook w:val="04A0" w:firstRow="1" w:lastRow="0" w:firstColumn="1" w:lastColumn="0" w:noHBand="0" w:noVBand="1"/>
      </w:tblPr>
      <w:tblGrid>
        <w:gridCol w:w="1242"/>
        <w:gridCol w:w="1417"/>
        <w:gridCol w:w="397"/>
        <w:gridCol w:w="1418"/>
        <w:gridCol w:w="397"/>
        <w:gridCol w:w="1531"/>
        <w:gridCol w:w="709"/>
        <w:gridCol w:w="1531"/>
        <w:gridCol w:w="680"/>
      </w:tblGrid>
      <w:tr w:rsidR="00D6244C" w:rsidRPr="00D6244C" w14:paraId="0349CA79" w14:textId="77777777" w:rsidTr="003D2548">
        <w:trPr>
          <w:trHeight w:val="340"/>
        </w:trPr>
        <w:tc>
          <w:tcPr>
            <w:tcW w:w="1242" w:type="dxa"/>
            <w:tcBorders>
              <w:right w:val="double" w:sz="4" w:space="0" w:color="auto"/>
            </w:tcBorders>
            <w:vAlign w:val="center"/>
          </w:tcPr>
          <w:p w14:paraId="70475E5D" w14:textId="77777777" w:rsidR="00A615A1" w:rsidRPr="00D6244C" w:rsidRDefault="00A615A1" w:rsidP="003D2548">
            <w:pPr>
              <w:rPr>
                <w:b/>
              </w:rPr>
            </w:pPr>
            <w:r w:rsidRPr="00D6244C">
              <w:rPr>
                <w:b/>
              </w:rPr>
              <w:t>Exam</w:t>
            </w:r>
          </w:p>
        </w:tc>
        <w:tc>
          <w:tcPr>
            <w:tcW w:w="1417" w:type="dxa"/>
            <w:tcBorders>
              <w:left w:val="double" w:sz="4" w:space="0" w:color="auto"/>
            </w:tcBorders>
            <w:vAlign w:val="center"/>
          </w:tcPr>
          <w:p w14:paraId="7CFC16F5" w14:textId="77777777" w:rsidR="00A615A1" w:rsidRPr="00D6244C" w:rsidRDefault="00A615A1" w:rsidP="003D2548">
            <w:r w:rsidRPr="00D6244C">
              <w:t>Theory</w:t>
            </w:r>
          </w:p>
        </w:tc>
        <w:tc>
          <w:tcPr>
            <w:tcW w:w="397" w:type="dxa"/>
            <w:vAlign w:val="center"/>
          </w:tcPr>
          <w:p w14:paraId="6E09BAE6" w14:textId="77777777" w:rsidR="00A615A1" w:rsidRPr="00D6244C" w:rsidRDefault="00A615A1" w:rsidP="003D2548"/>
        </w:tc>
        <w:tc>
          <w:tcPr>
            <w:tcW w:w="1418" w:type="dxa"/>
            <w:vAlign w:val="center"/>
          </w:tcPr>
          <w:p w14:paraId="0653FA2D" w14:textId="77777777" w:rsidR="00A615A1" w:rsidRPr="00D6244C" w:rsidRDefault="00A615A1" w:rsidP="003D2548">
            <w:r w:rsidRPr="00D6244C">
              <w:t>Practical</w:t>
            </w:r>
          </w:p>
        </w:tc>
        <w:tc>
          <w:tcPr>
            <w:tcW w:w="397" w:type="dxa"/>
            <w:tcBorders>
              <w:right w:val="triple" w:sz="4" w:space="0" w:color="auto"/>
            </w:tcBorders>
            <w:vAlign w:val="center"/>
          </w:tcPr>
          <w:p w14:paraId="5EB1441F" w14:textId="77777777" w:rsidR="00A615A1" w:rsidRPr="00D6244C" w:rsidRDefault="00A615A1" w:rsidP="003D2548"/>
        </w:tc>
        <w:tc>
          <w:tcPr>
            <w:tcW w:w="1531" w:type="dxa"/>
            <w:tcBorders>
              <w:left w:val="triple" w:sz="4" w:space="0" w:color="auto"/>
            </w:tcBorders>
            <w:vAlign w:val="center"/>
          </w:tcPr>
          <w:p w14:paraId="518F46CE" w14:textId="77777777" w:rsidR="00A615A1" w:rsidRPr="00D6244C" w:rsidRDefault="00A615A1" w:rsidP="003D2548">
            <w:r w:rsidRPr="00D6244C">
              <w:rPr>
                <w:b/>
              </w:rPr>
              <w:t>Level</w:t>
            </w:r>
          </w:p>
        </w:tc>
        <w:tc>
          <w:tcPr>
            <w:tcW w:w="709" w:type="dxa"/>
            <w:tcBorders>
              <w:right w:val="double" w:sz="4" w:space="0" w:color="auto"/>
            </w:tcBorders>
            <w:vAlign w:val="center"/>
          </w:tcPr>
          <w:p w14:paraId="009C3C1C" w14:textId="77777777" w:rsidR="00A615A1" w:rsidRPr="00D6244C" w:rsidRDefault="00A615A1" w:rsidP="003D2548"/>
        </w:tc>
        <w:tc>
          <w:tcPr>
            <w:tcW w:w="1531" w:type="dxa"/>
            <w:tcBorders>
              <w:left w:val="double" w:sz="4" w:space="0" w:color="auto"/>
            </w:tcBorders>
            <w:vAlign w:val="center"/>
          </w:tcPr>
          <w:p w14:paraId="04BAA789" w14:textId="77777777" w:rsidR="00A615A1" w:rsidRPr="00D6244C" w:rsidRDefault="00A615A1" w:rsidP="003D2548">
            <w:r w:rsidRPr="00D6244C">
              <w:rPr>
                <w:b/>
              </w:rPr>
              <w:t>Module</w:t>
            </w:r>
          </w:p>
        </w:tc>
        <w:tc>
          <w:tcPr>
            <w:tcW w:w="680" w:type="dxa"/>
            <w:vAlign w:val="center"/>
          </w:tcPr>
          <w:p w14:paraId="07B9F071" w14:textId="77777777" w:rsidR="00A615A1" w:rsidRPr="00D6244C" w:rsidRDefault="00A615A1" w:rsidP="003D2548"/>
        </w:tc>
      </w:tr>
    </w:tbl>
    <w:p w14:paraId="40E926A1" w14:textId="77777777" w:rsidR="00A615A1" w:rsidRPr="00D6244C" w:rsidRDefault="00A615A1" w:rsidP="00A615A1">
      <w:pPr>
        <w:pStyle w:val="NoSpacing"/>
      </w:pPr>
    </w:p>
    <w:p w14:paraId="4B7BD400" w14:textId="77777777" w:rsidR="00A615A1" w:rsidRPr="00D6244C" w:rsidRDefault="00A615A1" w:rsidP="00A615A1">
      <w:pPr>
        <w:autoSpaceDE w:val="0"/>
        <w:autoSpaceDN w:val="0"/>
        <w:adjustRightInd w:val="0"/>
        <w:spacing w:after="0" w:line="240" w:lineRule="auto"/>
        <w:jc w:val="both"/>
        <w:rPr>
          <w:rFonts w:cstheme="minorHAnsi"/>
          <w:b/>
        </w:rPr>
      </w:pPr>
    </w:p>
    <w:p w14:paraId="6880DB11" w14:textId="77777777" w:rsidR="00A615A1" w:rsidRPr="00D6244C" w:rsidRDefault="00A615A1" w:rsidP="00FB5B5E">
      <w:pPr>
        <w:pStyle w:val="ListParagraph"/>
        <w:numPr>
          <w:ilvl w:val="0"/>
          <w:numId w:val="38"/>
        </w:numPr>
        <w:ind w:left="426"/>
      </w:pPr>
      <w:r w:rsidRPr="00D6244C">
        <w:rPr>
          <w:rFonts w:cstheme="minorHAnsi"/>
          <w:b/>
        </w:rPr>
        <w:t xml:space="preserve">Reason for requesting special consideration </w:t>
      </w:r>
    </w:p>
    <w:tbl>
      <w:tblPr>
        <w:tblStyle w:val="TableGrid"/>
        <w:tblW w:w="0" w:type="auto"/>
        <w:tblLook w:val="04A0" w:firstRow="1" w:lastRow="0" w:firstColumn="1" w:lastColumn="0" w:noHBand="0" w:noVBand="1"/>
      </w:tblPr>
      <w:tblGrid>
        <w:gridCol w:w="9242"/>
      </w:tblGrid>
      <w:tr w:rsidR="00D6244C" w:rsidRPr="00D6244C" w14:paraId="4D0627BA" w14:textId="77777777" w:rsidTr="003D2548">
        <w:trPr>
          <w:trHeight w:val="340"/>
        </w:trPr>
        <w:tc>
          <w:tcPr>
            <w:tcW w:w="9242" w:type="dxa"/>
          </w:tcPr>
          <w:p w14:paraId="3260F790" w14:textId="77777777" w:rsidR="00A615A1" w:rsidRPr="00D6244C" w:rsidRDefault="00A615A1" w:rsidP="003D2548">
            <w:pPr>
              <w:autoSpaceDE w:val="0"/>
              <w:autoSpaceDN w:val="0"/>
              <w:adjustRightInd w:val="0"/>
              <w:jc w:val="both"/>
              <w:rPr>
                <w:rFonts w:cstheme="minorHAnsi"/>
              </w:rPr>
            </w:pPr>
          </w:p>
        </w:tc>
      </w:tr>
      <w:tr w:rsidR="00D6244C" w:rsidRPr="00D6244C" w14:paraId="23EBCB93" w14:textId="77777777" w:rsidTr="003D2548">
        <w:trPr>
          <w:trHeight w:val="340"/>
        </w:trPr>
        <w:tc>
          <w:tcPr>
            <w:tcW w:w="9242" w:type="dxa"/>
          </w:tcPr>
          <w:p w14:paraId="002EF14D" w14:textId="77777777" w:rsidR="00A615A1" w:rsidRPr="00D6244C" w:rsidRDefault="00A615A1" w:rsidP="003D2548">
            <w:pPr>
              <w:autoSpaceDE w:val="0"/>
              <w:autoSpaceDN w:val="0"/>
              <w:adjustRightInd w:val="0"/>
              <w:jc w:val="both"/>
              <w:rPr>
                <w:rFonts w:cstheme="minorHAnsi"/>
              </w:rPr>
            </w:pPr>
          </w:p>
        </w:tc>
      </w:tr>
      <w:tr w:rsidR="00D6244C" w:rsidRPr="00D6244C" w14:paraId="5F5AAAE9" w14:textId="77777777" w:rsidTr="003D2548">
        <w:trPr>
          <w:trHeight w:val="340"/>
        </w:trPr>
        <w:tc>
          <w:tcPr>
            <w:tcW w:w="9242" w:type="dxa"/>
          </w:tcPr>
          <w:p w14:paraId="27ED8D83" w14:textId="77777777" w:rsidR="00A615A1" w:rsidRPr="00D6244C" w:rsidRDefault="00A615A1" w:rsidP="003D2548">
            <w:pPr>
              <w:autoSpaceDE w:val="0"/>
              <w:autoSpaceDN w:val="0"/>
              <w:adjustRightInd w:val="0"/>
              <w:jc w:val="both"/>
              <w:rPr>
                <w:rFonts w:cstheme="minorHAnsi"/>
              </w:rPr>
            </w:pPr>
          </w:p>
        </w:tc>
      </w:tr>
      <w:tr w:rsidR="00A615A1" w:rsidRPr="00D6244C" w14:paraId="3A64E521" w14:textId="77777777" w:rsidTr="003D2548">
        <w:trPr>
          <w:trHeight w:val="340"/>
        </w:trPr>
        <w:tc>
          <w:tcPr>
            <w:tcW w:w="9242" w:type="dxa"/>
          </w:tcPr>
          <w:p w14:paraId="345BA20F" w14:textId="77777777" w:rsidR="00A615A1" w:rsidRPr="00D6244C" w:rsidRDefault="00A615A1" w:rsidP="003D2548">
            <w:pPr>
              <w:autoSpaceDE w:val="0"/>
              <w:autoSpaceDN w:val="0"/>
              <w:adjustRightInd w:val="0"/>
              <w:jc w:val="both"/>
              <w:rPr>
                <w:rFonts w:cstheme="minorHAnsi"/>
              </w:rPr>
            </w:pPr>
          </w:p>
        </w:tc>
      </w:tr>
    </w:tbl>
    <w:p w14:paraId="4BB6E7FF" w14:textId="77777777" w:rsidR="00A615A1" w:rsidRPr="00D6244C" w:rsidRDefault="00A615A1" w:rsidP="00A615A1">
      <w:pPr>
        <w:autoSpaceDE w:val="0"/>
        <w:autoSpaceDN w:val="0"/>
        <w:adjustRightInd w:val="0"/>
        <w:spacing w:after="0" w:line="240" w:lineRule="auto"/>
        <w:rPr>
          <w:rFonts w:cs="Calibri"/>
          <w:sz w:val="16"/>
          <w:szCs w:val="16"/>
        </w:rPr>
      </w:pPr>
    </w:p>
    <w:p w14:paraId="42EF06A4" w14:textId="77777777" w:rsidR="00A615A1" w:rsidRPr="00D6244C" w:rsidRDefault="00A615A1" w:rsidP="00FB5B5E">
      <w:pPr>
        <w:pStyle w:val="ListParagraph"/>
        <w:numPr>
          <w:ilvl w:val="0"/>
          <w:numId w:val="38"/>
        </w:numPr>
        <w:autoSpaceDE w:val="0"/>
        <w:autoSpaceDN w:val="0"/>
        <w:adjustRightInd w:val="0"/>
        <w:spacing w:after="0" w:line="240" w:lineRule="auto"/>
        <w:ind w:left="426"/>
        <w:rPr>
          <w:rFonts w:cs="Calibri"/>
          <w:b/>
        </w:rPr>
      </w:pPr>
      <w:r w:rsidRPr="00D6244C">
        <w:rPr>
          <w:rFonts w:cs="Calibri"/>
          <w:b/>
        </w:rPr>
        <w:t>Documentation attached</w:t>
      </w:r>
    </w:p>
    <w:p w14:paraId="66DE95B8" w14:textId="77777777" w:rsidR="00A615A1" w:rsidRPr="00D6244C" w:rsidRDefault="00A615A1" w:rsidP="00A615A1">
      <w:pPr>
        <w:autoSpaceDE w:val="0"/>
        <w:autoSpaceDN w:val="0"/>
        <w:adjustRightInd w:val="0"/>
        <w:spacing w:after="0" w:line="240" w:lineRule="auto"/>
        <w:rPr>
          <w:rFonts w:ascii="Calibri-Italic" w:hAnsi="Calibri-Italic" w:cs="Calibri-Italic"/>
          <w:i/>
          <w:iCs/>
          <w:sz w:val="16"/>
          <w:szCs w:val="16"/>
        </w:rPr>
      </w:pPr>
      <w:r w:rsidRPr="00D6244C">
        <w:rPr>
          <w:rFonts w:ascii="Calibri-Italic" w:hAnsi="Calibri-Italic" w:cs="Calibri-Italic"/>
          <w:i/>
          <w:iCs/>
          <w:sz w:val="16"/>
          <w:szCs w:val="16"/>
        </w:rPr>
        <w:t>Please note your application will not be deemed complete or assessed until at least one of these documents is attached.</w:t>
      </w:r>
    </w:p>
    <w:p w14:paraId="0422B360" w14:textId="77777777" w:rsidR="00A615A1" w:rsidRPr="00D6244C" w:rsidRDefault="00A615A1" w:rsidP="00A615A1">
      <w:pPr>
        <w:autoSpaceDE w:val="0"/>
        <w:autoSpaceDN w:val="0"/>
        <w:adjustRightInd w:val="0"/>
        <w:spacing w:after="0" w:line="240" w:lineRule="auto"/>
        <w:rPr>
          <w:rFonts w:ascii="Calibri-Italic" w:hAnsi="Calibri-Italic" w:cs="Calibri-Italic"/>
          <w:i/>
          <w:iCs/>
          <w:sz w:val="16"/>
          <w:szCs w:val="16"/>
        </w:rPr>
      </w:pPr>
    </w:p>
    <w:tbl>
      <w:tblPr>
        <w:tblStyle w:val="TableGrid"/>
        <w:tblW w:w="0" w:type="auto"/>
        <w:tblLook w:val="04A0" w:firstRow="1" w:lastRow="0" w:firstColumn="1" w:lastColumn="0" w:noHBand="0" w:noVBand="1"/>
      </w:tblPr>
      <w:tblGrid>
        <w:gridCol w:w="8897"/>
        <w:gridCol w:w="345"/>
      </w:tblGrid>
      <w:tr w:rsidR="00D6244C" w:rsidRPr="00D6244C" w14:paraId="5FB94E02" w14:textId="77777777" w:rsidTr="003D2548">
        <w:trPr>
          <w:trHeight w:val="567"/>
        </w:trPr>
        <w:tc>
          <w:tcPr>
            <w:tcW w:w="8897" w:type="dxa"/>
            <w:vAlign w:val="center"/>
          </w:tcPr>
          <w:p w14:paraId="42482332" w14:textId="77777777" w:rsidR="00A615A1" w:rsidRPr="00D6244C" w:rsidRDefault="00A615A1" w:rsidP="00FB5B5E">
            <w:pPr>
              <w:pStyle w:val="NoSpacing"/>
              <w:numPr>
                <w:ilvl w:val="0"/>
                <w:numId w:val="34"/>
              </w:numPr>
              <w:rPr>
                <w:rFonts w:cstheme="minorHAnsi"/>
                <w:sz w:val="20"/>
                <w:szCs w:val="20"/>
              </w:rPr>
            </w:pPr>
            <w:r w:rsidRPr="00D6244C">
              <w:rPr>
                <w:sz w:val="20"/>
                <w:szCs w:val="20"/>
              </w:rPr>
              <w:t>Medical certificate or letter of support from a medical professional social worker, lawyer or psychologist, who is not a family member</w:t>
            </w:r>
          </w:p>
        </w:tc>
        <w:tc>
          <w:tcPr>
            <w:tcW w:w="345" w:type="dxa"/>
            <w:vAlign w:val="center"/>
          </w:tcPr>
          <w:p w14:paraId="647B0D47" w14:textId="77777777" w:rsidR="00A615A1" w:rsidRPr="00D6244C" w:rsidRDefault="00A615A1" w:rsidP="003D2548">
            <w:pPr>
              <w:pStyle w:val="NoSpacing"/>
              <w:rPr>
                <w:rFonts w:cstheme="minorHAnsi"/>
                <w:sz w:val="20"/>
                <w:szCs w:val="20"/>
              </w:rPr>
            </w:pPr>
          </w:p>
        </w:tc>
      </w:tr>
      <w:tr w:rsidR="00D6244C" w:rsidRPr="00D6244C" w14:paraId="0C019C08" w14:textId="77777777" w:rsidTr="003D2548">
        <w:trPr>
          <w:trHeight w:val="567"/>
        </w:trPr>
        <w:tc>
          <w:tcPr>
            <w:tcW w:w="8897" w:type="dxa"/>
            <w:vAlign w:val="center"/>
          </w:tcPr>
          <w:p w14:paraId="62F28E2C" w14:textId="77777777" w:rsidR="00A615A1" w:rsidRPr="00D6244C" w:rsidRDefault="00A615A1" w:rsidP="00FB5B5E">
            <w:pPr>
              <w:pStyle w:val="NoSpacing"/>
              <w:numPr>
                <w:ilvl w:val="0"/>
                <w:numId w:val="34"/>
              </w:numPr>
              <w:rPr>
                <w:rFonts w:cstheme="minorHAnsi"/>
                <w:sz w:val="20"/>
                <w:szCs w:val="20"/>
              </w:rPr>
            </w:pPr>
            <w:r w:rsidRPr="00D6244C">
              <w:rPr>
                <w:sz w:val="20"/>
                <w:szCs w:val="20"/>
              </w:rPr>
              <w:t>Death notice or certificate and evidence of family relationship</w:t>
            </w:r>
          </w:p>
        </w:tc>
        <w:tc>
          <w:tcPr>
            <w:tcW w:w="345" w:type="dxa"/>
            <w:vAlign w:val="center"/>
          </w:tcPr>
          <w:p w14:paraId="0E4519F6" w14:textId="77777777" w:rsidR="00A615A1" w:rsidRPr="00D6244C" w:rsidRDefault="00A615A1" w:rsidP="003D2548">
            <w:pPr>
              <w:pStyle w:val="NoSpacing"/>
              <w:rPr>
                <w:rFonts w:cstheme="minorHAnsi"/>
                <w:sz w:val="20"/>
                <w:szCs w:val="20"/>
              </w:rPr>
            </w:pPr>
          </w:p>
        </w:tc>
      </w:tr>
      <w:tr w:rsidR="00D6244C" w:rsidRPr="00D6244C" w14:paraId="7CC12E41" w14:textId="77777777" w:rsidTr="003D2548">
        <w:trPr>
          <w:trHeight w:val="567"/>
        </w:trPr>
        <w:tc>
          <w:tcPr>
            <w:tcW w:w="8897" w:type="dxa"/>
            <w:vAlign w:val="center"/>
          </w:tcPr>
          <w:p w14:paraId="34CB9215" w14:textId="77777777" w:rsidR="00A615A1" w:rsidRPr="00D6244C" w:rsidRDefault="00A615A1" w:rsidP="00FB5B5E">
            <w:pPr>
              <w:pStyle w:val="NoSpacing"/>
              <w:numPr>
                <w:ilvl w:val="0"/>
                <w:numId w:val="34"/>
              </w:numPr>
              <w:rPr>
                <w:rFonts w:cstheme="minorHAnsi"/>
                <w:sz w:val="20"/>
                <w:szCs w:val="20"/>
              </w:rPr>
            </w:pPr>
            <w:r w:rsidRPr="00D6244C">
              <w:rPr>
                <w:sz w:val="20"/>
                <w:szCs w:val="20"/>
              </w:rPr>
              <w:t xml:space="preserve">Police report, jury summons notice or notification from the Department of </w:t>
            </w:r>
            <w:proofErr w:type="spellStart"/>
            <w:r w:rsidRPr="00D6244C">
              <w:rPr>
                <w:sz w:val="20"/>
                <w:szCs w:val="20"/>
              </w:rPr>
              <w:t>Defence</w:t>
            </w:r>
            <w:proofErr w:type="spellEnd"/>
            <w:r w:rsidRPr="00D6244C">
              <w:rPr>
                <w:sz w:val="20"/>
                <w:szCs w:val="20"/>
              </w:rPr>
              <w:t>, Department of Justice or Emergency Services</w:t>
            </w:r>
          </w:p>
        </w:tc>
        <w:tc>
          <w:tcPr>
            <w:tcW w:w="345" w:type="dxa"/>
            <w:vAlign w:val="center"/>
          </w:tcPr>
          <w:p w14:paraId="00B00BCB" w14:textId="77777777" w:rsidR="00A615A1" w:rsidRPr="00D6244C" w:rsidRDefault="00A615A1" w:rsidP="003D2548">
            <w:pPr>
              <w:pStyle w:val="NoSpacing"/>
              <w:rPr>
                <w:rFonts w:cstheme="minorHAnsi"/>
                <w:sz w:val="20"/>
                <w:szCs w:val="20"/>
              </w:rPr>
            </w:pPr>
          </w:p>
        </w:tc>
      </w:tr>
      <w:tr w:rsidR="00A615A1" w:rsidRPr="00D6244C" w14:paraId="7E101230" w14:textId="77777777" w:rsidTr="003D2548">
        <w:trPr>
          <w:trHeight w:val="567"/>
        </w:trPr>
        <w:tc>
          <w:tcPr>
            <w:tcW w:w="8897" w:type="dxa"/>
            <w:vAlign w:val="center"/>
          </w:tcPr>
          <w:p w14:paraId="1A1866B5" w14:textId="77777777" w:rsidR="00A615A1" w:rsidRPr="00D6244C" w:rsidRDefault="00A615A1" w:rsidP="00FB5B5E">
            <w:pPr>
              <w:pStyle w:val="NoSpacing"/>
              <w:numPr>
                <w:ilvl w:val="0"/>
                <w:numId w:val="34"/>
              </w:numPr>
              <w:rPr>
                <w:rFonts w:cstheme="minorHAnsi"/>
                <w:sz w:val="20"/>
                <w:szCs w:val="20"/>
              </w:rPr>
            </w:pPr>
            <w:r w:rsidRPr="00D6244C">
              <w:rPr>
                <w:sz w:val="20"/>
                <w:szCs w:val="20"/>
              </w:rPr>
              <w:t>Statutory declaration from relevant persons to the circumstances</w:t>
            </w:r>
          </w:p>
        </w:tc>
        <w:tc>
          <w:tcPr>
            <w:tcW w:w="345" w:type="dxa"/>
            <w:vAlign w:val="center"/>
          </w:tcPr>
          <w:p w14:paraId="3528ECC5" w14:textId="77777777" w:rsidR="00A615A1" w:rsidRPr="00D6244C" w:rsidRDefault="00A615A1" w:rsidP="003D2548">
            <w:pPr>
              <w:pStyle w:val="NoSpacing"/>
              <w:rPr>
                <w:rFonts w:cstheme="minorHAnsi"/>
                <w:sz w:val="20"/>
                <w:szCs w:val="20"/>
              </w:rPr>
            </w:pPr>
          </w:p>
        </w:tc>
      </w:tr>
    </w:tbl>
    <w:p w14:paraId="4996A65C" w14:textId="77777777" w:rsidR="00A615A1" w:rsidRPr="00D6244C" w:rsidRDefault="00A615A1" w:rsidP="00A615A1">
      <w:pPr>
        <w:autoSpaceDE w:val="0"/>
        <w:autoSpaceDN w:val="0"/>
        <w:adjustRightInd w:val="0"/>
        <w:spacing w:after="0" w:line="240" w:lineRule="auto"/>
        <w:rPr>
          <w:rFonts w:ascii="Calibri-Italic" w:hAnsi="Calibri-Italic" w:cs="Calibri-Italic"/>
          <w:i/>
          <w:iCs/>
          <w:sz w:val="16"/>
          <w:szCs w:val="16"/>
        </w:rPr>
      </w:pPr>
    </w:p>
    <w:p w14:paraId="3378F90E" w14:textId="77777777" w:rsidR="00984761" w:rsidRPr="00D6244C" w:rsidRDefault="00984761" w:rsidP="00A615A1">
      <w:pPr>
        <w:autoSpaceDE w:val="0"/>
        <w:autoSpaceDN w:val="0"/>
        <w:adjustRightInd w:val="0"/>
        <w:spacing w:after="0" w:line="240" w:lineRule="auto"/>
        <w:rPr>
          <w:rFonts w:ascii="Calibri-Italic" w:hAnsi="Calibri-Italic" w:cs="Calibri-Italic"/>
          <w:i/>
          <w:iCs/>
          <w:sz w:val="16"/>
          <w:szCs w:val="16"/>
        </w:rPr>
      </w:pPr>
    </w:p>
    <w:p w14:paraId="42F75B90" w14:textId="77777777" w:rsidR="00A615A1" w:rsidRPr="00D6244C" w:rsidRDefault="00A615A1" w:rsidP="00FB5B5E">
      <w:pPr>
        <w:pStyle w:val="NoSpacing"/>
        <w:numPr>
          <w:ilvl w:val="0"/>
          <w:numId w:val="38"/>
        </w:numPr>
        <w:ind w:left="426"/>
        <w:rPr>
          <w:b/>
          <w:sz w:val="24"/>
          <w:szCs w:val="24"/>
        </w:rPr>
      </w:pPr>
      <w:r w:rsidRPr="00D6244C">
        <w:rPr>
          <w:b/>
          <w:sz w:val="24"/>
          <w:szCs w:val="24"/>
        </w:rPr>
        <w:t>Declaration</w:t>
      </w:r>
    </w:p>
    <w:p w14:paraId="2680761C" w14:textId="77777777" w:rsidR="00A615A1" w:rsidRPr="00D6244C" w:rsidRDefault="00A615A1" w:rsidP="00A615A1">
      <w:pPr>
        <w:pStyle w:val="NoSpacing"/>
        <w:rPr>
          <w:sz w:val="24"/>
          <w:szCs w:val="24"/>
        </w:rPr>
      </w:pPr>
    </w:p>
    <w:p w14:paraId="293FDF00" w14:textId="77777777" w:rsidR="00A615A1" w:rsidRPr="00D6244C" w:rsidRDefault="00A615A1" w:rsidP="00A615A1">
      <w:pPr>
        <w:autoSpaceDE w:val="0"/>
        <w:autoSpaceDN w:val="0"/>
        <w:adjustRightInd w:val="0"/>
        <w:jc w:val="both"/>
        <w:rPr>
          <w:rFonts w:cstheme="minorHAnsi"/>
        </w:rPr>
      </w:pPr>
      <w:r w:rsidRPr="00D6244C">
        <w:rPr>
          <w:rFonts w:asciiTheme="minorHAnsi" w:hAnsiTheme="minorHAnsi" w:cstheme="minorHAnsi"/>
        </w:rPr>
        <w:t xml:space="preserve">I declare that the information provided by me is true and correct. I have read and understood the information contained on this form and at the </w:t>
      </w:r>
      <w:r w:rsidRPr="00D6244C">
        <w:rPr>
          <w:rFonts w:asciiTheme="minorHAnsi" w:hAnsiTheme="minorHAnsi" w:cstheme="minorHAnsi"/>
          <w:b/>
          <w:bCs/>
          <w:i/>
          <w:iCs/>
        </w:rPr>
        <w:t xml:space="preserve">Assessment Procedure Policy </w:t>
      </w:r>
      <w:r w:rsidRPr="00D6244C">
        <w:rPr>
          <w:rFonts w:asciiTheme="minorHAnsi" w:hAnsiTheme="minorHAnsi" w:cstheme="minorHAnsi"/>
        </w:rPr>
        <w:t xml:space="preserve">as published </w:t>
      </w:r>
      <w:r w:rsidRPr="00D6244C">
        <w:rPr>
          <w:rFonts w:cstheme="minorHAnsi"/>
        </w:rPr>
        <w:t>by the Medina Foundation for Music.</w:t>
      </w:r>
    </w:p>
    <w:tbl>
      <w:tblPr>
        <w:tblStyle w:val="TableGrid"/>
        <w:tblpPr w:leftFromText="180" w:rightFromText="180" w:vertAnchor="text" w:horzAnchor="margin" w:tblpY="149"/>
        <w:tblOverlap w:val="never"/>
        <w:tblW w:w="9322" w:type="dxa"/>
        <w:tblLayout w:type="fixed"/>
        <w:tblLook w:val="04A0" w:firstRow="1" w:lastRow="0" w:firstColumn="1" w:lastColumn="0" w:noHBand="0" w:noVBand="1"/>
      </w:tblPr>
      <w:tblGrid>
        <w:gridCol w:w="1701"/>
        <w:gridCol w:w="2835"/>
        <w:gridCol w:w="270"/>
        <w:gridCol w:w="1539"/>
        <w:gridCol w:w="993"/>
        <w:gridCol w:w="992"/>
        <w:gridCol w:w="992"/>
      </w:tblGrid>
      <w:tr w:rsidR="00D6244C" w:rsidRPr="00D6244C" w14:paraId="0762841C" w14:textId="77777777" w:rsidTr="00984761">
        <w:trPr>
          <w:trHeight w:val="454"/>
        </w:trPr>
        <w:tc>
          <w:tcPr>
            <w:tcW w:w="1701" w:type="dxa"/>
            <w:vAlign w:val="center"/>
          </w:tcPr>
          <w:p w14:paraId="125AB9C7" w14:textId="77777777" w:rsidR="00984761" w:rsidRPr="00D6244C" w:rsidRDefault="00984761" w:rsidP="00984761">
            <w:r w:rsidRPr="00D6244C">
              <w:t>Signature</w:t>
            </w:r>
          </w:p>
        </w:tc>
        <w:tc>
          <w:tcPr>
            <w:tcW w:w="2835" w:type="dxa"/>
            <w:vAlign w:val="center"/>
          </w:tcPr>
          <w:p w14:paraId="3D95B24D" w14:textId="77777777" w:rsidR="00984761" w:rsidRPr="00D6244C" w:rsidRDefault="00984761" w:rsidP="00984761"/>
        </w:tc>
        <w:tc>
          <w:tcPr>
            <w:tcW w:w="270" w:type="dxa"/>
            <w:tcBorders>
              <w:top w:val="nil"/>
              <w:bottom w:val="nil"/>
            </w:tcBorders>
            <w:vAlign w:val="center"/>
          </w:tcPr>
          <w:p w14:paraId="32E617DA" w14:textId="77777777" w:rsidR="00984761" w:rsidRPr="00D6244C" w:rsidRDefault="00984761" w:rsidP="00984761"/>
        </w:tc>
        <w:tc>
          <w:tcPr>
            <w:tcW w:w="1539" w:type="dxa"/>
            <w:tcBorders>
              <w:right w:val="double" w:sz="4" w:space="0" w:color="auto"/>
            </w:tcBorders>
            <w:vAlign w:val="center"/>
          </w:tcPr>
          <w:p w14:paraId="402DE4E8" w14:textId="77777777" w:rsidR="00984761" w:rsidRPr="00D6244C" w:rsidRDefault="00984761" w:rsidP="00984761">
            <w:r w:rsidRPr="00D6244C">
              <w:t>Date</w:t>
            </w:r>
          </w:p>
        </w:tc>
        <w:tc>
          <w:tcPr>
            <w:tcW w:w="993" w:type="dxa"/>
            <w:tcBorders>
              <w:left w:val="double" w:sz="4" w:space="0" w:color="auto"/>
            </w:tcBorders>
            <w:vAlign w:val="center"/>
          </w:tcPr>
          <w:p w14:paraId="3BB36289" w14:textId="77777777" w:rsidR="00984761" w:rsidRPr="00D6244C" w:rsidRDefault="00984761" w:rsidP="00984761"/>
        </w:tc>
        <w:tc>
          <w:tcPr>
            <w:tcW w:w="992" w:type="dxa"/>
            <w:vAlign w:val="center"/>
          </w:tcPr>
          <w:p w14:paraId="6BD7FBD5" w14:textId="77777777" w:rsidR="00984761" w:rsidRPr="00D6244C" w:rsidRDefault="00984761" w:rsidP="00984761"/>
        </w:tc>
        <w:tc>
          <w:tcPr>
            <w:tcW w:w="992" w:type="dxa"/>
            <w:vAlign w:val="center"/>
          </w:tcPr>
          <w:p w14:paraId="57E500F4" w14:textId="77777777" w:rsidR="00984761" w:rsidRPr="00D6244C" w:rsidRDefault="00984761" w:rsidP="00984761"/>
        </w:tc>
      </w:tr>
    </w:tbl>
    <w:p w14:paraId="6972D620" w14:textId="77777777" w:rsidR="00A615A1" w:rsidRPr="00D6244C" w:rsidRDefault="00A615A1" w:rsidP="00A615A1">
      <w:pPr>
        <w:autoSpaceDE w:val="0"/>
        <w:autoSpaceDN w:val="0"/>
        <w:adjustRightInd w:val="0"/>
        <w:jc w:val="both"/>
        <w:rPr>
          <w:rFonts w:cstheme="minorHAnsi"/>
        </w:rPr>
      </w:pPr>
    </w:p>
    <w:p w14:paraId="758D6D0D" w14:textId="77777777" w:rsidR="00A615A1" w:rsidRPr="00D6244C" w:rsidRDefault="00A615A1" w:rsidP="00FB5B5E">
      <w:pPr>
        <w:pStyle w:val="NoSpacing"/>
        <w:numPr>
          <w:ilvl w:val="0"/>
          <w:numId w:val="38"/>
        </w:numPr>
        <w:ind w:left="426"/>
        <w:rPr>
          <w:b/>
          <w:sz w:val="24"/>
          <w:szCs w:val="24"/>
        </w:rPr>
      </w:pPr>
      <w:r w:rsidRPr="00D6244C">
        <w:rPr>
          <w:b/>
          <w:sz w:val="24"/>
          <w:szCs w:val="24"/>
        </w:rPr>
        <w:t>For Office Use</w:t>
      </w:r>
    </w:p>
    <w:p w14:paraId="4D9D8D59" w14:textId="77777777" w:rsidR="00A615A1" w:rsidRPr="00D6244C" w:rsidRDefault="00A615A1" w:rsidP="00A615A1">
      <w:pPr>
        <w:pStyle w:val="NoSpacing"/>
      </w:pPr>
    </w:p>
    <w:tbl>
      <w:tblPr>
        <w:tblStyle w:val="TableGrid"/>
        <w:tblpPr w:leftFromText="180" w:rightFromText="180" w:vertAnchor="text" w:tblpY="1"/>
        <w:tblOverlap w:val="never"/>
        <w:tblW w:w="9322" w:type="dxa"/>
        <w:tblLayout w:type="fixed"/>
        <w:tblLook w:val="04A0" w:firstRow="1" w:lastRow="0" w:firstColumn="1" w:lastColumn="0" w:noHBand="0" w:noVBand="1"/>
      </w:tblPr>
      <w:tblGrid>
        <w:gridCol w:w="1701"/>
        <w:gridCol w:w="567"/>
        <w:gridCol w:w="1701"/>
        <w:gridCol w:w="567"/>
        <w:gridCol w:w="270"/>
        <w:gridCol w:w="1539"/>
        <w:gridCol w:w="993"/>
        <w:gridCol w:w="992"/>
        <w:gridCol w:w="992"/>
      </w:tblGrid>
      <w:tr w:rsidR="00D6244C" w:rsidRPr="00D6244C" w14:paraId="6E52DA1C" w14:textId="77777777" w:rsidTr="003D2548">
        <w:trPr>
          <w:trHeight w:val="454"/>
        </w:trPr>
        <w:tc>
          <w:tcPr>
            <w:tcW w:w="1701" w:type="dxa"/>
            <w:vAlign w:val="center"/>
          </w:tcPr>
          <w:p w14:paraId="30447277" w14:textId="77777777" w:rsidR="00A615A1" w:rsidRPr="00D6244C" w:rsidRDefault="00A615A1" w:rsidP="003D2548">
            <w:r w:rsidRPr="00D6244C">
              <w:t>Approved</w:t>
            </w:r>
          </w:p>
        </w:tc>
        <w:tc>
          <w:tcPr>
            <w:tcW w:w="567" w:type="dxa"/>
            <w:tcBorders>
              <w:right w:val="triple" w:sz="4" w:space="0" w:color="auto"/>
            </w:tcBorders>
            <w:vAlign w:val="center"/>
          </w:tcPr>
          <w:p w14:paraId="4CE7FE9F" w14:textId="77777777" w:rsidR="00A615A1" w:rsidRPr="00D6244C" w:rsidRDefault="00A615A1" w:rsidP="003D2548"/>
        </w:tc>
        <w:tc>
          <w:tcPr>
            <w:tcW w:w="1701" w:type="dxa"/>
            <w:tcBorders>
              <w:left w:val="triple" w:sz="4" w:space="0" w:color="auto"/>
            </w:tcBorders>
            <w:vAlign w:val="center"/>
          </w:tcPr>
          <w:p w14:paraId="7B1FE6DC" w14:textId="77777777" w:rsidR="00A615A1" w:rsidRPr="00D6244C" w:rsidRDefault="00A615A1" w:rsidP="003D2548">
            <w:r w:rsidRPr="00D6244C">
              <w:t>Declined</w:t>
            </w:r>
          </w:p>
        </w:tc>
        <w:tc>
          <w:tcPr>
            <w:tcW w:w="567" w:type="dxa"/>
            <w:vAlign w:val="center"/>
          </w:tcPr>
          <w:p w14:paraId="11E8829B" w14:textId="77777777" w:rsidR="00A615A1" w:rsidRPr="00D6244C" w:rsidRDefault="00A615A1" w:rsidP="003D2548"/>
        </w:tc>
        <w:tc>
          <w:tcPr>
            <w:tcW w:w="270" w:type="dxa"/>
            <w:tcBorders>
              <w:top w:val="nil"/>
              <w:bottom w:val="nil"/>
            </w:tcBorders>
            <w:vAlign w:val="center"/>
          </w:tcPr>
          <w:p w14:paraId="1FE73161" w14:textId="77777777" w:rsidR="00A615A1" w:rsidRPr="00D6244C" w:rsidRDefault="00A615A1" w:rsidP="003D2548"/>
        </w:tc>
        <w:tc>
          <w:tcPr>
            <w:tcW w:w="1539" w:type="dxa"/>
            <w:tcBorders>
              <w:right w:val="double" w:sz="4" w:space="0" w:color="auto"/>
            </w:tcBorders>
            <w:vAlign w:val="center"/>
          </w:tcPr>
          <w:p w14:paraId="035E0B24" w14:textId="77777777" w:rsidR="00A615A1" w:rsidRPr="00D6244C" w:rsidRDefault="00A615A1" w:rsidP="003D2548">
            <w:r w:rsidRPr="00D6244C">
              <w:t>Date</w:t>
            </w:r>
          </w:p>
        </w:tc>
        <w:tc>
          <w:tcPr>
            <w:tcW w:w="993" w:type="dxa"/>
            <w:tcBorders>
              <w:left w:val="double" w:sz="4" w:space="0" w:color="auto"/>
            </w:tcBorders>
            <w:vAlign w:val="center"/>
          </w:tcPr>
          <w:p w14:paraId="49DE20B2" w14:textId="77777777" w:rsidR="00A615A1" w:rsidRPr="00D6244C" w:rsidRDefault="00A615A1" w:rsidP="003D2548"/>
        </w:tc>
        <w:tc>
          <w:tcPr>
            <w:tcW w:w="992" w:type="dxa"/>
            <w:vAlign w:val="center"/>
          </w:tcPr>
          <w:p w14:paraId="6999247A" w14:textId="77777777" w:rsidR="00A615A1" w:rsidRPr="00D6244C" w:rsidRDefault="00A615A1" w:rsidP="003D2548"/>
        </w:tc>
        <w:tc>
          <w:tcPr>
            <w:tcW w:w="992" w:type="dxa"/>
            <w:vAlign w:val="center"/>
          </w:tcPr>
          <w:p w14:paraId="33195807" w14:textId="77777777" w:rsidR="00A615A1" w:rsidRPr="00D6244C" w:rsidRDefault="00A615A1" w:rsidP="003D2548"/>
        </w:tc>
      </w:tr>
    </w:tbl>
    <w:p w14:paraId="7B864EA4" w14:textId="77777777" w:rsidR="00FE6291" w:rsidRPr="00D6244C" w:rsidRDefault="00FE6291" w:rsidP="00FE6291">
      <w:pPr>
        <w:jc w:val="both"/>
        <w:rPr>
          <w:rFonts w:asciiTheme="minorHAnsi" w:hAnsiTheme="minorHAnsi"/>
          <w:b/>
          <w:sz w:val="28"/>
          <w:szCs w:val="28"/>
          <w:lang w:val="mt-MT"/>
        </w:rPr>
      </w:pPr>
    </w:p>
    <w:p w14:paraId="6A83EE20" w14:textId="77777777" w:rsidR="00984761" w:rsidRPr="00D6244C" w:rsidRDefault="00984761" w:rsidP="00FE6291">
      <w:pPr>
        <w:jc w:val="both"/>
        <w:rPr>
          <w:rFonts w:asciiTheme="minorHAnsi" w:hAnsiTheme="minorHAnsi"/>
          <w:b/>
          <w:sz w:val="28"/>
          <w:szCs w:val="28"/>
          <w:lang w:val="mt-MT"/>
        </w:rPr>
      </w:pPr>
    </w:p>
    <w:p w14:paraId="625327E6" w14:textId="77777777" w:rsidR="00FE6291" w:rsidRPr="0019628A" w:rsidRDefault="00FE6291" w:rsidP="00FE6291">
      <w:pPr>
        <w:jc w:val="both"/>
        <w:rPr>
          <w:rFonts w:asciiTheme="minorHAnsi" w:hAnsiTheme="minorHAnsi"/>
          <w:b/>
          <w:color w:val="BFBFBF" w:themeColor="background1" w:themeShade="BF"/>
          <w:sz w:val="28"/>
          <w:szCs w:val="28"/>
          <w:lang w:val="mt-MT"/>
        </w:rPr>
      </w:pPr>
      <w:r w:rsidRPr="0019628A">
        <w:rPr>
          <w:rFonts w:asciiTheme="minorHAnsi" w:hAnsiTheme="minorHAnsi"/>
          <w:b/>
          <w:color w:val="BFBFBF" w:themeColor="background1" w:themeShade="BF"/>
          <w:sz w:val="28"/>
          <w:szCs w:val="28"/>
          <w:lang w:val="mt-MT"/>
        </w:rPr>
        <w:lastRenderedPageBreak/>
        <w:t>Appendix B</w:t>
      </w:r>
    </w:p>
    <w:p w14:paraId="2B2EA070" w14:textId="77777777" w:rsidR="003D2548" w:rsidRPr="00D6244C" w:rsidRDefault="003D2548" w:rsidP="003D2548">
      <w:pPr>
        <w:pStyle w:val="NoSpacing"/>
        <w:rPr>
          <w:sz w:val="32"/>
          <w:szCs w:val="32"/>
        </w:rPr>
      </w:pPr>
      <w:r w:rsidRPr="00D6244C">
        <w:rPr>
          <w:sz w:val="32"/>
          <w:szCs w:val="32"/>
        </w:rPr>
        <w:t>ALTERNATIVE ASSESSMENT ARRANGEMENTS FORM</w:t>
      </w:r>
    </w:p>
    <w:p w14:paraId="36CDA229" w14:textId="77777777" w:rsidR="003D2548" w:rsidRPr="00D6244C" w:rsidRDefault="003D2548" w:rsidP="003D2548">
      <w:pPr>
        <w:pStyle w:val="NoSpacing"/>
        <w:rPr>
          <w:sz w:val="16"/>
          <w:szCs w:val="16"/>
        </w:rPr>
      </w:pPr>
    </w:p>
    <w:p w14:paraId="09D2BE96" w14:textId="77777777" w:rsidR="003D2548" w:rsidRPr="00D6244C" w:rsidRDefault="003D2548" w:rsidP="003D2548">
      <w:pPr>
        <w:jc w:val="both"/>
        <w:rPr>
          <w:i/>
        </w:rPr>
      </w:pPr>
      <w:r w:rsidRPr="00D6244C">
        <w:rPr>
          <w:i/>
        </w:rPr>
        <w:t>Please complete all sections and send with the duly filled exam application form at least four (4) weeks prior to assessment dates.</w:t>
      </w:r>
    </w:p>
    <w:p w14:paraId="74E6431A" w14:textId="77777777" w:rsidR="003D2548" w:rsidRPr="00D6244C" w:rsidRDefault="003D2548" w:rsidP="00FB5B5E">
      <w:pPr>
        <w:pStyle w:val="ListParagraph"/>
        <w:numPr>
          <w:ilvl w:val="0"/>
          <w:numId w:val="39"/>
        </w:numPr>
        <w:ind w:left="284"/>
        <w:rPr>
          <w:b/>
          <w:sz w:val="24"/>
          <w:szCs w:val="24"/>
        </w:rPr>
      </w:pPr>
      <w:r w:rsidRPr="00D6244C">
        <w:rPr>
          <w:b/>
          <w:sz w:val="24"/>
          <w:szCs w:val="24"/>
        </w:rPr>
        <w:t xml:space="preserve">To be completed by Candidate/Parent/Guardian </w:t>
      </w:r>
    </w:p>
    <w:tbl>
      <w:tblPr>
        <w:tblStyle w:val="TableGrid"/>
        <w:tblW w:w="9322" w:type="dxa"/>
        <w:tblLook w:val="04A0" w:firstRow="1" w:lastRow="0" w:firstColumn="1" w:lastColumn="0" w:noHBand="0" w:noVBand="1"/>
      </w:tblPr>
      <w:tblGrid>
        <w:gridCol w:w="1244"/>
        <w:gridCol w:w="1136"/>
        <w:gridCol w:w="398"/>
        <w:gridCol w:w="1136"/>
        <w:gridCol w:w="398"/>
        <w:gridCol w:w="2044"/>
        <w:gridCol w:w="988"/>
        <w:gridCol w:w="989"/>
        <w:gridCol w:w="989"/>
      </w:tblGrid>
      <w:tr w:rsidR="00D6244C" w:rsidRPr="00D6244C" w14:paraId="64273ECC" w14:textId="77777777" w:rsidTr="003D2548">
        <w:trPr>
          <w:trHeight w:val="454"/>
        </w:trPr>
        <w:tc>
          <w:tcPr>
            <w:tcW w:w="1244" w:type="dxa"/>
            <w:tcBorders>
              <w:right w:val="double" w:sz="4" w:space="0" w:color="auto"/>
            </w:tcBorders>
            <w:vAlign w:val="center"/>
          </w:tcPr>
          <w:p w14:paraId="40A928A4" w14:textId="77777777" w:rsidR="003D2548" w:rsidRPr="00D6244C" w:rsidRDefault="003D2548" w:rsidP="003D2548">
            <w:pPr>
              <w:rPr>
                <w:b/>
              </w:rPr>
            </w:pPr>
            <w:r w:rsidRPr="00D6244C">
              <w:rPr>
                <w:b/>
              </w:rPr>
              <w:t>Centre</w:t>
            </w:r>
          </w:p>
        </w:tc>
        <w:tc>
          <w:tcPr>
            <w:tcW w:w="1136" w:type="dxa"/>
            <w:tcBorders>
              <w:left w:val="double" w:sz="4" w:space="0" w:color="auto"/>
            </w:tcBorders>
            <w:vAlign w:val="center"/>
          </w:tcPr>
          <w:p w14:paraId="34890082" w14:textId="77777777" w:rsidR="003D2548" w:rsidRPr="00D6244C" w:rsidRDefault="003D2548" w:rsidP="003D2548">
            <w:r w:rsidRPr="00D6244C">
              <w:t>Malta</w:t>
            </w:r>
          </w:p>
        </w:tc>
        <w:tc>
          <w:tcPr>
            <w:tcW w:w="398" w:type="dxa"/>
            <w:vAlign w:val="center"/>
          </w:tcPr>
          <w:p w14:paraId="06E54868" w14:textId="77777777" w:rsidR="003D2548" w:rsidRPr="00D6244C" w:rsidRDefault="003D2548" w:rsidP="003D2548"/>
        </w:tc>
        <w:tc>
          <w:tcPr>
            <w:tcW w:w="1136" w:type="dxa"/>
            <w:vAlign w:val="center"/>
          </w:tcPr>
          <w:p w14:paraId="251774B5" w14:textId="77777777" w:rsidR="003D2548" w:rsidRPr="00D6244C" w:rsidRDefault="003D2548" w:rsidP="003D2548">
            <w:proofErr w:type="spellStart"/>
            <w:r w:rsidRPr="00D6244C">
              <w:t>Gozo</w:t>
            </w:r>
            <w:proofErr w:type="spellEnd"/>
          </w:p>
        </w:tc>
        <w:tc>
          <w:tcPr>
            <w:tcW w:w="398" w:type="dxa"/>
            <w:tcBorders>
              <w:right w:val="triple" w:sz="4" w:space="0" w:color="auto"/>
            </w:tcBorders>
            <w:vAlign w:val="center"/>
          </w:tcPr>
          <w:p w14:paraId="0FE4FCB4" w14:textId="77777777" w:rsidR="003D2548" w:rsidRPr="00D6244C" w:rsidRDefault="003D2548" w:rsidP="003D2548"/>
        </w:tc>
        <w:tc>
          <w:tcPr>
            <w:tcW w:w="2044" w:type="dxa"/>
            <w:tcBorders>
              <w:left w:val="triple" w:sz="4" w:space="0" w:color="auto"/>
              <w:right w:val="double" w:sz="4" w:space="0" w:color="auto"/>
            </w:tcBorders>
            <w:vAlign w:val="center"/>
          </w:tcPr>
          <w:p w14:paraId="5EBF3AAA" w14:textId="77777777" w:rsidR="003D2548" w:rsidRPr="00D6244C" w:rsidRDefault="003D2548" w:rsidP="003D2548">
            <w:pPr>
              <w:rPr>
                <w:b/>
              </w:rPr>
            </w:pPr>
            <w:r w:rsidRPr="00D6244C">
              <w:rPr>
                <w:b/>
              </w:rPr>
              <w:t>Date of Exam</w:t>
            </w:r>
          </w:p>
        </w:tc>
        <w:tc>
          <w:tcPr>
            <w:tcW w:w="988" w:type="dxa"/>
            <w:tcBorders>
              <w:left w:val="double" w:sz="4" w:space="0" w:color="auto"/>
            </w:tcBorders>
            <w:vAlign w:val="center"/>
          </w:tcPr>
          <w:p w14:paraId="693A6B37" w14:textId="77777777" w:rsidR="003D2548" w:rsidRPr="00D6244C" w:rsidRDefault="003D2548" w:rsidP="003D2548"/>
        </w:tc>
        <w:tc>
          <w:tcPr>
            <w:tcW w:w="989" w:type="dxa"/>
            <w:vAlign w:val="center"/>
          </w:tcPr>
          <w:p w14:paraId="0130068F" w14:textId="77777777" w:rsidR="003D2548" w:rsidRPr="00D6244C" w:rsidRDefault="003D2548" w:rsidP="003D2548"/>
        </w:tc>
        <w:tc>
          <w:tcPr>
            <w:tcW w:w="989" w:type="dxa"/>
            <w:vAlign w:val="center"/>
          </w:tcPr>
          <w:p w14:paraId="2A784CCE" w14:textId="77777777" w:rsidR="003D2548" w:rsidRPr="00D6244C" w:rsidRDefault="003D2548" w:rsidP="003D2548"/>
        </w:tc>
      </w:tr>
    </w:tbl>
    <w:tbl>
      <w:tblPr>
        <w:tblStyle w:val="TableGrid"/>
        <w:tblpPr w:leftFromText="180" w:rightFromText="180" w:vertAnchor="text" w:horzAnchor="margin" w:tblpY="301"/>
        <w:tblW w:w="9322" w:type="dxa"/>
        <w:tblLook w:val="04A0" w:firstRow="1" w:lastRow="0" w:firstColumn="1" w:lastColumn="0" w:noHBand="0" w:noVBand="1"/>
      </w:tblPr>
      <w:tblGrid>
        <w:gridCol w:w="2235"/>
        <w:gridCol w:w="3118"/>
        <w:gridCol w:w="2268"/>
        <w:gridCol w:w="1701"/>
      </w:tblGrid>
      <w:tr w:rsidR="00D6244C" w:rsidRPr="00D6244C" w14:paraId="15B10F87" w14:textId="77777777" w:rsidTr="003D2548">
        <w:trPr>
          <w:trHeight w:val="454"/>
        </w:trPr>
        <w:tc>
          <w:tcPr>
            <w:tcW w:w="2235" w:type="dxa"/>
            <w:tcBorders>
              <w:right w:val="double" w:sz="4" w:space="0" w:color="auto"/>
            </w:tcBorders>
            <w:vAlign w:val="center"/>
          </w:tcPr>
          <w:p w14:paraId="50A0F3C9" w14:textId="77777777" w:rsidR="003D2548" w:rsidRPr="00D6244C" w:rsidRDefault="003D2548" w:rsidP="003D2548">
            <w:pPr>
              <w:rPr>
                <w:b/>
              </w:rPr>
            </w:pPr>
            <w:r w:rsidRPr="00D6244C">
              <w:rPr>
                <w:b/>
              </w:rPr>
              <w:t>Candidate’s Name</w:t>
            </w:r>
          </w:p>
        </w:tc>
        <w:tc>
          <w:tcPr>
            <w:tcW w:w="3118" w:type="dxa"/>
            <w:tcBorders>
              <w:left w:val="double" w:sz="4" w:space="0" w:color="auto"/>
              <w:right w:val="triple" w:sz="4" w:space="0" w:color="auto"/>
            </w:tcBorders>
            <w:vAlign w:val="center"/>
          </w:tcPr>
          <w:p w14:paraId="49B535BE" w14:textId="77777777" w:rsidR="003D2548" w:rsidRPr="00D6244C" w:rsidRDefault="003D2548" w:rsidP="003D2548">
            <w:pPr>
              <w:rPr>
                <w:b/>
              </w:rPr>
            </w:pPr>
          </w:p>
        </w:tc>
        <w:tc>
          <w:tcPr>
            <w:tcW w:w="2268" w:type="dxa"/>
            <w:tcBorders>
              <w:left w:val="triple" w:sz="4" w:space="0" w:color="auto"/>
              <w:right w:val="double" w:sz="4" w:space="0" w:color="auto"/>
            </w:tcBorders>
            <w:vAlign w:val="center"/>
          </w:tcPr>
          <w:p w14:paraId="47DB9E0D" w14:textId="77777777" w:rsidR="003D2548" w:rsidRPr="00D6244C" w:rsidRDefault="003D2548" w:rsidP="003D2548">
            <w:pPr>
              <w:rPr>
                <w:b/>
              </w:rPr>
            </w:pPr>
            <w:r w:rsidRPr="00D6244C">
              <w:rPr>
                <w:b/>
              </w:rPr>
              <w:t>ID Number</w:t>
            </w:r>
          </w:p>
        </w:tc>
        <w:tc>
          <w:tcPr>
            <w:tcW w:w="1701" w:type="dxa"/>
            <w:tcBorders>
              <w:left w:val="double" w:sz="4" w:space="0" w:color="auto"/>
            </w:tcBorders>
            <w:vAlign w:val="center"/>
          </w:tcPr>
          <w:p w14:paraId="4F4B455E" w14:textId="77777777" w:rsidR="003D2548" w:rsidRPr="00D6244C" w:rsidRDefault="003D2548" w:rsidP="003D2548"/>
        </w:tc>
      </w:tr>
      <w:tr w:rsidR="00D6244C" w:rsidRPr="00D6244C" w14:paraId="35685F14" w14:textId="77777777" w:rsidTr="003D2548">
        <w:trPr>
          <w:trHeight w:val="454"/>
        </w:trPr>
        <w:tc>
          <w:tcPr>
            <w:tcW w:w="2235" w:type="dxa"/>
            <w:tcBorders>
              <w:right w:val="double" w:sz="4" w:space="0" w:color="auto"/>
            </w:tcBorders>
            <w:vAlign w:val="center"/>
          </w:tcPr>
          <w:p w14:paraId="44AD627E" w14:textId="77777777" w:rsidR="003D2548" w:rsidRPr="00D6244C" w:rsidRDefault="003D2548" w:rsidP="003D2548">
            <w:pPr>
              <w:rPr>
                <w:b/>
              </w:rPr>
            </w:pPr>
            <w:r w:rsidRPr="00D6244C">
              <w:rPr>
                <w:b/>
              </w:rPr>
              <w:t>Teacher’s Name</w:t>
            </w:r>
          </w:p>
        </w:tc>
        <w:tc>
          <w:tcPr>
            <w:tcW w:w="3118" w:type="dxa"/>
            <w:tcBorders>
              <w:left w:val="double" w:sz="4" w:space="0" w:color="auto"/>
              <w:right w:val="triple" w:sz="4" w:space="0" w:color="auto"/>
            </w:tcBorders>
            <w:vAlign w:val="center"/>
          </w:tcPr>
          <w:p w14:paraId="4AA85B4F" w14:textId="77777777" w:rsidR="003D2548" w:rsidRPr="00D6244C" w:rsidRDefault="003D2548" w:rsidP="003D2548">
            <w:pPr>
              <w:rPr>
                <w:b/>
              </w:rPr>
            </w:pPr>
          </w:p>
        </w:tc>
        <w:tc>
          <w:tcPr>
            <w:tcW w:w="2268" w:type="dxa"/>
            <w:tcBorders>
              <w:left w:val="triple" w:sz="4" w:space="0" w:color="auto"/>
              <w:right w:val="double" w:sz="4" w:space="0" w:color="auto"/>
            </w:tcBorders>
            <w:vAlign w:val="center"/>
          </w:tcPr>
          <w:p w14:paraId="37C3AFE1" w14:textId="77777777" w:rsidR="003D2548" w:rsidRPr="00D6244C" w:rsidRDefault="003D2548" w:rsidP="003D2548">
            <w:pPr>
              <w:rPr>
                <w:b/>
              </w:rPr>
            </w:pPr>
            <w:r w:rsidRPr="00D6244C">
              <w:rPr>
                <w:b/>
              </w:rPr>
              <w:t>Contact Number</w:t>
            </w:r>
          </w:p>
        </w:tc>
        <w:tc>
          <w:tcPr>
            <w:tcW w:w="1701" w:type="dxa"/>
            <w:tcBorders>
              <w:left w:val="double" w:sz="4" w:space="0" w:color="auto"/>
            </w:tcBorders>
            <w:vAlign w:val="center"/>
          </w:tcPr>
          <w:p w14:paraId="693F1DD5" w14:textId="77777777" w:rsidR="003D2548" w:rsidRPr="00D6244C" w:rsidRDefault="003D2548" w:rsidP="003D2548"/>
        </w:tc>
      </w:tr>
    </w:tbl>
    <w:p w14:paraId="00144EEC" w14:textId="77777777" w:rsidR="003D2548" w:rsidRPr="00D6244C" w:rsidRDefault="003D2548" w:rsidP="003D2548"/>
    <w:tbl>
      <w:tblPr>
        <w:tblStyle w:val="TableGrid"/>
        <w:tblpPr w:leftFromText="180" w:rightFromText="180" w:vertAnchor="text" w:tblpY="1"/>
        <w:tblOverlap w:val="never"/>
        <w:tblW w:w="9322" w:type="dxa"/>
        <w:tblLayout w:type="fixed"/>
        <w:tblLook w:val="04A0" w:firstRow="1" w:lastRow="0" w:firstColumn="1" w:lastColumn="0" w:noHBand="0" w:noVBand="1"/>
      </w:tblPr>
      <w:tblGrid>
        <w:gridCol w:w="1242"/>
        <w:gridCol w:w="1417"/>
        <w:gridCol w:w="397"/>
        <w:gridCol w:w="1418"/>
        <w:gridCol w:w="397"/>
        <w:gridCol w:w="1531"/>
        <w:gridCol w:w="709"/>
        <w:gridCol w:w="1531"/>
        <w:gridCol w:w="680"/>
      </w:tblGrid>
      <w:tr w:rsidR="00D6244C" w:rsidRPr="00D6244C" w14:paraId="2296C20A" w14:textId="77777777" w:rsidTr="003D2548">
        <w:trPr>
          <w:trHeight w:val="454"/>
        </w:trPr>
        <w:tc>
          <w:tcPr>
            <w:tcW w:w="1242" w:type="dxa"/>
            <w:tcBorders>
              <w:right w:val="double" w:sz="4" w:space="0" w:color="auto"/>
            </w:tcBorders>
            <w:vAlign w:val="center"/>
          </w:tcPr>
          <w:p w14:paraId="2624603E" w14:textId="77777777" w:rsidR="003D2548" w:rsidRPr="00D6244C" w:rsidRDefault="003D2548" w:rsidP="003D2548">
            <w:pPr>
              <w:rPr>
                <w:b/>
              </w:rPr>
            </w:pPr>
            <w:r w:rsidRPr="00D6244C">
              <w:rPr>
                <w:b/>
              </w:rPr>
              <w:t>Exam</w:t>
            </w:r>
          </w:p>
        </w:tc>
        <w:tc>
          <w:tcPr>
            <w:tcW w:w="1417" w:type="dxa"/>
            <w:tcBorders>
              <w:left w:val="double" w:sz="4" w:space="0" w:color="auto"/>
            </w:tcBorders>
            <w:vAlign w:val="center"/>
          </w:tcPr>
          <w:p w14:paraId="5C8D0051" w14:textId="77777777" w:rsidR="003D2548" w:rsidRPr="00D6244C" w:rsidRDefault="003D2548" w:rsidP="003D2548">
            <w:r w:rsidRPr="00D6244C">
              <w:t>Theory</w:t>
            </w:r>
          </w:p>
        </w:tc>
        <w:tc>
          <w:tcPr>
            <w:tcW w:w="397" w:type="dxa"/>
            <w:vAlign w:val="center"/>
          </w:tcPr>
          <w:p w14:paraId="28520A14" w14:textId="77777777" w:rsidR="003D2548" w:rsidRPr="00D6244C" w:rsidRDefault="003D2548" w:rsidP="003D2548"/>
        </w:tc>
        <w:tc>
          <w:tcPr>
            <w:tcW w:w="1418" w:type="dxa"/>
            <w:vAlign w:val="center"/>
          </w:tcPr>
          <w:p w14:paraId="6E597542" w14:textId="77777777" w:rsidR="003D2548" w:rsidRPr="00D6244C" w:rsidRDefault="003D2548" w:rsidP="003D2548">
            <w:r w:rsidRPr="00D6244C">
              <w:t>Practical</w:t>
            </w:r>
          </w:p>
        </w:tc>
        <w:tc>
          <w:tcPr>
            <w:tcW w:w="397" w:type="dxa"/>
            <w:tcBorders>
              <w:right w:val="triple" w:sz="4" w:space="0" w:color="auto"/>
            </w:tcBorders>
            <w:vAlign w:val="center"/>
          </w:tcPr>
          <w:p w14:paraId="78F45691" w14:textId="77777777" w:rsidR="003D2548" w:rsidRPr="00D6244C" w:rsidRDefault="003D2548" w:rsidP="003D2548"/>
        </w:tc>
        <w:tc>
          <w:tcPr>
            <w:tcW w:w="1531" w:type="dxa"/>
            <w:tcBorders>
              <w:left w:val="triple" w:sz="4" w:space="0" w:color="auto"/>
            </w:tcBorders>
            <w:vAlign w:val="center"/>
          </w:tcPr>
          <w:p w14:paraId="50A9E09A" w14:textId="77777777" w:rsidR="003D2548" w:rsidRPr="00D6244C" w:rsidRDefault="003D2548" w:rsidP="003D2548">
            <w:r w:rsidRPr="00D6244C">
              <w:rPr>
                <w:b/>
              </w:rPr>
              <w:t>Level</w:t>
            </w:r>
          </w:p>
        </w:tc>
        <w:tc>
          <w:tcPr>
            <w:tcW w:w="709" w:type="dxa"/>
            <w:tcBorders>
              <w:right w:val="double" w:sz="4" w:space="0" w:color="auto"/>
            </w:tcBorders>
            <w:vAlign w:val="center"/>
          </w:tcPr>
          <w:p w14:paraId="201A4B64" w14:textId="77777777" w:rsidR="003D2548" w:rsidRPr="00D6244C" w:rsidRDefault="003D2548" w:rsidP="003D2548"/>
        </w:tc>
        <w:tc>
          <w:tcPr>
            <w:tcW w:w="1531" w:type="dxa"/>
            <w:tcBorders>
              <w:left w:val="double" w:sz="4" w:space="0" w:color="auto"/>
            </w:tcBorders>
            <w:vAlign w:val="center"/>
          </w:tcPr>
          <w:p w14:paraId="2BCAEDD5" w14:textId="77777777" w:rsidR="003D2548" w:rsidRPr="00D6244C" w:rsidRDefault="003D2548" w:rsidP="003D2548">
            <w:r w:rsidRPr="00D6244C">
              <w:rPr>
                <w:b/>
              </w:rPr>
              <w:t>Module</w:t>
            </w:r>
          </w:p>
        </w:tc>
        <w:tc>
          <w:tcPr>
            <w:tcW w:w="680" w:type="dxa"/>
            <w:vAlign w:val="center"/>
          </w:tcPr>
          <w:p w14:paraId="2312C831" w14:textId="77777777" w:rsidR="003D2548" w:rsidRPr="00D6244C" w:rsidRDefault="003D2548" w:rsidP="003D2548"/>
        </w:tc>
      </w:tr>
    </w:tbl>
    <w:p w14:paraId="0C9EC2FE" w14:textId="77777777" w:rsidR="003D2548" w:rsidRPr="00D6244C" w:rsidRDefault="003D2548" w:rsidP="003D2548"/>
    <w:p w14:paraId="41AB3715" w14:textId="77777777" w:rsidR="003D2548" w:rsidRPr="00D6244C" w:rsidRDefault="003D2548" w:rsidP="00FB5B5E">
      <w:pPr>
        <w:pStyle w:val="ListParagraph"/>
        <w:numPr>
          <w:ilvl w:val="0"/>
          <w:numId w:val="39"/>
        </w:numPr>
        <w:ind w:left="284"/>
        <w:rPr>
          <w:b/>
          <w:sz w:val="24"/>
          <w:szCs w:val="24"/>
        </w:rPr>
      </w:pPr>
      <w:r w:rsidRPr="00D6244C">
        <w:rPr>
          <w:b/>
          <w:sz w:val="24"/>
          <w:szCs w:val="24"/>
        </w:rPr>
        <w:t xml:space="preserve">To be completed by a Professional Practitioner </w:t>
      </w:r>
    </w:p>
    <w:tbl>
      <w:tblPr>
        <w:tblStyle w:val="TableGrid"/>
        <w:tblpPr w:leftFromText="180" w:rightFromText="180" w:vertAnchor="text" w:horzAnchor="margin" w:tblpY="112"/>
        <w:tblOverlap w:val="never"/>
        <w:tblW w:w="9322" w:type="dxa"/>
        <w:tblLayout w:type="fixed"/>
        <w:tblLook w:val="04A0" w:firstRow="1" w:lastRow="0" w:firstColumn="1" w:lastColumn="0" w:noHBand="0" w:noVBand="1"/>
      </w:tblPr>
      <w:tblGrid>
        <w:gridCol w:w="4219"/>
        <w:gridCol w:w="5103"/>
      </w:tblGrid>
      <w:tr w:rsidR="00D6244C" w:rsidRPr="00D6244C" w14:paraId="267B8E4E" w14:textId="77777777" w:rsidTr="003D2548">
        <w:trPr>
          <w:trHeight w:val="454"/>
        </w:trPr>
        <w:tc>
          <w:tcPr>
            <w:tcW w:w="4219" w:type="dxa"/>
            <w:tcBorders>
              <w:right w:val="double" w:sz="4" w:space="0" w:color="auto"/>
            </w:tcBorders>
            <w:vAlign w:val="center"/>
          </w:tcPr>
          <w:p w14:paraId="606CEBEE" w14:textId="77777777" w:rsidR="003D2548" w:rsidRPr="00D6244C" w:rsidRDefault="003D2548" w:rsidP="003D2548">
            <w:pPr>
              <w:rPr>
                <w:b/>
              </w:rPr>
            </w:pPr>
            <w:r w:rsidRPr="00D6244C">
              <w:rPr>
                <w:b/>
              </w:rPr>
              <w:t>Name of Disability or Medical Condition</w:t>
            </w:r>
          </w:p>
        </w:tc>
        <w:tc>
          <w:tcPr>
            <w:tcW w:w="5103" w:type="dxa"/>
            <w:tcBorders>
              <w:left w:val="double" w:sz="4" w:space="0" w:color="auto"/>
            </w:tcBorders>
            <w:vAlign w:val="center"/>
          </w:tcPr>
          <w:p w14:paraId="4DA3F85B" w14:textId="77777777" w:rsidR="003D2548" w:rsidRPr="00D6244C" w:rsidRDefault="003D2548" w:rsidP="003D2548"/>
        </w:tc>
      </w:tr>
    </w:tbl>
    <w:p w14:paraId="6D0F189B" w14:textId="77777777" w:rsidR="003D2548" w:rsidRPr="00D6244C" w:rsidRDefault="003D2548" w:rsidP="003D2548">
      <w:pPr>
        <w:rPr>
          <w:b/>
        </w:rPr>
      </w:pPr>
    </w:p>
    <w:p w14:paraId="772FDD14" w14:textId="77777777" w:rsidR="003D2548" w:rsidRPr="00D6244C" w:rsidRDefault="003D2548" w:rsidP="003D2548">
      <w:pPr>
        <w:rPr>
          <w:i/>
        </w:rPr>
      </w:pPr>
      <w:r w:rsidRPr="00D6244C">
        <w:rPr>
          <w:i/>
        </w:rPr>
        <w:t xml:space="preserve">Please indicate which category the disability/condition best fits into: </w:t>
      </w:r>
    </w:p>
    <w:tbl>
      <w:tblPr>
        <w:tblStyle w:val="TableGrid"/>
        <w:tblpPr w:leftFromText="180" w:rightFromText="180" w:vertAnchor="text" w:horzAnchor="margin" w:tblpY="47"/>
        <w:tblW w:w="9322" w:type="dxa"/>
        <w:tblLayout w:type="fixed"/>
        <w:tblLook w:val="04A0" w:firstRow="1" w:lastRow="0" w:firstColumn="1" w:lastColumn="0" w:noHBand="0" w:noVBand="1"/>
      </w:tblPr>
      <w:tblGrid>
        <w:gridCol w:w="3369"/>
        <w:gridCol w:w="770"/>
        <w:gridCol w:w="510"/>
        <w:gridCol w:w="4139"/>
        <w:gridCol w:w="534"/>
      </w:tblGrid>
      <w:tr w:rsidR="00D6244C" w:rsidRPr="00D6244C" w14:paraId="2E028CE9" w14:textId="77777777" w:rsidTr="003D2548">
        <w:trPr>
          <w:trHeight w:val="454"/>
        </w:trPr>
        <w:tc>
          <w:tcPr>
            <w:tcW w:w="4139" w:type="dxa"/>
            <w:gridSpan w:val="2"/>
            <w:vAlign w:val="center"/>
          </w:tcPr>
          <w:p w14:paraId="02414254" w14:textId="77777777" w:rsidR="003D2548" w:rsidRPr="00D6244C" w:rsidRDefault="003D2548" w:rsidP="003D2548">
            <w:pPr>
              <w:pStyle w:val="NoSpacing"/>
            </w:pPr>
            <w:r w:rsidRPr="00D6244C">
              <w:t xml:space="preserve">Hearing </w:t>
            </w:r>
          </w:p>
        </w:tc>
        <w:tc>
          <w:tcPr>
            <w:tcW w:w="510" w:type="dxa"/>
            <w:tcBorders>
              <w:right w:val="triple" w:sz="4" w:space="0" w:color="auto"/>
            </w:tcBorders>
            <w:vAlign w:val="center"/>
          </w:tcPr>
          <w:p w14:paraId="1C9A3FF3" w14:textId="77777777" w:rsidR="003D2548" w:rsidRPr="00D6244C" w:rsidRDefault="003D2548" w:rsidP="003D2548">
            <w:pPr>
              <w:pStyle w:val="NoSpacing"/>
            </w:pPr>
          </w:p>
        </w:tc>
        <w:tc>
          <w:tcPr>
            <w:tcW w:w="4139" w:type="dxa"/>
            <w:tcBorders>
              <w:left w:val="triple" w:sz="4" w:space="0" w:color="auto"/>
            </w:tcBorders>
            <w:vAlign w:val="center"/>
          </w:tcPr>
          <w:p w14:paraId="6493FFEE" w14:textId="77777777" w:rsidR="003D2548" w:rsidRPr="00D6244C" w:rsidRDefault="003D2548" w:rsidP="003D2548">
            <w:pPr>
              <w:pStyle w:val="NoSpacing"/>
            </w:pPr>
            <w:r w:rsidRPr="00D6244C">
              <w:t xml:space="preserve">Mobility/Physical </w:t>
            </w:r>
          </w:p>
        </w:tc>
        <w:tc>
          <w:tcPr>
            <w:tcW w:w="534" w:type="dxa"/>
            <w:vAlign w:val="center"/>
          </w:tcPr>
          <w:p w14:paraId="1CCE3637" w14:textId="77777777" w:rsidR="003D2548" w:rsidRPr="00D6244C" w:rsidRDefault="003D2548" w:rsidP="003D2548">
            <w:pPr>
              <w:pStyle w:val="NoSpacing"/>
            </w:pPr>
          </w:p>
        </w:tc>
      </w:tr>
      <w:tr w:rsidR="00D6244C" w:rsidRPr="00D6244C" w14:paraId="7005CD80" w14:textId="77777777" w:rsidTr="003D2548">
        <w:trPr>
          <w:trHeight w:val="454"/>
        </w:trPr>
        <w:tc>
          <w:tcPr>
            <w:tcW w:w="4139" w:type="dxa"/>
            <w:gridSpan w:val="2"/>
            <w:vAlign w:val="center"/>
          </w:tcPr>
          <w:p w14:paraId="32E49193" w14:textId="77777777" w:rsidR="003D2548" w:rsidRPr="00D6244C" w:rsidRDefault="003D2548" w:rsidP="003D2548">
            <w:pPr>
              <w:pStyle w:val="NoSpacing"/>
            </w:pPr>
            <w:r w:rsidRPr="00D6244C">
              <w:t>Vision</w:t>
            </w:r>
          </w:p>
        </w:tc>
        <w:tc>
          <w:tcPr>
            <w:tcW w:w="510" w:type="dxa"/>
            <w:tcBorders>
              <w:right w:val="triple" w:sz="4" w:space="0" w:color="auto"/>
            </w:tcBorders>
            <w:vAlign w:val="center"/>
          </w:tcPr>
          <w:p w14:paraId="05B18075" w14:textId="77777777" w:rsidR="003D2548" w:rsidRPr="00D6244C" w:rsidRDefault="003D2548" w:rsidP="003D2548">
            <w:pPr>
              <w:pStyle w:val="NoSpacing"/>
            </w:pPr>
          </w:p>
        </w:tc>
        <w:tc>
          <w:tcPr>
            <w:tcW w:w="4139" w:type="dxa"/>
            <w:tcBorders>
              <w:left w:val="triple" w:sz="4" w:space="0" w:color="auto"/>
            </w:tcBorders>
            <w:vAlign w:val="center"/>
          </w:tcPr>
          <w:p w14:paraId="0599C9FF" w14:textId="77777777" w:rsidR="003D2548" w:rsidRPr="00D6244C" w:rsidRDefault="003D2548" w:rsidP="003D2548">
            <w:pPr>
              <w:pStyle w:val="NoSpacing"/>
            </w:pPr>
            <w:r w:rsidRPr="00D6244C">
              <w:t>Neurological</w:t>
            </w:r>
          </w:p>
        </w:tc>
        <w:tc>
          <w:tcPr>
            <w:tcW w:w="534" w:type="dxa"/>
            <w:vAlign w:val="center"/>
          </w:tcPr>
          <w:p w14:paraId="77E6E5AB" w14:textId="77777777" w:rsidR="003D2548" w:rsidRPr="00D6244C" w:rsidRDefault="003D2548" w:rsidP="003D2548">
            <w:pPr>
              <w:pStyle w:val="NoSpacing"/>
            </w:pPr>
          </w:p>
        </w:tc>
      </w:tr>
      <w:tr w:rsidR="00D6244C" w:rsidRPr="00D6244C" w14:paraId="48CEAED2" w14:textId="77777777" w:rsidTr="003D2548">
        <w:trPr>
          <w:trHeight w:val="454"/>
        </w:trPr>
        <w:tc>
          <w:tcPr>
            <w:tcW w:w="4139" w:type="dxa"/>
            <w:gridSpan w:val="2"/>
            <w:vAlign w:val="center"/>
          </w:tcPr>
          <w:p w14:paraId="29A9956C" w14:textId="77777777" w:rsidR="003D2548" w:rsidRPr="00D6244C" w:rsidRDefault="003D2548" w:rsidP="003D2548">
            <w:pPr>
              <w:pStyle w:val="NoSpacing"/>
            </w:pPr>
            <w:r w:rsidRPr="00D6244C">
              <w:t xml:space="preserve">Learning </w:t>
            </w:r>
          </w:p>
        </w:tc>
        <w:tc>
          <w:tcPr>
            <w:tcW w:w="510" w:type="dxa"/>
            <w:tcBorders>
              <w:right w:val="triple" w:sz="4" w:space="0" w:color="auto"/>
            </w:tcBorders>
            <w:vAlign w:val="center"/>
          </w:tcPr>
          <w:p w14:paraId="69D615B1" w14:textId="77777777" w:rsidR="003D2548" w:rsidRPr="00D6244C" w:rsidRDefault="003D2548" w:rsidP="003D2548">
            <w:pPr>
              <w:pStyle w:val="NoSpacing"/>
            </w:pPr>
          </w:p>
        </w:tc>
        <w:tc>
          <w:tcPr>
            <w:tcW w:w="4139" w:type="dxa"/>
            <w:tcBorders>
              <w:left w:val="triple" w:sz="4" w:space="0" w:color="auto"/>
            </w:tcBorders>
            <w:vAlign w:val="center"/>
          </w:tcPr>
          <w:p w14:paraId="550B0FC0" w14:textId="77777777" w:rsidR="003D2548" w:rsidRPr="00D6244C" w:rsidRDefault="003D2548" w:rsidP="003D2548">
            <w:pPr>
              <w:pStyle w:val="NoSpacing"/>
            </w:pPr>
            <w:r w:rsidRPr="00D6244C">
              <w:t xml:space="preserve">Medical </w:t>
            </w:r>
          </w:p>
        </w:tc>
        <w:tc>
          <w:tcPr>
            <w:tcW w:w="534" w:type="dxa"/>
            <w:vAlign w:val="center"/>
          </w:tcPr>
          <w:p w14:paraId="24681A89" w14:textId="77777777" w:rsidR="003D2548" w:rsidRPr="00D6244C" w:rsidRDefault="003D2548" w:rsidP="003D2548">
            <w:pPr>
              <w:pStyle w:val="NoSpacing"/>
            </w:pPr>
          </w:p>
        </w:tc>
      </w:tr>
      <w:tr w:rsidR="00D6244C" w:rsidRPr="00D6244C" w14:paraId="3C22195D" w14:textId="77777777" w:rsidTr="003D2548">
        <w:trPr>
          <w:trHeight w:val="454"/>
        </w:trPr>
        <w:tc>
          <w:tcPr>
            <w:tcW w:w="4139" w:type="dxa"/>
            <w:gridSpan w:val="2"/>
            <w:vAlign w:val="center"/>
          </w:tcPr>
          <w:p w14:paraId="3C1578D8" w14:textId="77777777" w:rsidR="003D2548" w:rsidRPr="00D6244C" w:rsidRDefault="003D2548" w:rsidP="003D2548">
            <w:pPr>
              <w:pStyle w:val="NoSpacing"/>
            </w:pPr>
            <w:r w:rsidRPr="00D6244C">
              <w:t>Mental Health</w:t>
            </w:r>
          </w:p>
        </w:tc>
        <w:tc>
          <w:tcPr>
            <w:tcW w:w="510" w:type="dxa"/>
            <w:tcBorders>
              <w:right w:val="triple" w:sz="4" w:space="0" w:color="auto"/>
            </w:tcBorders>
            <w:vAlign w:val="center"/>
          </w:tcPr>
          <w:p w14:paraId="1EC9C60C" w14:textId="77777777" w:rsidR="003D2548" w:rsidRPr="00D6244C" w:rsidRDefault="003D2548" w:rsidP="003D2548">
            <w:pPr>
              <w:pStyle w:val="NoSpacing"/>
            </w:pPr>
          </w:p>
        </w:tc>
        <w:tc>
          <w:tcPr>
            <w:tcW w:w="4139" w:type="dxa"/>
            <w:tcBorders>
              <w:left w:val="triple" w:sz="4" w:space="0" w:color="auto"/>
            </w:tcBorders>
            <w:vAlign w:val="center"/>
          </w:tcPr>
          <w:p w14:paraId="3DBF6A17" w14:textId="77777777" w:rsidR="003D2548" w:rsidRPr="00D6244C" w:rsidRDefault="003D2548" w:rsidP="003D2548">
            <w:pPr>
              <w:pStyle w:val="NoSpacing"/>
            </w:pPr>
            <w:r w:rsidRPr="00D6244C">
              <w:t>Other*</w:t>
            </w:r>
          </w:p>
        </w:tc>
        <w:tc>
          <w:tcPr>
            <w:tcW w:w="534" w:type="dxa"/>
            <w:vAlign w:val="center"/>
          </w:tcPr>
          <w:p w14:paraId="7355C2E1" w14:textId="77777777" w:rsidR="003D2548" w:rsidRPr="00D6244C" w:rsidRDefault="003D2548" w:rsidP="003D2548">
            <w:pPr>
              <w:pStyle w:val="NoSpacing"/>
            </w:pPr>
          </w:p>
        </w:tc>
      </w:tr>
      <w:tr w:rsidR="00D6244C" w:rsidRPr="00D6244C" w14:paraId="63FF24B1" w14:textId="77777777" w:rsidTr="003D2548">
        <w:trPr>
          <w:trHeight w:val="454"/>
        </w:trPr>
        <w:tc>
          <w:tcPr>
            <w:tcW w:w="3369" w:type="dxa"/>
            <w:vAlign w:val="center"/>
          </w:tcPr>
          <w:p w14:paraId="0333E6B8" w14:textId="77777777" w:rsidR="003D2548" w:rsidRPr="00D6244C" w:rsidRDefault="003D2548" w:rsidP="003D2548">
            <w:pPr>
              <w:pStyle w:val="NoSpacing"/>
            </w:pPr>
            <w:r w:rsidRPr="00D6244C">
              <w:t>*</w:t>
            </w:r>
            <w:r w:rsidRPr="00D6244C">
              <w:rPr>
                <w:i/>
              </w:rPr>
              <w:t>In case of other please specify</w:t>
            </w:r>
          </w:p>
        </w:tc>
        <w:tc>
          <w:tcPr>
            <w:tcW w:w="5953" w:type="dxa"/>
            <w:gridSpan w:val="4"/>
            <w:vAlign w:val="center"/>
          </w:tcPr>
          <w:p w14:paraId="7926E3D4" w14:textId="77777777" w:rsidR="003D2548" w:rsidRPr="00D6244C" w:rsidRDefault="003D2548" w:rsidP="003D2548">
            <w:pPr>
              <w:pStyle w:val="NoSpacing"/>
            </w:pPr>
          </w:p>
        </w:tc>
      </w:tr>
    </w:tbl>
    <w:p w14:paraId="4E2F81A0" w14:textId="77777777" w:rsidR="003D2548" w:rsidRPr="00D6244C" w:rsidRDefault="003D2548" w:rsidP="003D2548">
      <w:pPr>
        <w:rPr>
          <w:b/>
        </w:rPr>
      </w:pPr>
    </w:p>
    <w:p w14:paraId="0F8CC379" w14:textId="77777777" w:rsidR="003D2548" w:rsidRPr="00D6244C" w:rsidRDefault="003D2548" w:rsidP="003D2548">
      <w:pPr>
        <w:jc w:val="both"/>
        <w:rPr>
          <w:i/>
        </w:rPr>
      </w:pPr>
      <w:r w:rsidRPr="00D6244C">
        <w:rPr>
          <w:i/>
        </w:rPr>
        <w:t>List the Functional Impacts of the disability as they apply to this candidate. How does the disability or condition impact on the candidate’s ability to perform? E.g. Inability to sit for long periods, fatigue, loss of concentration, medication effects etc. Further information may be attached.</w:t>
      </w:r>
    </w:p>
    <w:tbl>
      <w:tblPr>
        <w:tblStyle w:val="TableGrid"/>
        <w:tblpPr w:leftFromText="180" w:rightFromText="180" w:vertAnchor="text" w:horzAnchor="margin" w:tblpY="47"/>
        <w:tblW w:w="9322" w:type="dxa"/>
        <w:tblLayout w:type="fixed"/>
        <w:tblLook w:val="04A0" w:firstRow="1" w:lastRow="0" w:firstColumn="1" w:lastColumn="0" w:noHBand="0" w:noVBand="1"/>
      </w:tblPr>
      <w:tblGrid>
        <w:gridCol w:w="675"/>
        <w:gridCol w:w="8647"/>
      </w:tblGrid>
      <w:tr w:rsidR="00D6244C" w:rsidRPr="00D6244C" w14:paraId="2C640A82" w14:textId="77777777" w:rsidTr="003D2548">
        <w:trPr>
          <w:trHeight w:val="454"/>
        </w:trPr>
        <w:tc>
          <w:tcPr>
            <w:tcW w:w="675" w:type="dxa"/>
            <w:tcBorders>
              <w:right w:val="triple" w:sz="4" w:space="0" w:color="auto"/>
            </w:tcBorders>
            <w:vAlign w:val="center"/>
          </w:tcPr>
          <w:p w14:paraId="2633C576" w14:textId="77777777" w:rsidR="003D2548" w:rsidRPr="00D6244C" w:rsidRDefault="003D2548" w:rsidP="003D2548">
            <w:pPr>
              <w:pStyle w:val="NoSpacing"/>
              <w:jc w:val="center"/>
              <w:rPr>
                <w:b/>
              </w:rPr>
            </w:pPr>
            <w:r w:rsidRPr="00D6244C">
              <w:rPr>
                <w:b/>
              </w:rPr>
              <w:t>1</w:t>
            </w:r>
          </w:p>
        </w:tc>
        <w:tc>
          <w:tcPr>
            <w:tcW w:w="8647" w:type="dxa"/>
            <w:tcBorders>
              <w:left w:val="triple" w:sz="4" w:space="0" w:color="auto"/>
            </w:tcBorders>
            <w:vAlign w:val="center"/>
          </w:tcPr>
          <w:p w14:paraId="2B2B04CE" w14:textId="77777777" w:rsidR="003D2548" w:rsidRPr="00D6244C" w:rsidRDefault="003D2548" w:rsidP="003D2548">
            <w:pPr>
              <w:pStyle w:val="NoSpacing"/>
            </w:pPr>
          </w:p>
        </w:tc>
      </w:tr>
      <w:tr w:rsidR="00D6244C" w:rsidRPr="00D6244C" w14:paraId="05B16685" w14:textId="77777777" w:rsidTr="003D2548">
        <w:trPr>
          <w:trHeight w:val="454"/>
        </w:trPr>
        <w:tc>
          <w:tcPr>
            <w:tcW w:w="675" w:type="dxa"/>
            <w:tcBorders>
              <w:right w:val="triple" w:sz="4" w:space="0" w:color="auto"/>
            </w:tcBorders>
            <w:vAlign w:val="center"/>
          </w:tcPr>
          <w:p w14:paraId="14F3F57F" w14:textId="77777777" w:rsidR="003D2548" w:rsidRPr="00D6244C" w:rsidRDefault="003D2548" w:rsidP="003D2548">
            <w:pPr>
              <w:pStyle w:val="NoSpacing"/>
              <w:jc w:val="center"/>
              <w:rPr>
                <w:b/>
              </w:rPr>
            </w:pPr>
            <w:r w:rsidRPr="00D6244C">
              <w:rPr>
                <w:b/>
              </w:rPr>
              <w:t>2</w:t>
            </w:r>
          </w:p>
        </w:tc>
        <w:tc>
          <w:tcPr>
            <w:tcW w:w="8647" w:type="dxa"/>
            <w:tcBorders>
              <w:left w:val="triple" w:sz="4" w:space="0" w:color="auto"/>
            </w:tcBorders>
            <w:vAlign w:val="center"/>
          </w:tcPr>
          <w:p w14:paraId="6E1DBB90" w14:textId="77777777" w:rsidR="003D2548" w:rsidRPr="00D6244C" w:rsidRDefault="003D2548" w:rsidP="003D2548">
            <w:pPr>
              <w:pStyle w:val="NoSpacing"/>
            </w:pPr>
          </w:p>
        </w:tc>
      </w:tr>
      <w:tr w:rsidR="00D6244C" w:rsidRPr="00D6244C" w14:paraId="3AD2AEB6" w14:textId="77777777" w:rsidTr="003D2548">
        <w:trPr>
          <w:trHeight w:val="454"/>
        </w:trPr>
        <w:tc>
          <w:tcPr>
            <w:tcW w:w="675" w:type="dxa"/>
            <w:tcBorders>
              <w:right w:val="triple" w:sz="4" w:space="0" w:color="auto"/>
            </w:tcBorders>
            <w:vAlign w:val="center"/>
          </w:tcPr>
          <w:p w14:paraId="01B6C2AE" w14:textId="77777777" w:rsidR="003D2548" w:rsidRPr="00D6244C" w:rsidRDefault="003D2548" w:rsidP="003D2548">
            <w:pPr>
              <w:pStyle w:val="NoSpacing"/>
              <w:jc w:val="center"/>
              <w:rPr>
                <w:b/>
              </w:rPr>
            </w:pPr>
            <w:r w:rsidRPr="00D6244C">
              <w:rPr>
                <w:b/>
              </w:rPr>
              <w:t>3</w:t>
            </w:r>
          </w:p>
        </w:tc>
        <w:tc>
          <w:tcPr>
            <w:tcW w:w="8647" w:type="dxa"/>
            <w:tcBorders>
              <w:left w:val="triple" w:sz="4" w:space="0" w:color="auto"/>
            </w:tcBorders>
            <w:vAlign w:val="center"/>
          </w:tcPr>
          <w:p w14:paraId="5B572FD4" w14:textId="77777777" w:rsidR="003D2548" w:rsidRPr="00D6244C" w:rsidRDefault="003D2548" w:rsidP="003D2548">
            <w:pPr>
              <w:pStyle w:val="NoSpacing"/>
            </w:pPr>
          </w:p>
        </w:tc>
      </w:tr>
      <w:tr w:rsidR="00D6244C" w:rsidRPr="00D6244C" w14:paraId="26AAA0CC" w14:textId="77777777" w:rsidTr="003D2548">
        <w:trPr>
          <w:trHeight w:val="454"/>
        </w:trPr>
        <w:tc>
          <w:tcPr>
            <w:tcW w:w="675" w:type="dxa"/>
            <w:tcBorders>
              <w:right w:val="triple" w:sz="4" w:space="0" w:color="auto"/>
            </w:tcBorders>
            <w:vAlign w:val="center"/>
          </w:tcPr>
          <w:p w14:paraId="3F854CAA" w14:textId="77777777" w:rsidR="003D2548" w:rsidRPr="00D6244C" w:rsidRDefault="003D2548" w:rsidP="003D2548">
            <w:pPr>
              <w:pStyle w:val="NoSpacing"/>
              <w:jc w:val="center"/>
              <w:rPr>
                <w:b/>
              </w:rPr>
            </w:pPr>
            <w:r w:rsidRPr="00D6244C">
              <w:rPr>
                <w:b/>
              </w:rPr>
              <w:t>4</w:t>
            </w:r>
          </w:p>
        </w:tc>
        <w:tc>
          <w:tcPr>
            <w:tcW w:w="8647" w:type="dxa"/>
            <w:tcBorders>
              <w:left w:val="triple" w:sz="4" w:space="0" w:color="auto"/>
            </w:tcBorders>
            <w:vAlign w:val="center"/>
          </w:tcPr>
          <w:p w14:paraId="77DAF9B6" w14:textId="77777777" w:rsidR="003D2548" w:rsidRPr="00D6244C" w:rsidRDefault="003D2548" w:rsidP="003D2548">
            <w:pPr>
              <w:pStyle w:val="NoSpacing"/>
            </w:pPr>
          </w:p>
        </w:tc>
      </w:tr>
    </w:tbl>
    <w:p w14:paraId="7AE77850" w14:textId="77777777" w:rsidR="003D2548" w:rsidRPr="00D6244C" w:rsidRDefault="003D2548" w:rsidP="003D2548">
      <w:pPr>
        <w:pStyle w:val="NoSpacing"/>
        <w:jc w:val="both"/>
        <w:rPr>
          <w:i/>
        </w:rPr>
      </w:pPr>
      <w:r w:rsidRPr="00D6244C">
        <w:rPr>
          <w:i/>
        </w:rPr>
        <w:lastRenderedPageBreak/>
        <w:t>Please indicate any specific recommendations for reasonable adjustments, in response to the functional impacts listed above that would assist this candidate to enable equal participation in an assessment situation.</w:t>
      </w:r>
    </w:p>
    <w:tbl>
      <w:tblPr>
        <w:tblStyle w:val="TableGrid"/>
        <w:tblpPr w:leftFromText="180" w:rightFromText="180" w:vertAnchor="text" w:horzAnchor="margin" w:tblpY="233"/>
        <w:tblW w:w="9322" w:type="dxa"/>
        <w:tblLayout w:type="fixed"/>
        <w:tblLook w:val="04A0" w:firstRow="1" w:lastRow="0" w:firstColumn="1" w:lastColumn="0" w:noHBand="0" w:noVBand="1"/>
      </w:tblPr>
      <w:tblGrid>
        <w:gridCol w:w="3369"/>
        <w:gridCol w:w="770"/>
        <w:gridCol w:w="510"/>
        <w:gridCol w:w="4139"/>
        <w:gridCol w:w="534"/>
      </w:tblGrid>
      <w:tr w:rsidR="00D6244C" w:rsidRPr="00D6244C" w14:paraId="6A007F8E" w14:textId="77777777" w:rsidTr="003D2548">
        <w:trPr>
          <w:trHeight w:val="454"/>
        </w:trPr>
        <w:tc>
          <w:tcPr>
            <w:tcW w:w="4139" w:type="dxa"/>
            <w:gridSpan w:val="2"/>
            <w:vAlign w:val="center"/>
          </w:tcPr>
          <w:p w14:paraId="1CFF9CD6" w14:textId="77777777" w:rsidR="003D2548" w:rsidRPr="00D6244C" w:rsidRDefault="003D2548" w:rsidP="003D2548">
            <w:r w:rsidRPr="00D6244C">
              <w:t>Modified and enlarged print</w:t>
            </w:r>
          </w:p>
        </w:tc>
        <w:tc>
          <w:tcPr>
            <w:tcW w:w="510" w:type="dxa"/>
            <w:tcBorders>
              <w:right w:val="triple" w:sz="4" w:space="0" w:color="auto"/>
            </w:tcBorders>
          </w:tcPr>
          <w:p w14:paraId="15307651" w14:textId="77777777" w:rsidR="003D2548" w:rsidRPr="00D6244C" w:rsidRDefault="003D2548" w:rsidP="003D2548"/>
        </w:tc>
        <w:tc>
          <w:tcPr>
            <w:tcW w:w="4139" w:type="dxa"/>
            <w:tcBorders>
              <w:left w:val="triple" w:sz="4" w:space="0" w:color="auto"/>
            </w:tcBorders>
            <w:vAlign w:val="center"/>
          </w:tcPr>
          <w:p w14:paraId="7F37BA38" w14:textId="77777777" w:rsidR="003D2548" w:rsidRPr="00D6244C" w:rsidRDefault="003D2548" w:rsidP="003D2548">
            <w:r w:rsidRPr="00D6244C">
              <w:t>Modified and enlarged print on low contrast pink paper</w:t>
            </w:r>
          </w:p>
        </w:tc>
        <w:tc>
          <w:tcPr>
            <w:tcW w:w="534" w:type="dxa"/>
          </w:tcPr>
          <w:p w14:paraId="17EFEA69" w14:textId="77777777" w:rsidR="003D2548" w:rsidRPr="00D6244C" w:rsidRDefault="003D2548" w:rsidP="003D2548"/>
        </w:tc>
      </w:tr>
      <w:tr w:rsidR="00D6244C" w:rsidRPr="00D6244C" w14:paraId="069485CE" w14:textId="77777777" w:rsidTr="003D2548">
        <w:trPr>
          <w:trHeight w:val="454"/>
        </w:trPr>
        <w:tc>
          <w:tcPr>
            <w:tcW w:w="4139" w:type="dxa"/>
            <w:gridSpan w:val="2"/>
            <w:vAlign w:val="center"/>
          </w:tcPr>
          <w:p w14:paraId="302A5A61" w14:textId="77777777" w:rsidR="003D2548" w:rsidRPr="00D6244C" w:rsidRDefault="003D2548" w:rsidP="003D2548">
            <w:r w:rsidRPr="00D6244C">
              <w:t>Enlarged print</w:t>
            </w:r>
          </w:p>
        </w:tc>
        <w:tc>
          <w:tcPr>
            <w:tcW w:w="510" w:type="dxa"/>
            <w:tcBorders>
              <w:right w:val="triple" w:sz="4" w:space="0" w:color="auto"/>
            </w:tcBorders>
            <w:vAlign w:val="center"/>
          </w:tcPr>
          <w:p w14:paraId="63DA1560" w14:textId="77777777" w:rsidR="003D2548" w:rsidRPr="00D6244C" w:rsidRDefault="003D2548" w:rsidP="003D2548"/>
        </w:tc>
        <w:tc>
          <w:tcPr>
            <w:tcW w:w="4139" w:type="dxa"/>
            <w:tcBorders>
              <w:left w:val="triple" w:sz="4" w:space="0" w:color="auto"/>
            </w:tcBorders>
            <w:vAlign w:val="center"/>
          </w:tcPr>
          <w:p w14:paraId="4072F16C" w14:textId="77777777" w:rsidR="003D2548" w:rsidRPr="00D6244C" w:rsidRDefault="003D2548" w:rsidP="003D2548">
            <w:r w:rsidRPr="00D6244C">
              <w:t>Enlarged print on low contrast pink paper</w:t>
            </w:r>
          </w:p>
        </w:tc>
        <w:tc>
          <w:tcPr>
            <w:tcW w:w="534" w:type="dxa"/>
          </w:tcPr>
          <w:p w14:paraId="14A48524" w14:textId="77777777" w:rsidR="003D2548" w:rsidRPr="00D6244C" w:rsidRDefault="003D2548" w:rsidP="003D2548"/>
        </w:tc>
      </w:tr>
      <w:tr w:rsidR="00D6244C" w:rsidRPr="00D6244C" w14:paraId="5D655D23" w14:textId="77777777" w:rsidTr="003D2548">
        <w:trPr>
          <w:trHeight w:val="454"/>
        </w:trPr>
        <w:tc>
          <w:tcPr>
            <w:tcW w:w="4139" w:type="dxa"/>
            <w:gridSpan w:val="2"/>
            <w:vAlign w:val="center"/>
          </w:tcPr>
          <w:p w14:paraId="0ADDED81" w14:textId="77777777" w:rsidR="003D2548" w:rsidRPr="00D6244C" w:rsidRDefault="003D2548" w:rsidP="003D2548">
            <w:r w:rsidRPr="00D6244C">
              <w:t>Playback test to replace sight reading</w:t>
            </w:r>
          </w:p>
        </w:tc>
        <w:tc>
          <w:tcPr>
            <w:tcW w:w="510" w:type="dxa"/>
            <w:tcBorders>
              <w:right w:val="triple" w:sz="4" w:space="0" w:color="auto"/>
            </w:tcBorders>
            <w:vAlign w:val="center"/>
          </w:tcPr>
          <w:p w14:paraId="7EED3424" w14:textId="77777777" w:rsidR="003D2548" w:rsidRPr="00D6244C" w:rsidRDefault="003D2548" w:rsidP="003D2548"/>
        </w:tc>
        <w:tc>
          <w:tcPr>
            <w:tcW w:w="4139" w:type="dxa"/>
            <w:tcBorders>
              <w:left w:val="triple" w:sz="4" w:space="0" w:color="auto"/>
            </w:tcBorders>
            <w:vAlign w:val="center"/>
          </w:tcPr>
          <w:p w14:paraId="6CF657D0" w14:textId="77777777" w:rsidR="003D2548" w:rsidRPr="00D6244C" w:rsidRDefault="003D2548" w:rsidP="003D2548">
            <w:r w:rsidRPr="00D6244C">
              <w:t>Memory test to replace sight reading</w:t>
            </w:r>
          </w:p>
        </w:tc>
        <w:tc>
          <w:tcPr>
            <w:tcW w:w="534" w:type="dxa"/>
          </w:tcPr>
          <w:p w14:paraId="4193C7D0" w14:textId="77777777" w:rsidR="003D2548" w:rsidRPr="00D6244C" w:rsidRDefault="003D2548" w:rsidP="003D2548"/>
        </w:tc>
      </w:tr>
      <w:tr w:rsidR="00D6244C" w:rsidRPr="00D6244C" w14:paraId="1C1D7675" w14:textId="77777777" w:rsidTr="003D2548">
        <w:trPr>
          <w:trHeight w:val="454"/>
        </w:trPr>
        <w:tc>
          <w:tcPr>
            <w:tcW w:w="4139" w:type="dxa"/>
            <w:gridSpan w:val="2"/>
            <w:vAlign w:val="center"/>
          </w:tcPr>
          <w:p w14:paraId="14B2FB1B" w14:textId="77777777" w:rsidR="003D2548" w:rsidRPr="00D6244C" w:rsidRDefault="003D2548" w:rsidP="003D2548">
            <w:r w:rsidRPr="00D6244C">
              <w:t>Extra time for sight reading/playback test</w:t>
            </w:r>
          </w:p>
        </w:tc>
        <w:tc>
          <w:tcPr>
            <w:tcW w:w="510" w:type="dxa"/>
            <w:tcBorders>
              <w:right w:val="triple" w:sz="4" w:space="0" w:color="auto"/>
            </w:tcBorders>
            <w:vAlign w:val="center"/>
          </w:tcPr>
          <w:p w14:paraId="31580A29" w14:textId="77777777" w:rsidR="003D2548" w:rsidRPr="00D6244C" w:rsidRDefault="003D2548" w:rsidP="003D2548"/>
        </w:tc>
        <w:tc>
          <w:tcPr>
            <w:tcW w:w="4139" w:type="dxa"/>
            <w:tcBorders>
              <w:left w:val="triple" w:sz="4" w:space="0" w:color="auto"/>
            </w:tcBorders>
            <w:vAlign w:val="center"/>
          </w:tcPr>
          <w:p w14:paraId="198A8816" w14:textId="77777777" w:rsidR="003D2548" w:rsidRPr="00D6244C" w:rsidRDefault="003D2548" w:rsidP="003D2548">
            <w:r w:rsidRPr="00D6244C">
              <w:t>Extra time for theory exams</w:t>
            </w:r>
          </w:p>
        </w:tc>
        <w:tc>
          <w:tcPr>
            <w:tcW w:w="534" w:type="dxa"/>
          </w:tcPr>
          <w:p w14:paraId="72936884" w14:textId="77777777" w:rsidR="003D2548" w:rsidRPr="00D6244C" w:rsidRDefault="003D2548" w:rsidP="003D2548"/>
        </w:tc>
      </w:tr>
      <w:tr w:rsidR="00D6244C" w:rsidRPr="00D6244C" w14:paraId="3CC42521" w14:textId="77777777" w:rsidTr="003D2548">
        <w:trPr>
          <w:trHeight w:val="454"/>
        </w:trPr>
        <w:tc>
          <w:tcPr>
            <w:tcW w:w="4139" w:type="dxa"/>
            <w:gridSpan w:val="2"/>
            <w:vAlign w:val="center"/>
          </w:tcPr>
          <w:p w14:paraId="31562C90" w14:textId="77777777" w:rsidR="003D2548" w:rsidRPr="00D6244C" w:rsidRDefault="003D2548" w:rsidP="003D2548">
            <w:r w:rsidRPr="00D6244C">
              <w:t>Extra time for practical exams</w:t>
            </w:r>
          </w:p>
        </w:tc>
        <w:tc>
          <w:tcPr>
            <w:tcW w:w="510" w:type="dxa"/>
            <w:tcBorders>
              <w:right w:val="triple" w:sz="4" w:space="0" w:color="auto"/>
            </w:tcBorders>
            <w:vAlign w:val="center"/>
          </w:tcPr>
          <w:p w14:paraId="51F863C8" w14:textId="77777777" w:rsidR="003D2548" w:rsidRPr="00D6244C" w:rsidRDefault="003D2548" w:rsidP="003D2548"/>
        </w:tc>
        <w:tc>
          <w:tcPr>
            <w:tcW w:w="4139" w:type="dxa"/>
            <w:tcBorders>
              <w:left w:val="triple" w:sz="4" w:space="0" w:color="auto"/>
            </w:tcBorders>
            <w:vAlign w:val="center"/>
          </w:tcPr>
          <w:p w14:paraId="4118D6D5" w14:textId="77777777" w:rsidR="003D2548" w:rsidRPr="00D6244C" w:rsidRDefault="003D2548" w:rsidP="003D2548">
            <w:r w:rsidRPr="00D6244C">
              <w:t>Amanuenses</w:t>
            </w:r>
          </w:p>
        </w:tc>
        <w:tc>
          <w:tcPr>
            <w:tcW w:w="534" w:type="dxa"/>
          </w:tcPr>
          <w:p w14:paraId="70F687C9" w14:textId="77777777" w:rsidR="003D2548" w:rsidRPr="00D6244C" w:rsidRDefault="003D2548" w:rsidP="003D2548"/>
        </w:tc>
      </w:tr>
      <w:tr w:rsidR="00D6244C" w:rsidRPr="00D6244C" w14:paraId="252DF982" w14:textId="77777777" w:rsidTr="003D2548">
        <w:trPr>
          <w:trHeight w:val="454"/>
        </w:trPr>
        <w:tc>
          <w:tcPr>
            <w:tcW w:w="4139" w:type="dxa"/>
            <w:gridSpan w:val="2"/>
            <w:vAlign w:val="center"/>
          </w:tcPr>
          <w:p w14:paraId="4BD1273F" w14:textId="77777777" w:rsidR="003D2548" w:rsidRPr="00D6244C" w:rsidRDefault="003D2548" w:rsidP="003D2548">
            <w:r w:rsidRPr="00D6244C">
              <w:t>Wheelchair access</w:t>
            </w:r>
          </w:p>
        </w:tc>
        <w:tc>
          <w:tcPr>
            <w:tcW w:w="510" w:type="dxa"/>
            <w:tcBorders>
              <w:right w:val="triple" w:sz="4" w:space="0" w:color="auto"/>
            </w:tcBorders>
            <w:vAlign w:val="center"/>
          </w:tcPr>
          <w:p w14:paraId="31DB87EF" w14:textId="77777777" w:rsidR="003D2548" w:rsidRPr="00D6244C" w:rsidRDefault="003D2548" w:rsidP="003D2548"/>
        </w:tc>
        <w:tc>
          <w:tcPr>
            <w:tcW w:w="4139" w:type="dxa"/>
            <w:tcBorders>
              <w:left w:val="triple" w:sz="4" w:space="0" w:color="auto"/>
            </w:tcBorders>
            <w:vAlign w:val="center"/>
          </w:tcPr>
          <w:p w14:paraId="4DFAB2D1" w14:textId="77777777" w:rsidR="003D2548" w:rsidRPr="00D6244C" w:rsidRDefault="003D2548" w:rsidP="003D2548">
            <w:r w:rsidRPr="00D6244C">
              <w:t>Other*</w:t>
            </w:r>
          </w:p>
        </w:tc>
        <w:tc>
          <w:tcPr>
            <w:tcW w:w="534" w:type="dxa"/>
          </w:tcPr>
          <w:p w14:paraId="25AAD159" w14:textId="77777777" w:rsidR="003D2548" w:rsidRPr="00D6244C" w:rsidRDefault="003D2548" w:rsidP="003D2548"/>
        </w:tc>
      </w:tr>
      <w:tr w:rsidR="00D6244C" w:rsidRPr="00D6244C" w14:paraId="103D0D05" w14:textId="77777777" w:rsidTr="003D2548">
        <w:trPr>
          <w:trHeight w:val="454"/>
        </w:trPr>
        <w:tc>
          <w:tcPr>
            <w:tcW w:w="3369" w:type="dxa"/>
            <w:vAlign w:val="center"/>
          </w:tcPr>
          <w:p w14:paraId="6FC9B036" w14:textId="77777777" w:rsidR="003D2548" w:rsidRPr="00D6244C" w:rsidRDefault="003D2548" w:rsidP="003D2548">
            <w:pPr>
              <w:pStyle w:val="NoSpacing"/>
            </w:pPr>
            <w:r w:rsidRPr="00D6244C">
              <w:t>*</w:t>
            </w:r>
            <w:r w:rsidRPr="00D6244C">
              <w:rPr>
                <w:i/>
              </w:rPr>
              <w:t>In case of other please specify</w:t>
            </w:r>
          </w:p>
        </w:tc>
        <w:tc>
          <w:tcPr>
            <w:tcW w:w="5953" w:type="dxa"/>
            <w:gridSpan w:val="4"/>
            <w:vAlign w:val="center"/>
          </w:tcPr>
          <w:p w14:paraId="277A0C78" w14:textId="77777777" w:rsidR="003D2548" w:rsidRPr="00D6244C" w:rsidRDefault="003D2548" w:rsidP="003D2548">
            <w:pPr>
              <w:pStyle w:val="NoSpacing"/>
            </w:pPr>
          </w:p>
        </w:tc>
      </w:tr>
    </w:tbl>
    <w:p w14:paraId="11293FDA" w14:textId="77777777" w:rsidR="003D2548" w:rsidRPr="00D6244C" w:rsidRDefault="003D2548" w:rsidP="003D2548">
      <w:pPr>
        <w:jc w:val="both"/>
        <w:rPr>
          <w:i/>
        </w:rPr>
      </w:pPr>
    </w:p>
    <w:p w14:paraId="76834929" w14:textId="77777777" w:rsidR="003D2548" w:rsidRPr="00D6244C" w:rsidRDefault="003D2548" w:rsidP="003D2548">
      <w:pPr>
        <w:jc w:val="both"/>
        <w:rPr>
          <w:i/>
        </w:rPr>
      </w:pPr>
      <w:r w:rsidRPr="00D6244C">
        <w:rPr>
          <w:i/>
        </w:rPr>
        <w:t xml:space="preserve">Please tick the appropriate box or boxes below if you are recommending that extra time be allocated: </w:t>
      </w:r>
    </w:p>
    <w:tbl>
      <w:tblPr>
        <w:tblStyle w:val="TableGrid"/>
        <w:tblpPr w:leftFromText="180" w:rightFromText="180" w:vertAnchor="text" w:tblpY="1"/>
        <w:tblOverlap w:val="never"/>
        <w:tblW w:w="5670" w:type="dxa"/>
        <w:tblLayout w:type="fixed"/>
        <w:tblLook w:val="04A0" w:firstRow="1" w:lastRow="0" w:firstColumn="1" w:lastColumn="0" w:noHBand="0" w:noVBand="1"/>
      </w:tblPr>
      <w:tblGrid>
        <w:gridCol w:w="2268"/>
        <w:gridCol w:w="567"/>
        <w:gridCol w:w="2268"/>
        <w:gridCol w:w="567"/>
      </w:tblGrid>
      <w:tr w:rsidR="00D6244C" w:rsidRPr="00D6244C" w14:paraId="168CD44B" w14:textId="77777777" w:rsidTr="003D2548">
        <w:trPr>
          <w:trHeight w:val="454"/>
        </w:trPr>
        <w:tc>
          <w:tcPr>
            <w:tcW w:w="2268" w:type="dxa"/>
            <w:vAlign w:val="center"/>
          </w:tcPr>
          <w:p w14:paraId="259AA83A" w14:textId="77777777" w:rsidR="003D2548" w:rsidRPr="00D6244C" w:rsidRDefault="003D2548" w:rsidP="003D2548">
            <w:r w:rsidRPr="00D6244C">
              <w:t>Working time</w:t>
            </w:r>
          </w:p>
        </w:tc>
        <w:tc>
          <w:tcPr>
            <w:tcW w:w="567" w:type="dxa"/>
            <w:tcBorders>
              <w:right w:val="triple" w:sz="4" w:space="0" w:color="auto"/>
            </w:tcBorders>
            <w:vAlign w:val="center"/>
          </w:tcPr>
          <w:p w14:paraId="39347623" w14:textId="77777777" w:rsidR="003D2548" w:rsidRPr="00D6244C" w:rsidRDefault="003D2548" w:rsidP="003D2548"/>
        </w:tc>
        <w:tc>
          <w:tcPr>
            <w:tcW w:w="2268" w:type="dxa"/>
            <w:tcBorders>
              <w:left w:val="triple" w:sz="4" w:space="0" w:color="auto"/>
            </w:tcBorders>
            <w:vAlign w:val="center"/>
          </w:tcPr>
          <w:p w14:paraId="2CA4F7FB" w14:textId="77777777" w:rsidR="003D2548" w:rsidRPr="00D6244C" w:rsidRDefault="003D2548" w:rsidP="003D2548">
            <w:r w:rsidRPr="00D6244C">
              <w:t>Resting time</w:t>
            </w:r>
          </w:p>
        </w:tc>
        <w:tc>
          <w:tcPr>
            <w:tcW w:w="567" w:type="dxa"/>
            <w:vAlign w:val="center"/>
          </w:tcPr>
          <w:p w14:paraId="4FCA14CD" w14:textId="77777777" w:rsidR="003D2548" w:rsidRPr="00D6244C" w:rsidRDefault="003D2548" w:rsidP="003D2548"/>
        </w:tc>
      </w:tr>
    </w:tbl>
    <w:p w14:paraId="33B8F03A" w14:textId="77777777" w:rsidR="003D2548" w:rsidRPr="00D6244C" w:rsidRDefault="003D2548" w:rsidP="003D2548"/>
    <w:tbl>
      <w:tblPr>
        <w:tblStyle w:val="TableGrid"/>
        <w:tblpPr w:leftFromText="180" w:rightFromText="180" w:vertAnchor="text" w:horzAnchor="margin" w:tblpY="310"/>
        <w:tblOverlap w:val="never"/>
        <w:tblW w:w="7479" w:type="dxa"/>
        <w:tblLayout w:type="fixed"/>
        <w:tblLook w:val="04A0" w:firstRow="1" w:lastRow="0" w:firstColumn="1" w:lastColumn="0" w:noHBand="0" w:noVBand="1"/>
      </w:tblPr>
      <w:tblGrid>
        <w:gridCol w:w="3794"/>
        <w:gridCol w:w="1134"/>
        <w:gridCol w:w="709"/>
        <w:gridCol w:w="1134"/>
        <w:gridCol w:w="708"/>
      </w:tblGrid>
      <w:tr w:rsidR="00D6244C" w:rsidRPr="00D6244C" w14:paraId="36FC14EB" w14:textId="77777777" w:rsidTr="003D2548">
        <w:trPr>
          <w:trHeight w:val="454"/>
        </w:trPr>
        <w:tc>
          <w:tcPr>
            <w:tcW w:w="3794" w:type="dxa"/>
            <w:tcBorders>
              <w:top w:val="nil"/>
              <w:left w:val="nil"/>
              <w:bottom w:val="nil"/>
              <w:right w:val="single" w:sz="4" w:space="0" w:color="auto"/>
            </w:tcBorders>
            <w:vAlign w:val="center"/>
          </w:tcPr>
          <w:p w14:paraId="58E4B6A3" w14:textId="77777777" w:rsidR="003D2548" w:rsidRPr="00D6244C" w:rsidRDefault="003D2548" w:rsidP="003D2548">
            <w:r w:rsidRPr="00D6244C">
              <w:t>Supporting Documentation Attached*</w:t>
            </w:r>
          </w:p>
        </w:tc>
        <w:tc>
          <w:tcPr>
            <w:tcW w:w="1134" w:type="dxa"/>
            <w:tcBorders>
              <w:top w:val="single" w:sz="4" w:space="0" w:color="auto"/>
              <w:left w:val="single" w:sz="4" w:space="0" w:color="auto"/>
              <w:bottom w:val="single" w:sz="4" w:space="0" w:color="auto"/>
              <w:right w:val="single" w:sz="4" w:space="0" w:color="auto"/>
            </w:tcBorders>
            <w:vAlign w:val="center"/>
          </w:tcPr>
          <w:p w14:paraId="593F75B0" w14:textId="77777777" w:rsidR="003D2548" w:rsidRPr="00D6244C" w:rsidRDefault="003D2548" w:rsidP="003D2548">
            <w:r w:rsidRPr="00D6244C">
              <w:t>Yes</w:t>
            </w:r>
          </w:p>
        </w:tc>
        <w:tc>
          <w:tcPr>
            <w:tcW w:w="709" w:type="dxa"/>
            <w:tcBorders>
              <w:left w:val="single" w:sz="4" w:space="0" w:color="auto"/>
              <w:right w:val="triple" w:sz="4" w:space="0" w:color="auto"/>
            </w:tcBorders>
            <w:vAlign w:val="center"/>
          </w:tcPr>
          <w:p w14:paraId="7292BF0B" w14:textId="77777777" w:rsidR="003D2548" w:rsidRPr="00D6244C" w:rsidRDefault="003D2548" w:rsidP="003D2548"/>
        </w:tc>
        <w:tc>
          <w:tcPr>
            <w:tcW w:w="1134" w:type="dxa"/>
            <w:tcBorders>
              <w:left w:val="triple" w:sz="4" w:space="0" w:color="auto"/>
            </w:tcBorders>
            <w:vAlign w:val="center"/>
          </w:tcPr>
          <w:p w14:paraId="02B80E99" w14:textId="77777777" w:rsidR="003D2548" w:rsidRPr="00D6244C" w:rsidRDefault="003D2548" w:rsidP="003D2548">
            <w:r w:rsidRPr="00D6244C">
              <w:t>No</w:t>
            </w:r>
          </w:p>
        </w:tc>
        <w:tc>
          <w:tcPr>
            <w:tcW w:w="708" w:type="dxa"/>
            <w:vAlign w:val="center"/>
          </w:tcPr>
          <w:p w14:paraId="6A14B1F6" w14:textId="77777777" w:rsidR="003D2548" w:rsidRPr="00D6244C" w:rsidRDefault="003D2548" w:rsidP="003D2548"/>
        </w:tc>
      </w:tr>
    </w:tbl>
    <w:p w14:paraId="7FBB5116" w14:textId="77777777" w:rsidR="003D2548" w:rsidRPr="00D6244C" w:rsidRDefault="003D2548" w:rsidP="003D2548">
      <w:pPr>
        <w:rPr>
          <w:sz w:val="4"/>
          <w:szCs w:val="4"/>
        </w:rPr>
      </w:pPr>
    </w:p>
    <w:p w14:paraId="5022B167" w14:textId="77777777" w:rsidR="003D2548" w:rsidRPr="00D6244C" w:rsidRDefault="003D2548" w:rsidP="003D2548">
      <w:pPr>
        <w:jc w:val="both"/>
        <w:rPr>
          <w:i/>
          <w:sz w:val="8"/>
          <w:szCs w:val="8"/>
        </w:rPr>
      </w:pPr>
    </w:p>
    <w:p w14:paraId="5DFC925C" w14:textId="77777777" w:rsidR="003D2548" w:rsidRPr="00D6244C" w:rsidRDefault="003D2548" w:rsidP="003D2548">
      <w:pPr>
        <w:jc w:val="both"/>
        <w:rPr>
          <w:i/>
          <w:sz w:val="8"/>
          <w:szCs w:val="8"/>
        </w:rPr>
      </w:pPr>
    </w:p>
    <w:p w14:paraId="3D87BA60" w14:textId="77777777" w:rsidR="003D2548" w:rsidRPr="00D6244C" w:rsidRDefault="003D2548" w:rsidP="003D2548">
      <w:pPr>
        <w:jc w:val="both"/>
        <w:rPr>
          <w:i/>
          <w:sz w:val="8"/>
          <w:szCs w:val="8"/>
        </w:rPr>
      </w:pPr>
    </w:p>
    <w:p w14:paraId="1B05BE62" w14:textId="77777777" w:rsidR="003D2548" w:rsidRPr="00D6244C" w:rsidRDefault="003D2548" w:rsidP="003D2548">
      <w:pPr>
        <w:jc w:val="both"/>
        <w:rPr>
          <w:i/>
        </w:rPr>
      </w:pPr>
      <w:r w:rsidRPr="00D6244C">
        <w:rPr>
          <w:i/>
        </w:rPr>
        <w:t>*Please note: Supporting evidence from relevant professional MUST clearly specify the alternative arrangements or equipment recommended and verification of why this is required and must be on letterhead of the professional practitioner.</w:t>
      </w:r>
    </w:p>
    <w:tbl>
      <w:tblPr>
        <w:tblStyle w:val="TableGrid"/>
        <w:tblpPr w:leftFromText="180" w:rightFromText="180" w:vertAnchor="text" w:tblpY="1"/>
        <w:tblOverlap w:val="never"/>
        <w:tblW w:w="9322" w:type="dxa"/>
        <w:tblLayout w:type="fixed"/>
        <w:tblLook w:val="04A0" w:firstRow="1" w:lastRow="0" w:firstColumn="1" w:lastColumn="0" w:noHBand="0" w:noVBand="1"/>
      </w:tblPr>
      <w:tblGrid>
        <w:gridCol w:w="2268"/>
        <w:gridCol w:w="3227"/>
        <w:gridCol w:w="1417"/>
        <w:gridCol w:w="2410"/>
      </w:tblGrid>
      <w:tr w:rsidR="00D6244C" w:rsidRPr="00D6244C" w14:paraId="75D7BED1" w14:textId="77777777" w:rsidTr="003D2548">
        <w:trPr>
          <w:trHeight w:val="454"/>
        </w:trPr>
        <w:tc>
          <w:tcPr>
            <w:tcW w:w="2268" w:type="dxa"/>
            <w:vAlign w:val="center"/>
          </w:tcPr>
          <w:p w14:paraId="46657058" w14:textId="77777777" w:rsidR="003D2548" w:rsidRPr="00D6244C" w:rsidRDefault="003D2548" w:rsidP="003D2548">
            <w:r w:rsidRPr="00D6244C">
              <w:t>Name of Professional</w:t>
            </w:r>
          </w:p>
        </w:tc>
        <w:tc>
          <w:tcPr>
            <w:tcW w:w="3227" w:type="dxa"/>
            <w:tcBorders>
              <w:right w:val="triple" w:sz="4" w:space="0" w:color="auto"/>
            </w:tcBorders>
            <w:vAlign w:val="center"/>
          </w:tcPr>
          <w:p w14:paraId="3C93C965" w14:textId="77777777" w:rsidR="003D2548" w:rsidRPr="00D6244C" w:rsidRDefault="003D2548" w:rsidP="003D2548"/>
        </w:tc>
        <w:tc>
          <w:tcPr>
            <w:tcW w:w="1417" w:type="dxa"/>
            <w:tcBorders>
              <w:left w:val="triple" w:sz="4" w:space="0" w:color="auto"/>
            </w:tcBorders>
            <w:vAlign w:val="center"/>
          </w:tcPr>
          <w:p w14:paraId="0CA1F0FA" w14:textId="77777777" w:rsidR="003D2548" w:rsidRPr="00D6244C" w:rsidRDefault="003D2548" w:rsidP="003D2548">
            <w:r w:rsidRPr="00D6244C">
              <w:t>Signature</w:t>
            </w:r>
          </w:p>
        </w:tc>
        <w:tc>
          <w:tcPr>
            <w:tcW w:w="2410" w:type="dxa"/>
            <w:vAlign w:val="center"/>
          </w:tcPr>
          <w:p w14:paraId="3BA64CA9" w14:textId="77777777" w:rsidR="003D2548" w:rsidRPr="00D6244C" w:rsidRDefault="003D2548" w:rsidP="003D2548"/>
        </w:tc>
      </w:tr>
    </w:tbl>
    <w:p w14:paraId="70C04671" w14:textId="77777777" w:rsidR="003D2548" w:rsidRPr="00D6244C" w:rsidRDefault="003D2548" w:rsidP="003D2548"/>
    <w:p w14:paraId="1B5B5A42" w14:textId="77777777" w:rsidR="003D2548" w:rsidRPr="00D6244C" w:rsidRDefault="003D2548" w:rsidP="003D2548">
      <w:pPr>
        <w:rPr>
          <w:i/>
        </w:rPr>
      </w:pPr>
      <w:r w:rsidRPr="00D6244C">
        <w:rPr>
          <w:i/>
        </w:rPr>
        <w:t>Stamp from practice must be supplied as verification.</w:t>
      </w:r>
    </w:p>
    <w:p w14:paraId="1AA25D89" w14:textId="77777777" w:rsidR="003D2548" w:rsidRPr="00D6244C" w:rsidRDefault="003D2548" w:rsidP="003D2548">
      <w:pPr>
        <w:rPr>
          <w:sz w:val="4"/>
          <w:szCs w:val="4"/>
        </w:rPr>
      </w:pPr>
    </w:p>
    <w:p w14:paraId="61EB1627" w14:textId="77777777" w:rsidR="003D2548" w:rsidRPr="00D6244C" w:rsidRDefault="003D2548" w:rsidP="003D2548">
      <w:pPr>
        <w:rPr>
          <w:b/>
        </w:rPr>
      </w:pPr>
      <w:r w:rsidRPr="00D6244C">
        <w:tab/>
      </w:r>
      <w:r w:rsidRPr="00D6244C">
        <w:tab/>
      </w:r>
      <w:r w:rsidRPr="00D6244C">
        <w:tab/>
      </w:r>
      <w:r w:rsidRPr="00D6244C">
        <w:tab/>
      </w:r>
      <w:r w:rsidRPr="00D6244C">
        <w:tab/>
      </w:r>
      <w:r w:rsidRPr="00D6244C">
        <w:tab/>
      </w:r>
      <w:r w:rsidRPr="00D6244C">
        <w:tab/>
      </w:r>
      <w:r w:rsidRPr="00D6244C">
        <w:tab/>
      </w:r>
      <w:r w:rsidRPr="00D6244C">
        <w:tab/>
      </w:r>
      <w:r w:rsidRPr="00D6244C">
        <w:rPr>
          <w:b/>
        </w:rPr>
        <w:t>Rubber Stamp</w:t>
      </w:r>
    </w:p>
    <w:p w14:paraId="12BDB7A7" w14:textId="77777777" w:rsidR="003D2548" w:rsidRPr="00D6244C" w:rsidRDefault="003D2548" w:rsidP="00FB5B5E">
      <w:pPr>
        <w:pStyle w:val="NoSpacing"/>
        <w:numPr>
          <w:ilvl w:val="0"/>
          <w:numId w:val="39"/>
        </w:numPr>
        <w:ind w:left="284"/>
        <w:rPr>
          <w:i/>
        </w:rPr>
      </w:pPr>
      <w:r w:rsidRPr="00D6244C">
        <w:rPr>
          <w:b/>
          <w:sz w:val="24"/>
          <w:szCs w:val="24"/>
        </w:rPr>
        <w:t>Consent of Parent/Guardian</w:t>
      </w:r>
      <w:r w:rsidRPr="00D6244C">
        <w:rPr>
          <w:b/>
        </w:rPr>
        <w:t xml:space="preserve"> </w:t>
      </w:r>
      <w:r w:rsidRPr="00D6244C">
        <w:rPr>
          <w:i/>
        </w:rPr>
        <w:t>(In case of candidate under sixteen (16) years of age)</w:t>
      </w:r>
    </w:p>
    <w:p w14:paraId="133B4136" w14:textId="77777777" w:rsidR="003D2548" w:rsidRPr="00D6244C" w:rsidRDefault="003D2548" w:rsidP="003D2548">
      <w:pPr>
        <w:pStyle w:val="NoSpacing"/>
        <w:rPr>
          <w:i/>
        </w:rPr>
      </w:pPr>
    </w:p>
    <w:tbl>
      <w:tblPr>
        <w:tblStyle w:val="TableGrid"/>
        <w:tblpPr w:leftFromText="180" w:rightFromText="180" w:vertAnchor="text" w:horzAnchor="margin" w:tblpY="58"/>
        <w:tblOverlap w:val="never"/>
        <w:tblW w:w="9322" w:type="dxa"/>
        <w:tblLayout w:type="fixed"/>
        <w:tblLook w:val="04A0" w:firstRow="1" w:lastRow="0" w:firstColumn="1" w:lastColumn="0" w:noHBand="0" w:noVBand="1"/>
      </w:tblPr>
      <w:tblGrid>
        <w:gridCol w:w="2268"/>
        <w:gridCol w:w="3227"/>
        <w:gridCol w:w="1417"/>
        <w:gridCol w:w="2410"/>
      </w:tblGrid>
      <w:tr w:rsidR="00D6244C" w:rsidRPr="00D6244C" w14:paraId="32A96832" w14:textId="77777777" w:rsidTr="003D2548">
        <w:trPr>
          <w:trHeight w:val="454"/>
        </w:trPr>
        <w:tc>
          <w:tcPr>
            <w:tcW w:w="2268" w:type="dxa"/>
            <w:vAlign w:val="center"/>
          </w:tcPr>
          <w:p w14:paraId="6341694A" w14:textId="77777777" w:rsidR="003D2548" w:rsidRPr="00D6244C" w:rsidRDefault="003D2548" w:rsidP="003D2548">
            <w:r w:rsidRPr="00D6244C">
              <w:t>Full Name</w:t>
            </w:r>
          </w:p>
        </w:tc>
        <w:tc>
          <w:tcPr>
            <w:tcW w:w="3227" w:type="dxa"/>
            <w:tcBorders>
              <w:right w:val="triple" w:sz="4" w:space="0" w:color="auto"/>
            </w:tcBorders>
            <w:vAlign w:val="center"/>
          </w:tcPr>
          <w:p w14:paraId="5F713052" w14:textId="77777777" w:rsidR="003D2548" w:rsidRPr="00D6244C" w:rsidRDefault="003D2548" w:rsidP="003D2548"/>
        </w:tc>
        <w:tc>
          <w:tcPr>
            <w:tcW w:w="1417" w:type="dxa"/>
            <w:tcBorders>
              <w:left w:val="triple" w:sz="4" w:space="0" w:color="auto"/>
            </w:tcBorders>
            <w:vAlign w:val="center"/>
          </w:tcPr>
          <w:p w14:paraId="14579DF9" w14:textId="77777777" w:rsidR="003D2548" w:rsidRPr="00D6244C" w:rsidRDefault="003D2548" w:rsidP="003D2548">
            <w:r w:rsidRPr="00D6244C">
              <w:t>Signature</w:t>
            </w:r>
          </w:p>
        </w:tc>
        <w:tc>
          <w:tcPr>
            <w:tcW w:w="2410" w:type="dxa"/>
            <w:vAlign w:val="center"/>
          </w:tcPr>
          <w:p w14:paraId="00540751" w14:textId="77777777" w:rsidR="003D2548" w:rsidRPr="00D6244C" w:rsidRDefault="003D2548" w:rsidP="003D2548"/>
        </w:tc>
      </w:tr>
    </w:tbl>
    <w:p w14:paraId="280F21BB" w14:textId="77777777" w:rsidR="003D2548" w:rsidRPr="00D6244C" w:rsidRDefault="003D2548" w:rsidP="003D2548">
      <w:pPr>
        <w:rPr>
          <w:b/>
          <w:sz w:val="4"/>
          <w:szCs w:val="4"/>
        </w:rPr>
      </w:pPr>
    </w:p>
    <w:p w14:paraId="678DC372" w14:textId="77777777" w:rsidR="003D2548" w:rsidRPr="00D6244C" w:rsidRDefault="003D2548" w:rsidP="003D2548">
      <w:pPr>
        <w:rPr>
          <w:b/>
          <w:sz w:val="4"/>
          <w:szCs w:val="4"/>
        </w:rPr>
      </w:pPr>
    </w:p>
    <w:p w14:paraId="448FD550" w14:textId="77777777" w:rsidR="003D2548" w:rsidRPr="00D6244C" w:rsidRDefault="003D2548" w:rsidP="003D2548">
      <w:pPr>
        <w:rPr>
          <w:b/>
          <w:sz w:val="4"/>
          <w:szCs w:val="4"/>
        </w:rPr>
      </w:pPr>
    </w:p>
    <w:p w14:paraId="5CF7434A" w14:textId="77777777" w:rsidR="003D2548" w:rsidRPr="00D6244C" w:rsidRDefault="003D2548" w:rsidP="003D2548">
      <w:pPr>
        <w:pStyle w:val="NoSpacing"/>
        <w:rPr>
          <w:sz w:val="4"/>
          <w:szCs w:val="4"/>
        </w:rPr>
      </w:pPr>
    </w:p>
    <w:p w14:paraId="14DD56EF" w14:textId="77777777" w:rsidR="003D2548" w:rsidRPr="00D6244C" w:rsidRDefault="003D2548" w:rsidP="003D2548">
      <w:pPr>
        <w:pStyle w:val="NoSpacing"/>
        <w:rPr>
          <w:b/>
          <w:sz w:val="24"/>
          <w:szCs w:val="24"/>
        </w:rPr>
      </w:pPr>
      <w:r w:rsidRPr="00D6244C">
        <w:rPr>
          <w:b/>
          <w:sz w:val="24"/>
          <w:szCs w:val="24"/>
        </w:rPr>
        <w:t>D.  For Office Use</w:t>
      </w:r>
    </w:p>
    <w:p w14:paraId="0A5CDBA1" w14:textId="77777777" w:rsidR="003D2548" w:rsidRPr="00D6244C" w:rsidRDefault="003D2548" w:rsidP="003D2548">
      <w:pPr>
        <w:pStyle w:val="NoSpacing"/>
      </w:pPr>
    </w:p>
    <w:tbl>
      <w:tblPr>
        <w:tblStyle w:val="TableGrid"/>
        <w:tblpPr w:leftFromText="180" w:rightFromText="180" w:vertAnchor="text" w:tblpY="1"/>
        <w:tblOverlap w:val="never"/>
        <w:tblW w:w="9322" w:type="dxa"/>
        <w:tblLayout w:type="fixed"/>
        <w:tblLook w:val="04A0" w:firstRow="1" w:lastRow="0" w:firstColumn="1" w:lastColumn="0" w:noHBand="0" w:noVBand="1"/>
      </w:tblPr>
      <w:tblGrid>
        <w:gridCol w:w="1701"/>
        <w:gridCol w:w="567"/>
        <w:gridCol w:w="1701"/>
        <w:gridCol w:w="567"/>
        <w:gridCol w:w="270"/>
        <w:gridCol w:w="1539"/>
        <w:gridCol w:w="993"/>
        <w:gridCol w:w="992"/>
        <w:gridCol w:w="992"/>
      </w:tblGrid>
      <w:tr w:rsidR="00D6244C" w:rsidRPr="00D6244C" w14:paraId="53A1977E" w14:textId="77777777" w:rsidTr="003D2548">
        <w:trPr>
          <w:trHeight w:val="454"/>
        </w:trPr>
        <w:tc>
          <w:tcPr>
            <w:tcW w:w="1701" w:type="dxa"/>
            <w:vAlign w:val="center"/>
          </w:tcPr>
          <w:p w14:paraId="276269EF" w14:textId="77777777" w:rsidR="003D2548" w:rsidRPr="00D6244C" w:rsidRDefault="003D2548" w:rsidP="003D2548">
            <w:r w:rsidRPr="00D6244C">
              <w:t>Approved</w:t>
            </w:r>
          </w:p>
        </w:tc>
        <w:tc>
          <w:tcPr>
            <w:tcW w:w="567" w:type="dxa"/>
            <w:tcBorders>
              <w:right w:val="triple" w:sz="4" w:space="0" w:color="auto"/>
            </w:tcBorders>
            <w:vAlign w:val="center"/>
          </w:tcPr>
          <w:p w14:paraId="0586C361" w14:textId="77777777" w:rsidR="003D2548" w:rsidRPr="00D6244C" w:rsidRDefault="003D2548" w:rsidP="003D2548"/>
        </w:tc>
        <w:tc>
          <w:tcPr>
            <w:tcW w:w="1701" w:type="dxa"/>
            <w:tcBorders>
              <w:left w:val="triple" w:sz="4" w:space="0" w:color="auto"/>
            </w:tcBorders>
            <w:vAlign w:val="center"/>
          </w:tcPr>
          <w:p w14:paraId="1E0213A4" w14:textId="77777777" w:rsidR="003D2548" w:rsidRPr="00D6244C" w:rsidRDefault="003D2548" w:rsidP="003D2548">
            <w:r w:rsidRPr="00D6244C">
              <w:t>Declined</w:t>
            </w:r>
          </w:p>
        </w:tc>
        <w:tc>
          <w:tcPr>
            <w:tcW w:w="567" w:type="dxa"/>
            <w:vAlign w:val="center"/>
          </w:tcPr>
          <w:p w14:paraId="50B84548" w14:textId="77777777" w:rsidR="003D2548" w:rsidRPr="00D6244C" w:rsidRDefault="003D2548" w:rsidP="003D2548"/>
        </w:tc>
        <w:tc>
          <w:tcPr>
            <w:tcW w:w="270" w:type="dxa"/>
            <w:tcBorders>
              <w:top w:val="nil"/>
              <w:bottom w:val="nil"/>
            </w:tcBorders>
            <w:vAlign w:val="center"/>
          </w:tcPr>
          <w:p w14:paraId="4846B8AB" w14:textId="77777777" w:rsidR="003D2548" w:rsidRPr="00D6244C" w:rsidRDefault="003D2548" w:rsidP="003D2548"/>
        </w:tc>
        <w:tc>
          <w:tcPr>
            <w:tcW w:w="1539" w:type="dxa"/>
            <w:tcBorders>
              <w:right w:val="double" w:sz="4" w:space="0" w:color="auto"/>
            </w:tcBorders>
            <w:vAlign w:val="center"/>
          </w:tcPr>
          <w:p w14:paraId="5C2745F8" w14:textId="77777777" w:rsidR="003D2548" w:rsidRPr="00D6244C" w:rsidRDefault="003D2548" w:rsidP="003D2548">
            <w:r w:rsidRPr="00D6244C">
              <w:t>Date</w:t>
            </w:r>
          </w:p>
        </w:tc>
        <w:tc>
          <w:tcPr>
            <w:tcW w:w="993" w:type="dxa"/>
            <w:tcBorders>
              <w:left w:val="double" w:sz="4" w:space="0" w:color="auto"/>
            </w:tcBorders>
            <w:vAlign w:val="center"/>
          </w:tcPr>
          <w:p w14:paraId="69B430BB" w14:textId="77777777" w:rsidR="003D2548" w:rsidRPr="00D6244C" w:rsidRDefault="003D2548" w:rsidP="003D2548"/>
        </w:tc>
        <w:tc>
          <w:tcPr>
            <w:tcW w:w="992" w:type="dxa"/>
            <w:vAlign w:val="center"/>
          </w:tcPr>
          <w:p w14:paraId="40BE5684" w14:textId="77777777" w:rsidR="003D2548" w:rsidRPr="00D6244C" w:rsidRDefault="003D2548" w:rsidP="003D2548"/>
        </w:tc>
        <w:tc>
          <w:tcPr>
            <w:tcW w:w="992" w:type="dxa"/>
            <w:vAlign w:val="center"/>
          </w:tcPr>
          <w:p w14:paraId="6109E4F6" w14:textId="77777777" w:rsidR="003D2548" w:rsidRPr="00D6244C" w:rsidRDefault="003D2548" w:rsidP="003D2548"/>
        </w:tc>
      </w:tr>
    </w:tbl>
    <w:p w14:paraId="793DACB7" w14:textId="77777777" w:rsidR="003D2548" w:rsidRPr="00D6244C" w:rsidRDefault="003D2548" w:rsidP="003D2548">
      <w:pPr>
        <w:pStyle w:val="NoSpacing"/>
      </w:pPr>
    </w:p>
    <w:p w14:paraId="4E17D08E" w14:textId="77777777" w:rsidR="00FE6291" w:rsidRPr="0019628A" w:rsidRDefault="00FE6291" w:rsidP="00FE6291">
      <w:pPr>
        <w:jc w:val="both"/>
        <w:rPr>
          <w:rFonts w:asciiTheme="minorHAnsi" w:hAnsiTheme="minorHAnsi"/>
          <w:b/>
          <w:color w:val="BFBFBF" w:themeColor="background1" w:themeShade="BF"/>
          <w:sz w:val="28"/>
          <w:szCs w:val="28"/>
          <w:lang w:val="mt-MT"/>
        </w:rPr>
      </w:pPr>
      <w:r w:rsidRPr="0019628A">
        <w:rPr>
          <w:rFonts w:asciiTheme="minorHAnsi" w:hAnsiTheme="minorHAnsi"/>
          <w:b/>
          <w:color w:val="BFBFBF" w:themeColor="background1" w:themeShade="BF"/>
          <w:sz w:val="28"/>
          <w:szCs w:val="28"/>
          <w:lang w:val="mt-MT"/>
        </w:rPr>
        <w:lastRenderedPageBreak/>
        <w:t>Appendix C</w:t>
      </w:r>
    </w:p>
    <w:p w14:paraId="02A8BCF8" w14:textId="77777777" w:rsidR="00E650C4" w:rsidRPr="00D6244C" w:rsidRDefault="00E650C4" w:rsidP="00E650C4">
      <w:pPr>
        <w:rPr>
          <w:sz w:val="32"/>
          <w:szCs w:val="32"/>
        </w:rPr>
      </w:pPr>
      <w:r w:rsidRPr="00D6244C">
        <w:rPr>
          <w:sz w:val="32"/>
          <w:szCs w:val="32"/>
        </w:rPr>
        <w:t>Assessment Criteria for Practical Examinations</w:t>
      </w:r>
    </w:p>
    <w:p w14:paraId="1E66205B" w14:textId="77777777" w:rsidR="00E650C4" w:rsidRPr="00D6244C" w:rsidRDefault="00E650C4" w:rsidP="00E650C4">
      <w:pPr>
        <w:jc w:val="both"/>
        <w:rPr>
          <w:i/>
        </w:rPr>
      </w:pPr>
      <w:r w:rsidRPr="00D6244C">
        <w:rPr>
          <w:i/>
        </w:rPr>
        <w:t>The main parameters for assessment for each level are outlined in the syllabus; once introduced, these parameters apply for all subsequent grades (albeit with a logical progression of difficulty).</w:t>
      </w:r>
    </w:p>
    <w:p w14:paraId="4EF4079F" w14:textId="530982E7" w:rsidR="00E650C4" w:rsidRPr="00D6244C" w:rsidRDefault="00E650C4" w:rsidP="00E650C4">
      <w:pPr>
        <w:pStyle w:val="NoSpacing"/>
        <w:ind w:firstLine="720"/>
      </w:pPr>
      <w:r w:rsidRPr="00D6244C">
        <w:t>Scales and Arpeggios/Broken Chords</w:t>
      </w:r>
      <w:r w:rsidR="007C4A35">
        <w:t xml:space="preserve"> or Study (if </w:t>
      </w:r>
      <w:proofErr w:type="spellStart"/>
      <w:r w:rsidR="007C4A35">
        <w:t>applicaple</w:t>
      </w:r>
      <w:proofErr w:type="spellEnd"/>
      <w:r w:rsidR="007C4A35">
        <w:t>)</w:t>
      </w:r>
      <w:r w:rsidRPr="00D6244C">
        <w:t xml:space="preserve">: </w:t>
      </w:r>
      <w:r w:rsidRPr="00D6244C">
        <w:tab/>
        <w:t>15 Marks</w:t>
      </w:r>
    </w:p>
    <w:p w14:paraId="02D530F6" w14:textId="6C52E2F2" w:rsidR="00E650C4" w:rsidRPr="00D6244C" w:rsidRDefault="00E650C4" w:rsidP="00E650C4">
      <w:pPr>
        <w:pStyle w:val="NoSpacing"/>
        <w:ind w:firstLine="720"/>
      </w:pPr>
      <w:r w:rsidRPr="00D6244C">
        <w:t>Recital Pieces:   </w:t>
      </w:r>
      <w:r w:rsidRPr="00D6244C">
        <w:tab/>
      </w:r>
      <w:r w:rsidRPr="00D6244C">
        <w:tab/>
      </w:r>
      <w:r w:rsidRPr="00D6244C">
        <w:tab/>
      </w:r>
      <w:r w:rsidRPr="00D6244C">
        <w:tab/>
      </w:r>
      <w:r w:rsidR="007C4A35">
        <w:tab/>
      </w:r>
      <w:r w:rsidR="007C4A35">
        <w:tab/>
      </w:r>
      <w:r w:rsidR="007C4A35">
        <w:tab/>
      </w:r>
      <w:r w:rsidRPr="00D6244C">
        <w:t xml:space="preserve">60 Marks  </w:t>
      </w:r>
    </w:p>
    <w:p w14:paraId="47C40ACF" w14:textId="3CECC074" w:rsidR="00E650C4" w:rsidRPr="00D6244C" w:rsidRDefault="00E650C4" w:rsidP="00E650C4">
      <w:pPr>
        <w:pStyle w:val="NoSpacing"/>
        <w:ind w:firstLine="720"/>
      </w:pPr>
      <w:r w:rsidRPr="00D6244C">
        <w:t xml:space="preserve">Viva Voce: </w:t>
      </w:r>
      <w:r w:rsidRPr="00D6244C">
        <w:tab/>
      </w:r>
      <w:r w:rsidRPr="00D6244C">
        <w:tab/>
      </w:r>
      <w:r w:rsidRPr="00D6244C">
        <w:tab/>
      </w:r>
      <w:r w:rsidRPr="00D6244C">
        <w:tab/>
        <w:t xml:space="preserve">  </w:t>
      </w:r>
      <w:r w:rsidR="007C4A35">
        <w:tab/>
      </w:r>
      <w:r w:rsidR="007C4A35">
        <w:tab/>
      </w:r>
      <w:r w:rsidR="007C4A35">
        <w:tab/>
      </w:r>
      <w:r w:rsidRPr="00D6244C">
        <w:t xml:space="preserve">5 Marks </w:t>
      </w:r>
    </w:p>
    <w:p w14:paraId="46DF7EF1" w14:textId="3F8D07B4" w:rsidR="00E650C4" w:rsidRPr="00D6244C" w:rsidRDefault="00E650C4" w:rsidP="00E650C4">
      <w:pPr>
        <w:pStyle w:val="NoSpacing"/>
        <w:ind w:firstLine="720"/>
      </w:pPr>
      <w:r w:rsidRPr="00D6244C">
        <w:t xml:space="preserve">Sight-Reading: </w:t>
      </w:r>
      <w:r w:rsidRPr="00D6244C">
        <w:tab/>
      </w:r>
      <w:r w:rsidRPr="00D6244C">
        <w:tab/>
      </w:r>
      <w:r w:rsidRPr="00D6244C">
        <w:tab/>
      </w:r>
      <w:r w:rsidRPr="00D6244C">
        <w:tab/>
      </w:r>
      <w:r w:rsidR="007C4A35">
        <w:tab/>
      </w:r>
      <w:r w:rsidR="007C4A35">
        <w:tab/>
      </w:r>
      <w:r w:rsidR="007C4A35">
        <w:tab/>
      </w:r>
      <w:r w:rsidRPr="00D6244C">
        <w:t>10 Marks</w:t>
      </w:r>
    </w:p>
    <w:p w14:paraId="0715C8EF" w14:textId="67DBD5E5" w:rsidR="00E650C4" w:rsidRPr="00D6244C" w:rsidRDefault="00E650C4" w:rsidP="00E650C4">
      <w:pPr>
        <w:pStyle w:val="NoSpacing"/>
        <w:ind w:firstLine="720"/>
      </w:pPr>
      <w:r w:rsidRPr="00D6244C">
        <w:t xml:space="preserve">Aural Test: </w:t>
      </w:r>
      <w:r w:rsidRPr="00D6244C">
        <w:tab/>
      </w:r>
      <w:r w:rsidRPr="00D6244C">
        <w:tab/>
      </w:r>
      <w:r w:rsidRPr="00D6244C">
        <w:tab/>
      </w:r>
      <w:r w:rsidRPr="00D6244C">
        <w:tab/>
      </w:r>
      <w:r w:rsidR="007C4A35">
        <w:tab/>
      </w:r>
      <w:r w:rsidR="007C4A35">
        <w:tab/>
      </w:r>
      <w:r w:rsidR="007C4A35">
        <w:tab/>
      </w:r>
      <w:r w:rsidRPr="00D6244C">
        <w:t xml:space="preserve">10 Marks </w:t>
      </w:r>
    </w:p>
    <w:p w14:paraId="69CA2315" w14:textId="77777777" w:rsidR="00E650C4" w:rsidRPr="00D6244C" w:rsidRDefault="00E650C4" w:rsidP="00E650C4">
      <w:pPr>
        <w:pStyle w:val="NoSpacing"/>
        <w:ind w:firstLine="720"/>
      </w:pPr>
      <w:r w:rsidRPr="00D6244C">
        <w:t xml:space="preserve"> </w:t>
      </w:r>
    </w:p>
    <w:p w14:paraId="0AB0C78E" w14:textId="3A0BDB7B" w:rsidR="00E650C4" w:rsidRPr="00D6244C" w:rsidRDefault="00E650C4" w:rsidP="00E650C4">
      <w:pPr>
        <w:pStyle w:val="NoSpacing"/>
        <w:ind w:firstLine="720"/>
      </w:pPr>
      <w:r w:rsidRPr="00D6244C">
        <w:t xml:space="preserve">Total Marks: </w:t>
      </w:r>
      <w:r w:rsidRPr="00D6244C">
        <w:tab/>
      </w:r>
      <w:r w:rsidRPr="00D6244C">
        <w:tab/>
      </w:r>
      <w:r w:rsidRPr="00D6244C">
        <w:tab/>
        <w:t xml:space="preserve">            </w:t>
      </w:r>
      <w:r w:rsidR="007C4A35">
        <w:tab/>
      </w:r>
      <w:r w:rsidR="007C4A35">
        <w:tab/>
      </w:r>
      <w:r w:rsidR="007C4A35">
        <w:tab/>
      </w:r>
      <w:r w:rsidR="007C4A35">
        <w:tab/>
      </w:r>
      <w:r w:rsidRPr="00D6244C">
        <w:t>100 Marks</w:t>
      </w:r>
    </w:p>
    <w:p w14:paraId="3AE44DC8" w14:textId="77777777" w:rsidR="00E650C4" w:rsidRPr="00D6244C" w:rsidRDefault="00E650C4" w:rsidP="00E650C4">
      <w:pPr>
        <w:pStyle w:val="NoSpacing"/>
        <w:ind w:firstLine="720"/>
      </w:pPr>
    </w:p>
    <w:p w14:paraId="6388B829" w14:textId="77777777" w:rsidR="00E650C4" w:rsidRPr="00D6244C" w:rsidRDefault="00E650C4" w:rsidP="00FB5B5E">
      <w:pPr>
        <w:pStyle w:val="ListParagraph"/>
        <w:numPr>
          <w:ilvl w:val="0"/>
          <w:numId w:val="21"/>
        </w:numPr>
        <w:ind w:left="426"/>
        <w:rPr>
          <w:b/>
        </w:rPr>
      </w:pPr>
      <w:r w:rsidRPr="00D6244C">
        <w:rPr>
          <w:b/>
        </w:rPr>
        <w:t>Criteria for Scales and Arpeggios (15 Marks)</w:t>
      </w:r>
    </w:p>
    <w:tbl>
      <w:tblPr>
        <w:tblStyle w:val="TableGrid"/>
        <w:tblW w:w="0" w:type="auto"/>
        <w:tblLook w:val="04A0" w:firstRow="1" w:lastRow="0" w:firstColumn="1" w:lastColumn="0" w:noHBand="0" w:noVBand="1"/>
      </w:tblPr>
      <w:tblGrid>
        <w:gridCol w:w="4621"/>
        <w:gridCol w:w="4621"/>
      </w:tblGrid>
      <w:tr w:rsidR="00D6244C" w:rsidRPr="00D6244C" w14:paraId="26435ECD" w14:textId="77777777" w:rsidTr="00E650C4">
        <w:trPr>
          <w:trHeight w:val="312"/>
        </w:trPr>
        <w:tc>
          <w:tcPr>
            <w:tcW w:w="9242" w:type="dxa"/>
            <w:gridSpan w:val="2"/>
            <w:shd w:val="clear" w:color="auto" w:fill="F2F2F2" w:themeFill="background1" w:themeFillShade="F2"/>
            <w:vAlign w:val="center"/>
          </w:tcPr>
          <w:p w14:paraId="0F0DFA2E" w14:textId="77777777" w:rsidR="00E650C4" w:rsidRPr="00D6244C" w:rsidRDefault="00E650C4" w:rsidP="00E650C4">
            <w:pPr>
              <w:pStyle w:val="NoSpacing"/>
              <w:jc w:val="both"/>
            </w:pPr>
            <w:r w:rsidRPr="00D6244C">
              <w:rPr>
                <w:b/>
              </w:rPr>
              <w:t>Mark range 13–15:</w:t>
            </w:r>
            <w:r w:rsidRPr="00D6244C">
              <w:t xml:space="preserve"> </w:t>
            </w:r>
            <w:r w:rsidRPr="00D6244C">
              <w:rPr>
                <w:i/>
              </w:rPr>
              <w:t>A convincing delivery which demonstrates excellent technique</w:t>
            </w:r>
          </w:p>
        </w:tc>
      </w:tr>
      <w:tr w:rsidR="00D6244C" w:rsidRPr="00D6244C" w14:paraId="10B42FB9" w14:textId="77777777" w:rsidTr="00E650C4">
        <w:trPr>
          <w:trHeight w:val="312"/>
        </w:trPr>
        <w:tc>
          <w:tcPr>
            <w:tcW w:w="4621" w:type="dxa"/>
            <w:vAlign w:val="center"/>
          </w:tcPr>
          <w:p w14:paraId="019898C5" w14:textId="77777777" w:rsidR="00E650C4" w:rsidRPr="00D6244C" w:rsidRDefault="00E650C4" w:rsidP="00E650C4">
            <w:pPr>
              <w:pStyle w:val="NoSpacing"/>
            </w:pPr>
            <w:r w:rsidRPr="00D6244C">
              <w:t xml:space="preserve">Melodic accuracy/intonation </w:t>
            </w:r>
          </w:p>
        </w:tc>
        <w:tc>
          <w:tcPr>
            <w:tcW w:w="4621" w:type="dxa"/>
            <w:vAlign w:val="center"/>
          </w:tcPr>
          <w:p w14:paraId="56297D2E" w14:textId="77777777" w:rsidR="00E650C4" w:rsidRPr="00D6244C" w:rsidRDefault="00E650C4" w:rsidP="00E650C4">
            <w:pPr>
              <w:pStyle w:val="NoSpacing"/>
            </w:pPr>
            <w:r w:rsidRPr="00D6244C">
              <w:t>Excellent level</w:t>
            </w:r>
          </w:p>
        </w:tc>
      </w:tr>
      <w:tr w:rsidR="00D6244C" w:rsidRPr="00D6244C" w14:paraId="6D6298CD" w14:textId="77777777" w:rsidTr="00E650C4">
        <w:trPr>
          <w:trHeight w:val="312"/>
        </w:trPr>
        <w:tc>
          <w:tcPr>
            <w:tcW w:w="4621" w:type="dxa"/>
            <w:vAlign w:val="center"/>
          </w:tcPr>
          <w:p w14:paraId="6B977B42" w14:textId="77777777" w:rsidR="00E650C4" w:rsidRPr="00D6244C" w:rsidRDefault="00E650C4" w:rsidP="00E650C4">
            <w:pPr>
              <w:pStyle w:val="NoSpacing"/>
            </w:pPr>
            <w:r w:rsidRPr="00D6244C">
              <w:t xml:space="preserve">Tempo and flow </w:t>
            </w:r>
          </w:p>
        </w:tc>
        <w:tc>
          <w:tcPr>
            <w:tcW w:w="4621" w:type="dxa"/>
            <w:vAlign w:val="center"/>
          </w:tcPr>
          <w:p w14:paraId="2D6095E1" w14:textId="77777777" w:rsidR="00E650C4" w:rsidRPr="00D6244C" w:rsidRDefault="00E650C4" w:rsidP="00E650C4">
            <w:pPr>
              <w:pStyle w:val="NoSpacing"/>
            </w:pPr>
            <w:r w:rsidRPr="00D6244C">
              <w:t>Excellent level</w:t>
            </w:r>
          </w:p>
        </w:tc>
      </w:tr>
      <w:tr w:rsidR="00D6244C" w:rsidRPr="00D6244C" w14:paraId="4614528E" w14:textId="77777777" w:rsidTr="00E650C4">
        <w:trPr>
          <w:trHeight w:val="312"/>
        </w:trPr>
        <w:tc>
          <w:tcPr>
            <w:tcW w:w="4621" w:type="dxa"/>
            <w:vAlign w:val="center"/>
          </w:tcPr>
          <w:p w14:paraId="7A8CD5EC" w14:textId="77777777" w:rsidR="00E650C4" w:rsidRPr="00D6244C" w:rsidRDefault="00E650C4" w:rsidP="00E650C4">
            <w:pPr>
              <w:pStyle w:val="NoSpacing"/>
            </w:pPr>
            <w:r w:rsidRPr="00D6244C">
              <w:t>Tone</w:t>
            </w:r>
          </w:p>
        </w:tc>
        <w:tc>
          <w:tcPr>
            <w:tcW w:w="4621" w:type="dxa"/>
            <w:vAlign w:val="center"/>
          </w:tcPr>
          <w:p w14:paraId="07F7BCD8" w14:textId="77777777" w:rsidR="00E650C4" w:rsidRPr="00D6244C" w:rsidRDefault="00E650C4" w:rsidP="00E650C4">
            <w:pPr>
              <w:pStyle w:val="NoSpacing"/>
            </w:pPr>
            <w:r w:rsidRPr="00D6244C">
              <w:t>Appropriate and musically convincing</w:t>
            </w:r>
          </w:p>
        </w:tc>
      </w:tr>
      <w:tr w:rsidR="00D6244C" w:rsidRPr="00D6244C" w14:paraId="6F1E8281" w14:textId="77777777" w:rsidTr="00E650C4">
        <w:trPr>
          <w:trHeight w:val="312"/>
        </w:trPr>
        <w:tc>
          <w:tcPr>
            <w:tcW w:w="4621" w:type="dxa"/>
            <w:tcBorders>
              <w:bottom w:val="thickThinSmallGap" w:sz="24" w:space="0" w:color="auto"/>
            </w:tcBorders>
            <w:vAlign w:val="center"/>
          </w:tcPr>
          <w:p w14:paraId="14AFF23F"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3CED1A80" w14:textId="77777777" w:rsidR="00E650C4" w:rsidRPr="00D6244C" w:rsidRDefault="00E650C4" w:rsidP="00E650C4">
            <w:pPr>
              <w:pStyle w:val="NoSpacing"/>
            </w:pPr>
            <w:r w:rsidRPr="00D6244C">
              <w:t>Confident, convincing and well-developed instrumental/vocal sound</w:t>
            </w:r>
          </w:p>
        </w:tc>
      </w:tr>
      <w:tr w:rsidR="00D6244C" w:rsidRPr="00D6244C" w14:paraId="02F8EC58"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00817F2F" w14:textId="77777777" w:rsidR="00E650C4" w:rsidRPr="00D6244C" w:rsidRDefault="00E650C4" w:rsidP="00E650C4">
            <w:pPr>
              <w:pStyle w:val="NoSpacing"/>
              <w:jc w:val="both"/>
            </w:pPr>
            <w:r w:rsidRPr="00D6244C">
              <w:rPr>
                <w:b/>
              </w:rPr>
              <w:t>Mark range 10–12:</w:t>
            </w:r>
            <w:r w:rsidRPr="00D6244C">
              <w:t xml:space="preserve"> </w:t>
            </w:r>
            <w:r w:rsidRPr="00D6244C">
              <w:rPr>
                <w:i/>
              </w:rPr>
              <w:t>A secure delivery musically and technically</w:t>
            </w:r>
          </w:p>
        </w:tc>
      </w:tr>
      <w:tr w:rsidR="00D6244C" w:rsidRPr="00D6244C" w14:paraId="351D0DB3" w14:textId="77777777" w:rsidTr="00E650C4">
        <w:trPr>
          <w:trHeight w:val="312"/>
        </w:trPr>
        <w:tc>
          <w:tcPr>
            <w:tcW w:w="4621" w:type="dxa"/>
            <w:vAlign w:val="center"/>
          </w:tcPr>
          <w:p w14:paraId="228F9D46" w14:textId="77777777" w:rsidR="00E650C4" w:rsidRPr="00D6244C" w:rsidRDefault="00E650C4" w:rsidP="00E650C4">
            <w:pPr>
              <w:pStyle w:val="NoSpacing"/>
            </w:pPr>
            <w:r w:rsidRPr="00D6244C">
              <w:t xml:space="preserve">Melodic accuracy/intonation </w:t>
            </w:r>
          </w:p>
        </w:tc>
        <w:tc>
          <w:tcPr>
            <w:tcW w:w="4621" w:type="dxa"/>
            <w:vAlign w:val="center"/>
          </w:tcPr>
          <w:p w14:paraId="7A915955" w14:textId="77777777" w:rsidR="00E650C4" w:rsidRPr="00D6244C" w:rsidRDefault="00E650C4" w:rsidP="00E650C4">
            <w:pPr>
              <w:pStyle w:val="NoSpacing"/>
            </w:pPr>
            <w:r w:rsidRPr="00D6244C">
              <w:t>Secure</w:t>
            </w:r>
          </w:p>
        </w:tc>
      </w:tr>
      <w:tr w:rsidR="00D6244C" w:rsidRPr="00D6244C" w14:paraId="1DA748FD" w14:textId="77777777" w:rsidTr="00E650C4">
        <w:trPr>
          <w:trHeight w:val="312"/>
        </w:trPr>
        <w:tc>
          <w:tcPr>
            <w:tcW w:w="4621" w:type="dxa"/>
            <w:vAlign w:val="center"/>
          </w:tcPr>
          <w:p w14:paraId="36A358FB" w14:textId="77777777" w:rsidR="00E650C4" w:rsidRPr="00D6244C" w:rsidRDefault="00E650C4" w:rsidP="00E650C4">
            <w:pPr>
              <w:pStyle w:val="NoSpacing"/>
            </w:pPr>
            <w:r w:rsidRPr="00D6244C">
              <w:t xml:space="preserve">Tempo and flow </w:t>
            </w:r>
          </w:p>
        </w:tc>
        <w:tc>
          <w:tcPr>
            <w:tcW w:w="4621" w:type="dxa"/>
            <w:vAlign w:val="center"/>
          </w:tcPr>
          <w:p w14:paraId="33995D91" w14:textId="77777777" w:rsidR="00E650C4" w:rsidRPr="00D6244C" w:rsidRDefault="00E650C4" w:rsidP="00E650C4">
            <w:pPr>
              <w:pStyle w:val="NoSpacing"/>
            </w:pPr>
            <w:r w:rsidRPr="00D6244C">
              <w:t>Secure</w:t>
            </w:r>
          </w:p>
        </w:tc>
      </w:tr>
      <w:tr w:rsidR="00D6244C" w:rsidRPr="00D6244C" w14:paraId="679F579E" w14:textId="77777777" w:rsidTr="00E650C4">
        <w:trPr>
          <w:trHeight w:val="312"/>
        </w:trPr>
        <w:tc>
          <w:tcPr>
            <w:tcW w:w="4621" w:type="dxa"/>
            <w:vAlign w:val="center"/>
          </w:tcPr>
          <w:p w14:paraId="35A7C610" w14:textId="77777777" w:rsidR="00E650C4" w:rsidRPr="00D6244C" w:rsidRDefault="00E650C4" w:rsidP="00E650C4">
            <w:pPr>
              <w:pStyle w:val="NoSpacing"/>
            </w:pPr>
            <w:r w:rsidRPr="00D6244C">
              <w:t>Tone</w:t>
            </w:r>
          </w:p>
        </w:tc>
        <w:tc>
          <w:tcPr>
            <w:tcW w:w="4621" w:type="dxa"/>
            <w:vAlign w:val="center"/>
          </w:tcPr>
          <w:p w14:paraId="0066177A" w14:textId="77777777" w:rsidR="00E650C4" w:rsidRPr="00D6244C" w:rsidRDefault="00E650C4" w:rsidP="00E650C4">
            <w:pPr>
              <w:pStyle w:val="NoSpacing"/>
            </w:pPr>
            <w:r w:rsidRPr="00D6244C">
              <w:t>Appropriate and consistent</w:t>
            </w:r>
          </w:p>
        </w:tc>
      </w:tr>
      <w:tr w:rsidR="00D6244C" w:rsidRPr="00D6244C" w14:paraId="18ACA6FD" w14:textId="77777777" w:rsidTr="00E650C4">
        <w:trPr>
          <w:trHeight w:val="312"/>
        </w:trPr>
        <w:tc>
          <w:tcPr>
            <w:tcW w:w="4621" w:type="dxa"/>
            <w:tcBorders>
              <w:bottom w:val="thickThinSmallGap" w:sz="24" w:space="0" w:color="auto"/>
            </w:tcBorders>
            <w:vAlign w:val="center"/>
          </w:tcPr>
          <w:p w14:paraId="66F1405C"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503EEA3B" w14:textId="77777777" w:rsidR="00E650C4" w:rsidRPr="00D6244C" w:rsidRDefault="00E650C4" w:rsidP="00E650C4">
            <w:pPr>
              <w:pStyle w:val="NoSpacing"/>
            </w:pPr>
            <w:r w:rsidRPr="00D6244C">
              <w:t>Secure and effective control of instrumental/vocal sound</w:t>
            </w:r>
          </w:p>
        </w:tc>
      </w:tr>
      <w:tr w:rsidR="00D6244C" w:rsidRPr="00D6244C" w14:paraId="2FE626C4"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328EEB50" w14:textId="77777777" w:rsidR="00E650C4" w:rsidRPr="00D6244C" w:rsidRDefault="00E650C4" w:rsidP="00E650C4">
            <w:pPr>
              <w:pStyle w:val="NoSpacing"/>
              <w:jc w:val="both"/>
            </w:pPr>
            <w:r w:rsidRPr="00D6244C">
              <w:rPr>
                <w:b/>
              </w:rPr>
              <w:t>Mark range 7–9</w:t>
            </w:r>
            <w:r w:rsidRPr="00D6244C">
              <w:t xml:space="preserve">:  </w:t>
            </w:r>
            <w:r w:rsidRPr="00D6244C">
              <w:rPr>
                <w:i/>
              </w:rPr>
              <w:t>A mainly accurate delivery displaying effective technical and musical control</w:t>
            </w:r>
          </w:p>
        </w:tc>
      </w:tr>
      <w:tr w:rsidR="00D6244C" w:rsidRPr="00D6244C" w14:paraId="46F67827" w14:textId="77777777" w:rsidTr="00E650C4">
        <w:trPr>
          <w:trHeight w:val="312"/>
        </w:trPr>
        <w:tc>
          <w:tcPr>
            <w:tcW w:w="4621" w:type="dxa"/>
            <w:vAlign w:val="center"/>
          </w:tcPr>
          <w:p w14:paraId="2B6A0AB7" w14:textId="77777777" w:rsidR="00E650C4" w:rsidRPr="00D6244C" w:rsidRDefault="00E650C4" w:rsidP="00E650C4">
            <w:pPr>
              <w:pStyle w:val="NoSpacing"/>
            </w:pPr>
            <w:r w:rsidRPr="00D6244C">
              <w:t xml:space="preserve">Melodic accuracy/intonation </w:t>
            </w:r>
          </w:p>
        </w:tc>
        <w:tc>
          <w:tcPr>
            <w:tcW w:w="4621" w:type="dxa"/>
            <w:vAlign w:val="center"/>
          </w:tcPr>
          <w:p w14:paraId="1E29DC55" w14:textId="77777777" w:rsidR="00E650C4" w:rsidRPr="00D6244C" w:rsidRDefault="00E650C4" w:rsidP="00E650C4">
            <w:pPr>
              <w:pStyle w:val="NoSpacing"/>
            </w:pPr>
            <w:r w:rsidRPr="00D6244C">
              <w:t>Mainly accurate</w:t>
            </w:r>
          </w:p>
        </w:tc>
      </w:tr>
      <w:tr w:rsidR="00D6244C" w:rsidRPr="00D6244C" w14:paraId="5BBD5C9A" w14:textId="77777777" w:rsidTr="00E650C4">
        <w:trPr>
          <w:trHeight w:val="312"/>
        </w:trPr>
        <w:tc>
          <w:tcPr>
            <w:tcW w:w="4621" w:type="dxa"/>
            <w:vAlign w:val="center"/>
          </w:tcPr>
          <w:p w14:paraId="786C50BF" w14:textId="77777777" w:rsidR="00E650C4" w:rsidRPr="00D6244C" w:rsidRDefault="00E650C4" w:rsidP="00E650C4">
            <w:pPr>
              <w:pStyle w:val="NoSpacing"/>
            </w:pPr>
            <w:r w:rsidRPr="00D6244C">
              <w:t xml:space="preserve">Tempo and flow </w:t>
            </w:r>
          </w:p>
        </w:tc>
        <w:tc>
          <w:tcPr>
            <w:tcW w:w="4621" w:type="dxa"/>
            <w:vAlign w:val="center"/>
          </w:tcPr>
          <w:p w14:paraId="6E62B4C2" w14:textId="77777777" w:rsidR="00E650C4" w:rsidRPr="00D6244C" w:rsidRDefault="00E650C4" w:rsidP="00E650C4">
            <w:pPr>
              <w:pStyle w:val="NoSpacing"/>
            </w:pPr>
            <w:r w:rsidRPr="00D6244C">
              <w:t>Mainly consistent</w:t>
            </w:r>
          </w:p>
        </w:tc>
      </w:tr>
      <w:tr w:rsidR="00D6244C" w:rsidRPr="00D6244C" w14:paraId="118BE054" w14:textId="77777777" w:rsidTr="00E650C4">
        <w:trPr>
          <w:trHeight w:val="312"/>
        </w:trPr>
        <w:tc>
          <w:tcPr>
            <w:tcW w:w="4621" w:type="dxa"/>
            <w:vAlign w:val="center"/>
          </w:tcPr>
          <w:p w14:paraId="0A966FF7" w14:textId="77777777" w:rsidR="00E650C4" w:rsidRPr="00D6244C" w:rsidRDefault="00E650C4" w:rsidP="00E650C4">
            <w:pPr>
              <w:pStyle w:val="NoSpacing"/>
            </w:pPr>
            <w:r w:rsidRPr="00D6244C">
              <w:t>Tone</w:t>
            </w:r>
          </w:p>
        </w:tc>
        <w:tc>
          <w:tcPr>
            <w:tcW w:w="4621" w:type="dxa"/>
            <w:vAlign w:val="center"/>
          </w:tcPr>
          <w:p w14:paraId="48521F69" w14:textId="77777777" w:rsidR="00E650C4" w:rsidRPr="00D6244C" w:rsidRDefault="00E650C4" w:rsidP="00E650C4">
            <w:pPr>
              <w:pStyle w:val="NoSpacing"/>
            </w:pPr>
            <w:r w:rsidRPr="00D6244C">
              <w:t>Mainly consistent</w:t>
            </w:r>
          </w:p>
        </w:tc>
      </w:tr>
      <w:tr w:rsidR="00D6244C" w:rsidRPr="00D6244C" w14:paraId="5A580C64" w14:textId="77777777" w:rsidTr="00E650C4">
        <w:trPr>
          <w:trHeight w:val="312"/>
        </w:trPr>
        <w:tc>
          <w:tcPr>
            <w:tcW w:w="4621" w:type="dxa"/>
            <w:tcBorders>
              <w:bottom w:val="thickThinSmallGap" w:sz="24" w:space="0" w:color="auto"/>
            </w:tcBorders>
            <w:vAlign w:val="center"/>
          </w:tcPr>
          <w:p w14:paraId="3E29C08C"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62CC8004" w14:textId="77777777" w:rsidR="00E650C4" w:rsidRPr="00D6244C" w:rsidRDefault="00E650C4" w:rsidP="00E650C4">
            <w:pPr>
              <w:pStyle w:val="NoSpacing"/>
            </w:pPr>
            <w:r w:rsidRPr="00D6244C">
              <w:t>Careful</w:t>
            </w:r>
          </w:p>
        </w:tc>
      </w:tr>
      <w:tr w:rsidR="00D6244C" w:rsidRPr="00D6244C" w14:paraId="7D9A8321"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7EE04A97" w14:textId="77777777" w:rsidR="00E650C4" w:rsidRPr="00D6244C" w:rsidRDefault="00E650C4" w:rsidP="00E650C4">
            <w:pPr>
              <w:pStyle w:val="NoSpacing"/>
              <w:jc w:val="both"/>
            </w:pPr>
            <w:r w:rsidRPr="00D6244C">
              <w:rPr>
                <w:b/>
              </w:rPr>
              <w:t>Mark range 4–6:</w:t>
            </w:r>
            <w:r w:rsidRPr="00D6244C">
              <w:t xml:space="preserve">  </w:t>
            </w:r>
            <w:r w:rsidRPr="00D6244C">
              <w:rPr>
                <w:i/>
              </w:rPr>
              <w:t>An inconsistent delivery lacking sufficient technical and/or musical skill</w:t>
            </w:r>
            <w:r w:rsidRPr="00D6244C">
              <w:t xml:space="preserve"> </w:t>
            </w:r>
          </w:p>
        </w:tc>
      </w:tr>
      <w:tr w:rsidR="00D6244C" w:rsidRPr="00D6244C" w14:paraId="3D41B2F8" w14:textId="77777777" w:rsidTr="00E650C4">
        <w:trPr>
          <w:trHeight w:val="312"/>
        </w:trPr>
        <w:tc>
          <w:tcPr>
            <w:tcW w:w="4621" w:type="dxa"/>
            <w:vAlign w:val="center"/>
          </w:tcPr>
          <w:p w14:paraId="2BA587FE" w14:textId="77777777" w:rsidR="00E650C4" w:rsidRPr="00D6244C" w:rsidRDefault="00E650C4" w:rsidP="00E650C4">
            <w:pPr>
              <w:pStyle w:val="NoSpacing"/>
            </w:pPr>
            <w:r w:rsidRPr="00D6244C">
              <w:t xml:space="preserve">Melodic accuracy/intonation </w:t>
            </w:r>
          </w:p>
        </w:tc>
        <w:tc>
          <w:tcPr>
            <w:tcW w:w="4621" w:type="dxa"/>
            <w:vAlign w:val="center"/>
          </w:tcPr>
          <w:p w14:paraId="085EF09F" w14:textId="77777777" w:rsidR="00E650C4" w:rsidRPr="00D6244C" w:rsidRDefault="00E650C4" w:rsidP="00E650C4">
            <w:pPr>
              <w:pStyle w:val="NoSpacing"/>
            </w:pPr>
            <w:r w:rsidRPr="00D6244C">
              <w:t>Frequent errors /poor intonation</w:t>
            </w:r>
          </w:p>
        </w:tc>
      </w:tr>
      <w:tr w:rsidR="00D6244C" w:rsidRPr="00D6244C" w14:paraId="06E69C3D" w14:textId="77777777" w:rsidTr="00E650C4">
        <w:trPr>
          <w:trHeight w:val="312"/>
        </w:trPr>
        <w:tc>
          <w:tcPr>
            <w:tcW w:w="4621" w:type="dxa"/>
            <w:vAlign w:val="center"/>
          </w:tcPr>
          <w:p w14:paraId="1C7B9835" w14:textId="77777777" w:rsidR="00E650C4" w:rsidRPr="00D6244C" w:rsidRDefault="00E650C4" w:rsidP="00E650C4">
            <w:pPr>
              <w:pStyle w:val="NoSpacing"/>
            </w:pPr>
            <w:r w:rsidRPr="00D6244C">
              <w:t xml:space="preserve">Tempo and flow </w:t>
            </w:r>
          </w:p>
        </w:tc>
        <w:tc>
          <w:tcPr>
            <w:tcW w:w="4621" w:type="dxa"/>
            <w:vAlign w:val="center"/>
          </w:tcPr>
          <w:p w14:paraId="4C8AE100" w14:textId="77777777" w:rsidR="00E650C4" w:rsidRPr="00D6244C" w:rsidRDefault="00E650C4" w:rsidP="00E650C4">
            <w:pPr>
              <w:pStyle w:val="NoSpacing"/>
            </w:pPr>
            <w:r w:rsidRPr="00D6244C">
              <w:t>Inconsistent</w:t>
            </w:r>
          </w:p>
        </w:tc>
      </w:tr>
      <w:tr w:rsidR="00D6244C" w:rsidRPr="00D6244C" w14:paraId="7331B465" w14:textId="77777777" w:rsidTr="00E650C4">
        <w:trPr>
          <w:trHeight w:val="312"/>
        </w:trPr>
        <w:tc>
          <w:tcPr>
            <w:tcW w:w="4621" w:type="dxa"/>
            <w:vAlign w:val="center"/>
          </w:tcPr>
          <w:p w14:paraId="58047E77" w14:textId="77777777" w:rsidR="00E650C4" w:rsidRPr="00D6244C" w:rsidRDefault="00E650C4" w:rsidP="00E650C4">
            <w:pPr>
              <w:pStyle w:val="NoSpacing"/>
            </w:pPr>
            <w:r w:rsidRPr="00D6244C">
              <w:t>Tone</w:t>
            </w:r>
          </w:p>
        </w:tc>
        <w:tc>
          <w:tcPr>
            <w:tcW w:w="4621" w:type="dxa"/>
            <w:vAlign w:val="center"/>
          </w:tcPr>
          <w:p w14:paraId="3F747ECF" w14:textId="77777777" w:rsidR="00E650C4" w:rsidRPr="00D6244C" w:rsidRDefault="00E650C4" w:rsidP="00E650C4">
            <w:pPr>
              <w:pStyle w:val="NoSpacing"/>
            </w:pPr>
            <w:r w:rsidRPr="00D6244C">
              <w:t>Inconsistent</w:t>
            </w:r>
          </w:p>
        </w:tc>
      </w:tr>
      <w:tr w:rsidR="00D6244C" w:rsidRPr="00D6244C" w14:paraId="02725E3D" w14:textId="77777777" w:rsidTr="00E650C4">
        <w:trPr>
          <w:trHeight w:val="312"/>
        </w:trPr>
        <w:tc>
          <w:tcPr>
            <w:tcW w:w="4621" w:type="dxa"/>
            <w:tcBorders>
              <w:bottom w:val="thickThinSmallGap" w:sz="24" w:space="0" w:color="auto"/>
            </w:tcBorders>
            <w:vAlign w:val="center"/>
          </w:tcPr>
          <w:p w14:paraId="54E287CB"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11804F64" w14:textId="77777777" w:rsidR="00E650C4" w:rsidRPr="00D6244C" w:rsidRDefault="00E650C4" w:rsidP="00E650C4">
            <w:pPr>
              <w:pStyle w:val="NoSpacing"/>
            </w:pPr>
            <w:r w:rsidRPr="00D6244C">
              <w:t>Uncertain and halting</w:t>
            </w:r>
          </w:p>
        </w:tc>
      </w:tr>
      <w:tr w:rsidR="00D6244C" w:rsidRPr="00D6244C" w14:paraId="2B80FB4A"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7895F265" w14:textId="77777777" w:rsidR="00E650C4" w:rsidRPr="00D6244C" w:rsidRDefault="00E650C4" w:rsidP="003F244F">
            <w:pPr>
              <w:pStyle w:val="NoSpacing"/>
              <w:jc w:val="both"/>
            </w:pPr>
            <w:r w:rsidRPr="00D6244C">
              <w:rPr>
                <w:b/>
              </w:rPr>
              <w:t xml:space="preserve">Mark range </w:t>
            </w:r>
            <w:r w:rsidR="003F244F" w:rsidRPr="00D6244C">
              <w:rPr>
                <w:b/>
              </w:rPr>
              <w:t>0</w:t>
            </w:r>
            <w:r w:rsidRPr="00D6244C">
              <w:rPr>
                <w:b/>
              </w:rPr>
              <w:t>–3:</w:t>
            </w:r>
            <w:r w:rsidRPr="00D6244C">
              <w:t xml:space="preserve"> </w:t>
            </w:r>
            <w:r w:rsidRPr="00D6244C">
              <w:rPr>
                <w:i/>
              </w:rPr>
              <w:t>A poor performance with little or no evidence of required technical ability</w:t>
            </w:r>
          </w:p>
        </w:tc>
      </w:tr>
      <w:tr w:rsidR="00D6244C" w:rsidRPr="00D6244C" w14:paraId="042E2AC0" w14:textId="77777777" w:rsidTr="00E650C4">
        <w:trPr>
          <w:trHeight w:val="312"/>
        </w:trPr>
        <w:tc>
          <w:tcPr>
            <w:tcW w:w="4621" w:type="dxa"/>
            <w:vAlign w:val="center"/>
          </w:tcPr>
          <w:p w14:paraId="0E351456" w14:textId="77777777" w:rsidR="00E650C4" w:rsidRPr="00D6244C" w:rsidRDefault="00E650C4" w:rsidP="00E650C4">
            <w:pPr>
              <w:pStyle w:val="NoSpacing"/>
            </w:pPr>
            <w:r w:rsidRPr="00D6244C">
              <w:t xml:space="preserve">Melodic accuracy/intonation </w:t>
            </w:r>
          </w:p>
        </w:tc>
        <w:tc>
          <w:tcPr>
            <w:tcW w:w="4621" w:type="dxa"/>
            <w:vAlign w:val="center"/>
          </w:tcPr>
          <w:p w14:paraId="2559E18A" w14:textId="77777777" w:rsidR="00E650C4" w:rsidRPr="00D6244C" w:rsidRDefault="00E650C4" w:rsidP="00E650C4">
            <w:pPr>
              <w:pStyle w:val="NoSpacing"/>
            </w:pPr>
            <w:r w:rsidRPr="00D6244C">
              <w:t>Inaccurate / consistently poor intonation</w:t>
            </w:r>
          </w:p>
        </w:tc>
      </w:tr>
      <w:tr w:rsidR="00D6244C" w:rsidRPr="00D6244C" w14:paraId="13DC7593" w14:textId="77777777" w:rsidTr="00E650C4">
        <w:trPr>
          <w:trHeight w:val="312"/>
        </w:trPr>
        <w:tc>
          <w:tcPr>
            <w:tcW w:w="4621" w:type="dxa"/>
            <w:vAlign w:val="center"/>
          </w:tcPr>
          <w:p w14:paraId="7A2AC364" w14:textId="77777777" w:rsidR="00E650C4" w:rsidRPr="00D6244C" w:rsidRDefault="00E650C4" w:rsidP="00E650C4">
            <w:pPr>
              <w:pStyle w:val="NoSpacing"/>
            </w:pPr>
            <w:r w:rsidRPr="00D6244C">
              <w:t xml:space="preserve">Tempo and flow </w:t>
            </w:r>
          </w:p>
        </w:tc>
        <w:tc>
          <w:tcPr>
            <w:tcW w:w="4621" w:type="dxa"/>
            <w:vAlign w:val="center"/>
          </w:tcPr>
          <w:p w14:paraId="5596C3A5" w14:textId="77777777" w:rsidR="00E650C4" w:rsidRPr="00D6244C" w:rsidRDefault="00E650C4" w:rsidP="00E650C4">
            <w:pPr>
              <w:pStyle w:val="NoSpacing"/>
            </w:pPr>
            <w:r w:rsidRPr="00D6244C">
              <w:t>Frequent inaccuracies</w:t>
            </w:r>
          </w:p>
        </w:tc>
      </w:tr>
      <w:tr w:rsidR="00D6244C" w:rsidRPr="00D6244C" w14:paraId="2AACAEB5" w14:textId="77777777" w:rsidTr="00E650C4">
        <w:trPr>
          <w:trHeight w:val="312"/>
        </w:trPr>
        <w:tc>
          <w:tcPr>
            <w:tcW w:w="4621" w:type="dxa"/>
            <w:vAlign w:val="center"/>
          </w:tcPr>
          <w:p w14:paraId="0B9739B5" w14:textId="77777777" w:rsidR="00E650C4" w:rsidRPr="00D6244C" w:rsidRDefault="00E650C4" w:rsidP="00E650C4">
            <w:pPr>
              <w:pStyle w:val="NoSpacing"/>
            </w:pPr>
            <w:r w:rsidRPr="00D6244C">
              <w:t>Tone</w:t>
            </w:r>
          </w:p>
        </w:tc>
        <w:tc>
          <w:tcPr>
            <w:tcW w:w="4621" w:type="dxa"/>
            <w:vAlign w:val="center"/>
          </w:tcPr>
          <w:p w14:paraId="438D9C29" w14:textId="77777777" w:rsidR="00E650C4" w:rsidRPr="00D6244C" w:rsidRDefault="00E650C4" w:rsidP="00E650C4">
            <w:pPr>
              <w:pStyle w:val="NoSpacing"/>
            </w:pPr>
            <w:r w:rsidRPr="00D6244C">
              <w:t>Totally inconsistent  and/or frequent stumbling</w:t>
            </w:r>
          </w:p>
        </w:tc>
      </w:tr>
      <w:tr w:rsidR="00E650C4" w:rsidRPr="00D6244C" w14:paraId="48B00C05" w14:textId="77777777" w:rsidTr="00E650C4">
        <w:trPr>
          <w:trHeight w:val="312"/>
        </w:trPr>
        <w:tc>
          <w:tcPr>
            <w:tcW w:w="4621" w:type="dxa"/>
            <w:vAlign w:val="center"/>
          </w:tcPr>
          <w:p w14:paraId="3DB7191D" w14:textId="77777777" w:rsidR="00E650C4" w:rsidRPr="00D6244C" w:rsidRDefault="00E650C4" w:rsidP="00E650C4">
            <w:pPr>
              <w:pStyle w:val="NoSpacing"/>
            </w:pPr>
            <w:r w:rsidRPr="00D6244C">
              <w:t>Delivery</w:t>
            </w:r>
          </w:p>
        </w:tc>
        <w:tc>
          <w:tcPr>
            <w:tcW w:w="4621" w:type="dxa"/>
            <w:vAlign w:val="center"/>
          </w:tcPr>
          <w:p w14:paraId="344B52B0" w14:textId="77777777" w:rsidR="00E650C4" w:rsidRPr="00D6244C" w:rsidRDefault="00E650C4" w:rsidP="00E650C4">
            <w:pPr>
              <w:pStyle w:val="NoSpacing"/>
            </w:pPr>
            <w:r w:rsidRPr="00D6244C">
              <w:t>Poor</w:t>
            </w:r>
          </w:p>
        </w:tc>
      </w:tr>
    </w:tbl>
    <w:p w14:paraId="20603CCB" w14:textId="77777777" w:rsidR="00E03384" w:rsidRPr="00BD0897" w:rsidRDefault="00E03384" w:rsidP="00BD0897">
      <w:pPr>
        <w:rPr>
          <w:b/>
          <w:sz w:val="24"/>
          <w:szCs w:val="24"/>
        </w:rPr>
      </w:pPr>
    </w:p>
    <w:p w14:paraId="2708FFE7" w14:textId="77777777" w:rsidR="00E650C4" w:rsidRPr="00D6244C" w:rsidRDefault="00E650C4" w:rsidP="00FB5B5E">
      <w:pPr>
        <w:pStyle w:val="ListParagraph"/>
        <w:numPr>
          <w:ilvl w:val="0"/>
          <w:numId w:val="21"/>
        </w:numPr>
        <w:ind w:left="426"/>
        <w:rPr>
          <w:b/>
          <w:sz w:val="24"/>
          <w:szCs w:val="24"/>
        </w:rPr>
      </w:pPr>
      <w:r w:rsidRPr="00D6244C">
        <w:rPr>
          <w:b/>
          <w:sz w:val="24"/>
          <w:szCs w:val="24"/>
        </w:rPr>
        <w:lastRenderedPageBreak/>
        <w:t>Criteria for Recital Pieces (60 Marks (20 Marks for each piece))</w:t>
      </w:r>
    </w:p>
    <w:tbl>
      <w:tblPr>
        <w:tblStyle w:val="TableGrid"/>
        <w:tblpPr w:leftFromText="180" w:rightFromText="180" w:vertAnchor="text" w:horzAnchor="margin" w:tblpXSpec="center" w:tblpY="274"/>
        <w:tblW w:w="9396" w:type="dxa"/>
        <w:tblLayout w:type="fixed"/>
        <w:tblLook w:val="04A0" w:firstRow="1" w:lastRow="0" w:firstColumn="1" w:lastColumn="0" w:noHBand="0" w:noVBand="1"/>
      </w:tblPr>
      <w:tblGrid>
        <w:gridCol w:w="2165"/>
        <w:gridCol w:w="1292"/>
        <w:gridCol w:w="656"/>
        <w:gridCol w:w="2056"/>
        <w:gridCol w:w="774"/>
        <w:gridCol w:w="1679"/>
        <w:gridCol w:w="774"/>
      </w:tblGrid>
      <w:tr w:rsidR="00D6244C" w:rsidRPr="00D6244C" w14:paraId="731A6B57" w14:textId="77777777" w:rsidTr="00BD0897">
        <w:trPr>
          <w:trHeight w:val="283"/>
        </w:trPr>
        <w:tc>
          <w:tcPr>
            <w:tcW w:w="2165" w:type="dxa"/>
            <w:shd w:val="clear" w:color="auto" w:fill="F2F2F2" w:themeFill="background1" w:themeFillShade="F2"/>
            <w:vAlign w:val="center"/>
          </w:tcPr>
          <w:p w14:paraId="1F4E17B0" w14:textId="77777777" w:rsidR="00E650C4" w:rsidRPr="00D6244C" w:rsidRDefault="00E650C4" w:rsidP="00E650C4">
            <w:pPr>
              <w:pStyle w:val="NoSpacing"/>
            </w:pPr>
            <w:r w:rsidRPr="00D6244C">
              <w:t>Overall Description</w:t>
            </w:r>
          </w:p>
        </w:tc>
        <w:tc>
          <w:tcPr>
            <w:tcW w:w="1292" w:type="dxa"/>
            <w:shd w:val="clear" w:color="auto" w:fill="F2F2F2" w:themeFill="background1" w:themeFillShade="F2"/>
            <w:vAlign w:val="center"/>
          </w:tcPr>
          <w:p w14:paraId="11EF7B74" w14:textId="77777777" w:rsidR="00E650C4" w:rsidRPr="00D6244C" w:rsidRDefault="00E650C4" w:rsidP="00E650C4">
            <w:pPr>
              <w:pStyle w:val="NoSpacing"/>
            </w:pPr>
            <w:r w:rsidRPr="00D6244C">
              <w:t>Technique</w:t>
            </w:r>
          </w:p>
        </w:tc>
        <w:tc>
          <w:tcPr>
            <w:tcW w:w="656" w:type="dxa"/>
            <w:shd w:val="clear" w:color="auto" w:fill="F2F2F2" w:themeFill="background1" w:themeFillShade="F2"/>
            <w:vAlign w:val="center"/>
          </w:tcPr>
          <w:p w14:paraId="2B5FD3AE" w14:textId="77777777" w:rsidR="00E650C4" w:rsidRPr="00D6244C" w:rsidRDefault="00E650C4" w:rsidP="00E650C4">
            <w:pPr>
              <w:pStyle w:val="NoSpacing"/>
            </w:pPr>
            <w:r w:rsidRPr="00D6244C">
              <w:t>Mark</w:t>
            </w:r>
          </w:p>
        </w:tc>
        <w:tc>
          <w:tcPr>
            <w:tcW w:w="2056" w:type="dxa"/>
            <w:shd w:val="clear" w:color="auto" w:fill="F2F2F2" w:themeFill="background1" w:themeFillShade="F2"/>
            <w:vAlign w:val="center"/>
          </w:tcPr>
          <w:p w14:paraId="16487914" w14:textId="77777777" w:rsidR="00E650C4" w:rsidRPr="00D6244C" w:rsidRDefault="00E650C4" w:rsidP="00E650C4">
            <w:pPr>
              <w:pStyle w:val="NoSpacing"/>
            </w:pPr>
            <w:r w:rsidRPr="00D6244C">
              <w:t>Interpretation</w:t>
            </w:r>
          </w:p>
        </w:tc>
        <w:tc>
          <w:tcPr>
            <w:tcW w:w="774" w:type="dxa"/>
            <w:shd w:val="clear" w:color="auto" w:fill="F2F2F2" w:themeFill="background1" w:themeFillShade="F2"/>
            <w:vAlign w:val="center"/>
          </w:tcPr>
          <w:p w14:paraId="7559B6F3" w14:textId="77777777" w:rsidR="00E650C4" w:rsidRPr="00D6244C" w:rsidRDefault="00E650C4" w:rsidP="00E650C4">
            <w:pPr>
              <w:pStyle w:val="NoSpacing"/>
            </w:pPr>
            <w:r w:rsidRPr="00D6244C">
              <w:t>Mark</w:t>
            </w:r>
          </w:p>
        </w:tc>
        <w:tc>
          <w:tcPr>
            <w:tcW w:w="1679" w:type="dxa"/>
            <w:shd w:val="clear" w:color="auto" w:fill="F2F2F2" w:themeFill="background1" w:themeFillShade="F2"/>
            <w:vAlign w:val="center"/>
          </w:tcPr>
          <w:p w14:paraId="0DCC7B72" w14:textId="77777777" w:rsidR="00E650C4" w:rsidRPr="00D6244C" w:rsidRDefault="00E650C4" w:rsidP="00E650C4">
            <w:pPr>
              <w:pStyle w:val="NoSpacing"/>
            </w:pPr>
            <w:r w:rsidRPr="00D6244C">
              <w:t>Presentation</w:t>
            </w:r>
          </w:p>
        </w:tc>
        <w:tc>
          <w:tcPr>
            <w:tcW w:w="774" w:type="dxa"/>
            <w:shd w:val="clear" w:color="auto" w:fill="F2F2F2" w:themeFill="background1" w:themeFillShade="F2"/>
            <w:vAlign w:val="center"/>
          </w:tcPr>
          <w:p w14:paraId="78A87EEE" w14:textId="77777777" w:rsidR="00E650C4" w:rsidRPr="00D6244C" w:rsidRDefault="00E650C4" w:rsidP="00E650C4">
            <w:pPr>
              <w:pStyle w:val="NoSpacing"/>
            </w:pPr>
            <w:r w:rsidRPr="00D6244C">
              <w:t>Mark</w:t>
            </w:r>
          </w:p>
        </w:tc>
      </w:tr>
      <w:tr w:rsidR="00D6244C" w:rsidRPr="00D6244C" w14:paraId="1B2613D9" w14:textId="77777777" w:rsidTr="00BD0897">
        <w:trPr>
          <w:trHeight w:val="723"/>
        </w:trPr>
        <w:tc>
          <w:tcPr>
            <w:tcW w:w="2165" w:type="dxa"/>
            <w:vAlign w:val="center"/>
          </w:tcPr>
          <w:p w14:paraId="5794E49C" w14:textId="77777777" w:rsidR="00E650C4" w:rsidRPr="00D6244C" w:rsidRDefault="00E650C4" w:rsidP="00E650C4">
            <w:pPr>
              <w:pStyle w:val="NoSpacing"/>
            </w:pPr>
            <w:r w:rsidRPr="00D6244C">
              <w:t>A very high level of achievement throughout</w:t>
            </w:r>
          </w:p>
        </w:tc>
        <w:tc>
          <w:tcPr>
            <w:tcW w:w="1292" w:type="dxa"/>
            <w:vAlign w:val="center"/>
          </w:tcPr>
          <w:p w14:paraId="06132631" w14:textId="77777777" w:rsidR="00E650C4" w:rsidRPr="00D6244C" w:rsidRDefault="00E650C4" w:rsidP="00E650C4">
            <w:pPr>
              <w:pStyle w:val="NoSpacing"/>
            </w:pPr>
            <w:r w:rsidRPr="00D6244C">
              <w:t>Very secure</w:t>
            </w:r>
          </w:p>
        </w:tc>
        <w:tc>
          <w:tcPr>
            <w:tcW w:w="656" w:type="dxa"/>
            <w:vAlign w:val="center"/>
          </w:tcPr>
          <w:p w14:paraId="27ACE066" w14:textId="77777777" w:rsidR="00E650C4" w:rsidRPr="00D6244C" w:rsidRDefault="00E650C4" w:rsidP="00031FEA">
            <w:pPr>
              <w:pStyle w:val="NoSpacing"/>
              <w:jc w:val="center"/>
            </w:pPr>
            <w:r w:rsidRPr="00D6244C">
              <w:t>8</w:t>
            </w:r>
          </w:p>
        </w:tc>
        <w:tc>
          <w:tcPr>
            <w:tcW w:w="2056" w:type="dxa"/>
            <w:vAlign w:val="center"/>
          </w:tcPr>
          <w:p w14:paraId="2E295E2E" w14:textId="77777777" w:rsidR="00E650C4" w:rsidRPr="00D6244C" w:rsidRDefault="00E650C4" w:rsidP="00E650C4">
            <w:pPr>
              <w:pStyle w:val="NoSpacing"/>
            </w:pPr>
            <w:r w:rsidRPr="00D6244C">
              <w:t>Very compelling</w:t>
            </w:r>
          </w:p>
        </w:tc>
        <w:tc>
          <w:tcPr>
            <w:tcW w:w="774" w:type="dxa"/>
            <w:vAlign w:val="center"/>
          </w:tcPr>
          <w:p w14:paraId="040EDC3D" w14:textId="77777777" w:rsidR="00E650C4" w:rsidRPr="00D6244C" w:rsidRDefault="00E650C4" w:rsidP="00031FEA">
            <w:pPr>
              <w:pStyle w:val="NoSpacing"/>
              <w:jc w:val="center"/>
            </w:pPr>
            <w:r w:rsidRPr="00D6244C">
              <w:t>8</w:t>
            </w:r>
          </w:p>
        </w:tc>
        <w:tc>
          <w:tcPr>
            <w:tcW w:w="1679" w:type="dxa"/>
            <w:vAlign w:val="center"/>
          </w:tcPr>
          <w:p w14:paraId="4923B540" w14:textId="77777777" w:rsidR="00E650C4" w:rsidRPr="00D6244C" w:rsidRDefault="00E650C4" w:rsidP="00E650C4">
            <w:pPr>
              <w:pStyle w:val="NoSpacing"/>
            </w:pPr>
            <w:r w:rsidRPr="00D6244C">
              <w:t>Very effective</w:t>
            </w:r>
          </w:p>
        </w:tc>
        <w:tc>
          <w:tcPr>
            <w:tcW w:w="774" w:type="dxa"/>
            <w:vAlign w:val="center"/>
          </w:tcPr>
          <w:p w14:paraId="79ED2EB7" w14:textId="77777777" w:rsidR="00E650C4" w:rsidRPr="00D6244C" w:rsidRDefault="00E650C4" w:rsidP="00031FEA">
            <w:pPr>
              <w:pStyle w:val="NoSpacing"/>
              <w:jc w:val="center"/>
            </w:pPr>
            <w:r w:rsidRPr="00D6244C">
              <w:t>4</w:t>
            </w:r>
          </w:p>
        </w:tc>
      </w:tr>
      <w:tr w:rsidR="00D6244C" w:rsidRPr="00D6244C" w14:paraId="61572D6F" w14:textId="77777777" w:rsidTr="00BD0897">
        <w:trPr>
          <w:trHeight w:val="969"/>
        </w:trPr>
        <w:tc>
          <w:tcPr>
            <w:tcW w:w="2165" w:type="dxa"/>
            <w:vAlign w:val="center"/>
          </w:tcPr>
          <w:p w14:paraId="1ED43EEE" w14:textId="77777777" w:rsidR="00E650C4" w:rsidRPr="00D6244C" w:rsidRDefault="00E650C4" w:rsidP="00E650C4">
            <w:pPr>
              <w:pStyle w:val="NoSpacing"/>
            </w:pPr>
            <w:r w:rsidRPr="00D6244C">
              <w:t>Substantial achievement maintained almost throughout</w:t>
            </w:r>
          </w:p>
        </w:tc>
        <w:tc>
          <w:tcPr>
            <w:tcW w:w="1292" w:type="dxa"/>
            <w:vAlign w:val="center"/>
          </w:tcPr>
          <w:p w14:paraId="4F7EF4CC" w14:textId="77777777" w:rsidR="00E650C4" w:rsidRPr="00D6244C" w:rsidRDefault="00E650C4" w:rsidP="00E650C4">
            <w:pPr>
              <w:pStyle w:val="NoSpacing"/>
            </w:pPr>
            <w:r w:rsidRPr="00D6244C">
              <w:t>Almost entirely secure</w:t>
            </w:r>
          </w:p>
        </w:tc>
        <w:tc>
          <w:tcPr>
            <w:tcW w:w="656" w:type="dxa"/>
            <w:vAlign w:val="center"/>
          </w:tcPr>
          <w:p w14:paraId="548202C3" w14:textId="77777777" w:rsidR="00E650C4" w:rsidRPr="00D6244C" w:rsidRDefault="00E650C4" w:rsidP="00031FEA">
            <w:pPr>
              <w:pStyle w:val="NoSpacing"/>
              <w:jc w:val="center"/>
            </w:pPr>
            <w:r w:rsidRPr="00D6244C">
              <w:t>7</w:t>
            </w:r>
          </w:p>
        </w:tc>
        <w:tc>
          <w:tcPr>
            <w:tcW w:w="2056" w:type="dxa"/>
            <w:vAlign w:val="center"/>
          </w:tcPr>
          <w:p w14:paraId="1AB0C5B7" w14:textId="77777777" w:rsidR="00E650C4" w:rsidRPr="00D6244C" w:rsidRDefault="00E650C4" w:rsidP="00E650C4">
            <w:pPr>
              <w:pStyle w:val="NoSpacing"/>
            </w:pPr>
            <w:r w:rsidRPr="00D6244C">
              <w:t>Almost entirely persuasive</w:t>
            </w:r>
          </w:p>
        </w:tc>
        <w:tc>
          <w:tcPr>
            <w:tcW w:w="774" w:type="dxa"/>
            <w:vAlign w:val="center"/>
          </w:tcPr>
          <w:p w14:paraId="0A9DACEA" w14:textId="77777777" w:rsidR="00E650C4" w:rsidRPr="00D6244C" w:rsidRDefault="00E650C4" w:rsidP="00031FEA">
            <w:pPr>
              <w:pStyle w:val="NoSpacing"/>
              <w:jc w:val="center"/>
            </w:pPr>
            <w:r w:rsidRPr="00D6244C">
              <w:t>7</w:t>
            </w:r>
          </w:p>
        </w:tc>
        <w:tc>
          <w:tcPr>
            <w:tcW w:w="1679" w:type="dxa"/>
            <w:vAlign w:val="center"/>
          </w:tcPr>
          <w:p w14:paraId="5DFF3FA8" w14:textId="77777777" w:rsidR="00E650C4" w:rsidRPr="00D6244C" w:rsidRDefault="00E650C4" w:rsidP="00E650C4">
            <w:pPr>
              <w:pStyle w:val="NoSpacing"/>
            </w:pPr>
            <w:r w:rsidRPr="00D6244C">
              <w:t>Almost entirely effective</w:t>
            </w:r>
          </w:p>
        </w:tc>
        <w:tc>
          <w:tcPr>
            <w:tcW w:w="774" w:type="dxa"/>
            <w:vAlign w:val="center"/>
          </w:tcPr>
          <w:p w14:paraId="243A0825" w14:textId="77777777" w:rsidR="00E650C4" w:rsidRPr="00D6244C" w:rsidRDefault="00E650C4" w:rsidP="00031FEA">
            <w:pPr>
              <w:pStyle w:val="NoSpacing"/>
              <w:jc w:val="center"/>
            </w:pPr>
            <w:r w:rsidRPr="00D6244C">
              <w:t>3</w:t>
            </w:r>
          </w:p>
        </w:tc>
      </w:tr>
      <w:tr w:rsidR="00D6244C" w:rsidRPr="00D6244C" w14:paraId="72F59EA0" w14:textId="77777777" w:rsidTr="00BD0897">
        <w:trPr>
          <w:trHeight w:val="491"/>
        </w:trPr>
        <w:tc>
          <w:tcPr>
            <w:tcW w:w="2165" w:type="dxa"/>
            <w:vAlign w:val="center"/>
          </w:tcPr>
          <w:p w14:paraId="6876EBCA" w14:textId="77777777" w:rsidR="00E650C4" w:rsidRPr="00D6244C" w:rsidRDefault="00E650C4" w:rsidP="00E650C4">
            <w:pPr>
              <w:pStyle w:val="NoSpacing"/>
            </w:pPr>
            <w:r w:rsidRPr="00D6244C">
              <w:t xml:space="preserve">Sustained achievement </w:t>
            </w:r>
          </w:p>
        </w:tc>
        <w:tc>
          <w:tcPr>
            <w:tcW w:w="1292" w:type="dxa"/>
            <w:vAlign w:val="center"/>
          </w:tcPr>
          <w:p w14:paraId="354096E0" w14:textId="77777777" w:rsidR="00E650C4" w:rsidRPr="00D6244C" w:rsidRDefault="00E650C4" w:rsidP="00E650C4">
            <w:pPr>
              <w:pStyle w:val="NoSpacing"/>
            </w:pPr>
            <w:r w:rsidRPr="00D6244C">
              <w:t xml:space="preserve">Reasonably secure </w:t>
            </w:r>
          </w:p>
        </w:tc>
        <w:tc>
          <w:tcPr>
            <w:tcW w:w="656" w:type="dxa"/>
            <w:vAlign w:val="center"/>
          </w:tcPr>
          <w:p w14:paraId="09E8D7D6" w14:textId="77777777" w:rsidR="00E650C4" w:rsidRPr="00D6244C" w:rsidRDefault="00E650C4" w:rsidP="00031FEA">
            <w:pPr>
              <w:pStyle w:val="NoSpacing"/>
              <w:jc w:val="center"/>
            </w:pPr>
            <w:r w:rsidRPr="00D6244C">
              <w:t>5 - 6</w:t>
            </w:r>
          </w:p>
        </w:tc>
        <w:tc>
          <w:tcPr>
            <w:tcW w:w="2056" w:type="dxa"/>
            <w:vAlign w:val="center"/>
          </w:tcPr>
          <w:p w14:paraId="44ACD2A8" w14:textId="77777777" w:rsidR="00E650C4" w:rsidRPr="00D6244C" w:rsidRDefault="00E650C4" w:rsidP="00E650C4">
            <w:pPr>
              <w:pStyle w:val="NoSpacing"/>
            </w:pPr>
            <w:r w:rsidRPr="00D6244C">
              <w:t xml:space="preserve">Reasonably persuasive </w:t>
            </w:r>
          </w:p>
        </w:tc>
        <w:tc>
          <w:tcPr>
            <w:tcW w:w="774" w:type="dxa"/>
            <w:vAlign w:val="center"/>
          </w:tcPr>
          <w:p w14:paraId="351A4D6D" w14:textId="77777777" w:rsidR="00E650C4" w:rsidRPr="00D6244C" w:rsidRDefault="00E650C4" w:rsidP="00031FEA">
            <w:pPr>
              <w:pStyle w:val="NoSpacing"/>
              <w:jc w:val="center"/>
            </w:pPr>
            <w:r w:rsidRPr="00D6244C">
              <w:t>5 - 6</w:t>
            </w:r>
          </w:p>
        </w:tc>
        <w:tc>
          <w:tcPr>
            <w:tcW w:w="1679" w:type="dxa"/>
            <w:vAlign w:val="center"/>
          </w:tcPr>
          <w:p w14:paraId="4D1912A2" w14:textId="77777777" w:rsidR="00E650C4" w:rsidRPr="00D6244C" w:rsidRDefault="00E650C4" w:rsidP="00E650C4">
            <w:pPr>
              <w:pStyle w:val="NoSpacing"/>
            </w:pPr>
            <w:r w:rsidRPr="00D6244C">
              <w:t xml:space="preserve">Reasonably effective </w:t>
            </w:r>
          </w:p>
        </w:tc>
        <w:tc>
          <w:tcPr>
            <w:tcW w:w="774" w:type="dxa"/>
            <w:vAlign w:val="center"/>
          </w:tcPr>
          <w:p w14:paraId="55ECA7FE" w14:textId="77777777" w:rsidR="00E650C4" w:rsidRPr="00D6244C" w:rsidRDefault="00E650C4" w:rsidP="00031FEA">
            <w:pPr>
              <w:pStyle w:val="NoSpacing"/>
              <w:jc w:val="center"/>
            </w:pPr>
            <w:r w:rsidRPr="00D6244C">
              <w:t>2</w:t>
            </w:r>
          </w:p>
        </w:tc>
      </w:tr>
      <w:tr w:rsidR="00D6244C" w:rsidRPr="00D6244C" w14:paraId="381A97EC" w14:textId="77777777" w:rsidTr="00BD0897">
        <w:trPr>
          <w:trHeight w:val="1214"/>
        </w:trPr>
        <w:tc>
          <w:tcPr>
            <w:tcW w:w="2165" w:type="dxa"/>
            <w:vAlign w:val="center"/>
          </w:tcPr>
          <w:p w14:paraId="53D35AC8" w14:textId="77777777" w:rsidR="00E650C4" w:rsidRPr="00D6244C" w:rsidRDefault="00E650C4" w:rsidP="00E650C4">
            <w:pPr>
              <w:pStyle w:val="NoSpacing"/>
            </w:pPr>
            <w:r w:rsidRPr="00D6244C">
              <w:t xml:space="preserve">Signs of achievement </w:t>
            </w:r>
          </w:p>
        </w:tc>
        <w:tc>
          <w:tcPr>
            <w:tcW w:w="1292" w:type="dxa"/>
            <w:vAlign w:val="center"/>
          </w:tcPr>
          <w:p w14:paraId="6E4E91D4" w14:textId="77777777" w:rsidR="00E650C4" w:rsidRPr="00D6244C" w:rsidRDefault="00E650C4" w:rsidP="00E650C4">
            <w:pPr>
              <w:pStyle w:val="NoSpacing"/>
            </w:pPr>
            <w:r w:rsidRPr="00D6244C">
              <w:t xml:space="preserve">Secure and insecure in roughly equal measure </w:t>
            </w:r>
          </w:p>
        </w:tc>
        <w:tc>
          <w:tcPr>
            <w:tcW w:w="656" w:type="dxa"/>
            <w:vAlign w:val="center"/>
          </w:tcPr>
          <w:p w14:paraId="573D76CA" w14:textId="77777777" w:rsidR="00E650C4" w:rsidRPr="00D6244C" w:rsidRDefault="00E650C4" w:rsidP="00031FEA">
            <w:pPr>
              <w:pStyle w:val="NoSpacing"/>
              <w:jc w:val="center"/>
            </w:pPr>
            <w:r w:rsidRPr="00D6244C">
              <w:t>3 - 4</w:t>
            </w:r>
          </w:p>
        </w:tc>
        <w:tc>
          <w:tcPr>
            <w:tcW w:w="2056" w:type="dxa"/>
            <w:vAlign w:val="center"/>
          </w:tcPr>
          <w:p w14:paraId="6C02F820" w14:textId="77777777" w:rsidR="00E650C4" w:rsidRPr="00D6244C" w:rsidRDefault="00E650C4" w:rsidP="00E650C4">
            <w:pPr>
              <w:pStyle w:val="NoSpacing"/>
            </w:pPr>
            <w:r w:rsidRPr="00D6244C">
              <w:t xml:space="preserve">The elements that persuade and those that do not in roughly equal measure </w:t>
            </w:r>
          </w:p>
        </w:tc>
        <w:tc>
          <w:tcPr>
            <w:tcW w:w="774" w:type="dxa"/>
            <w:vAlign w:val="center"/>
          </w:tcPr>
          <w:p w14:paraId="48F5CE2C" w14:textId="77777777" w:rsidR="00E650C4" w:rsidRPr="00D6244C" w:rsidRDefault="00E650C4" w:rsidP="00031FEA">
            <w:pPr>
              <w:pStyle w:val="NoSpacing"/>
              <w:jc w:val="center"/>
            </w:pPr>
            <w:r w:rsidRPr="00D6244C">
              <w:t>3 - 4</w:t>
            </w:r>
          </w:p>
        </w:tc>
        <w:tc>
          <w:tcPr>
            <w:tcW w:w="1679" w:type="dxa"/>
            <w:vAlign w:val="center"/>
          </w:tcPr>
          <w:p w14:paraId="18F35337" w14:textId="77777777" w:rsidR="00E650C4" w:rsidRPr="00D6244C" w:rsidRDefault="00E650C4" w:rsidP="00E650C4">
            <w:pPr>
              <w:pStyle w:val="NoSpacing"/>
            </w:pPr>
            <w:r w:rsidRPr="00D6244C">
              <w:t xml:space="preserve">Effective and ineffective in roughly equal measure </w:t>
            </w:r>
          </w:p>
        </w:tc>
        <w:tc>
          <w:tcPr>
            <w:tcW w:w="774" w:type="dxa"/>
            <w:vAlign w:val="center"/>
          </w:tcPr>
          <w:p w14:paraId="49CC27AB" w14:textId="77777777" w:rsidR="00E650C4" w:rsidRPr="00D6244C" w:rsidRDefault="00E650C4" w:rsidP="00031FEA">
            <w:pPr>
              <w:pStyle w:val="NoSpacing"/>
              <w:jc w:val="center"/>
            </w:pPr>
            <w:r w:rsidRPr="00D6244C">
              <w:t>1</w:t>
            </w:r>
          </w:p>
        </w:tc>
      </w:tr>
      <w:tr w:rsidR="00D6244C" w:rsidRPr="00D6244C" w14:paraId="7D7A45DB" w14:textId="77777777" w:rsidTr="00BD0897">
        <w:trPr>
          <w:trHeight w:val="491"/>
        </w:trPr>
        <w:tc>
          <w:tcPr>
            <w:tcW w:w="2165" w:type="dxa"/>
            <w:vAlign w:val="center"/>
          </w:tcPr>
          <w:p w14:paraId="6F43198A" w14:textId="77777777" w:rsidR="00E650C4" w:rsidRPr="00D6244C" w:rsidRDefault="00E650C4" w:rsidP="00E650C4">
            <w:pPr>
              <w:pStyle w:val="NoSpacing"/>
            </w:pPr>
            <w:r w:rsidRPr="00D6244C">
              <w:t xml:space="preserve">Few signs of achievement </w:t>
            </w:r>
          </w:p>
        </w:tc>
        <w:tc>
          <w:tcPr>
            <w:tcW w:w="1292" w:type="dxa"/>
            <w:vAlign w:val="center"/>
          </w:tcPr>
          <w:p w14:paraId="7C37B70B" w14:textId="77777777" w:rsidR="00E650C4" w:rsidRPr="00D6244C" w:rsidRDefault="00E650C4" w:rsidP="00E650C4">
            <w:pPr>
              <w:pStyle w:val="NoSpacing"/>
            </w:pPr>
            <w:r w:rsidRPr="00D6244C">
              <w:t xml:space="preserve">Generally insecure </w:t>
            </w:r>
          </w:p>
        </w:tc>
        <w:tc>
          <w:tcPr>
            <w:tcW w:w="656" w:type="dxa"/>
            <w:vAlign w:val="center"/>
          </w:tcPr>
          <w:p w14:paraId="00762134" w14:textId="77777777" w:rsidR="00E650C4" w:rsidRPr="00D6244C" w:rsidRDefault="00E650C4" w:rsidP="00031FEA">
            <w:pPr>
              <w:pStyle w:val="NoSpacing"/>
              <w:jc w:val="center"/>
            </w:pPr>
            <w:r w:rsidRPr="00D6244C">
              <w:t>0 -2</w:t>
            </w:r>
          </w:p>
        </w:tc>
        <w:tc>
          <w:tcPr>
            <w:tcW w:w="2056" w:type="dxa"/>
            <w:vAlign w:val="center"/>
          </w:tcPr>
          <w:p w14:paraId="4EE47346" w14:textId="77777777" w:rsidR="00E650C4" w:rsidRPr="00D6244C" w:rsidRDefault="00E650C4" w:rsidP="00E650C4">
            <w:pPr>
              <w:pStyle w:val="NoSpacing"/>
            </w:pPr>
            <w:r w:rsidRPr="00D6244C">
              <w:t xml:space="preserve">Generally unpersuasive </w:t>
            </w:r>
          </w:p>
        </w:tc>
        <w:tc>
          <w:tcPr>
            <w:tcW w:w="774" w:type="dxa"/>
            <w:vAlign w:val="center"/>
          </w:tcPr>
          <w:p w14:paraId="2D2724CA" w14:textId="77777777" w:rsidR="00E650C4" w:rsidRPr="00D6244C" w:rsidRDefault="00E650C4" w:rsidP="00031FEA">
            <w:pPr>
              <w:pStyle w:val="NoSpacing"/>
              <w:jc w:val="center"/>
            </w:pPr>
            <w:r w:rsidRPr="00D6244C">
              <w:t>0 -2</w:t>
            </w:r>
          </w:p>
        </w:tc>
        <w:tc>
          <w:tcPr>
            <w:tcW w:w="1679" w:type="dxa"/>
            <w:vAlign w:val="center"/>
          </w:tcPr>
          <w:p w14:paraId="51BB2EF3" w14:textId="77777777" w:rsidR="00E650C4" w:rsidRPr="00D6244C" w:rsidRDefault="00E650C4" w:rsidP="00E650C4">
            <w:pPr>
              <w:pStyle w:val="NoSpacing"/>
            </w:pPr>
            <w:r w:rsidRPr="00D6244C">
              <w:t xml:space="preserve">Generally ineffective </w:t>
            </w:r>
          </w:p>
        </w:tc>
        <w:tc>
          <w:tcPr>
            <w:tcW w:w="774" w:type="dxa"/>
            <w:vAlign w:val="center"/>
          </w:tcPr>
          <w:p w14:paraId="15050AC1" w14:textId="77777777" w:rsidR="00E650C4" w:rsidRPr="00D6244C" w:rsidRDefault="00E650C4" w:rsidP="00031FEA">
            <w:pPr>
              <w:pStyle w:val="NoSpacing"/>
              <w:jc w:val="center"/>
            </w:pPr>
            <w:r w:rsidRPr="00D6244C">
              <w:t>0</w:t>
            </w:r>
          </w:p>
        </w:tc>
      </w:tr>
    </w:tbl>
    <w:p w14:paraId="56D6E828" w14:textId="77777777" w:rsidR="00E650C4" w:rsidRPr="00D6244C" w:rsidRDefault="00E650C4" w:rsidP="00E650C4"/>
    <w:p w14:paraId="4FFDF9E6" w14:textId="77777777" w:rsidR="00E650C4" w:rsidRPr="00D6244C" w:rsidRDefault="00E650C4" w:rsidP="00E650C4">
      <w:pPr>
        <w:pStyle w:val="NoSpacing"/>
      </w:pPr>
    </w:p>
    <w:p w14:paraId="5D68C7AB" w14:textId="77777777" w:rsidR="00E650C4" w:rsidRPr="00D6244C" w:rsidRDefault="00E650C4" w:rsidP="00FB5B5E">
      <w:pPr>
        <w:pStyle w:val="ListParagraph"/>
        <w:numPr>
          <w:ilvl w:val="0"/>
          <w:numId w:val="21"/>
        </w:numPr>
        <w:ind w:left="426"/>
        <w:rPr>
          <w:b/>
        </w:rPr>
      </w:pPr>
      <w:r w:rsidRPr="00D6244C">
        <w:rPr>
          <w:b/>
        </w:rPr>
        <w:t>Criteria for Viva Voce (5 Marks)</w:t>
      </w:r>
    </w:p>
    <w:tbl>
      <w:tblPr>
        <w:tblStyle w:val="TableGrid"/>
        <w:tblW w:w="0" w:type="auto"/>
        <w:tblLook w:val="04A0" w:firstRow="1" w:lastRow="0" w:firstColumn="1" w:lastColumn="0" w:noHBand="0" w:noVBand="1"/>
      </w:tblPr>
      <w:tblGrid>
        <w:gridCol w:w="817"/>
        <w:gridCol w:w="8425"/>
      </w:tblGrid>
      <w:tr w:rsidR="00D6244C" w:rsidRPr="00D6244C" w14:paraId="7D885704" w14:textId="77777777" w:rsidTr="00E650C4">
        <w:tc>
          <w:tcPr>
            <w:tcW w:w="817" w:type="dxa"/>
            <w:shd w:val="clear" w:color="auto" w:fill="F2F2F2" w:themeFill="background1" w:themeFillShade="F2"/>
          </w:tcPr>
          <w:p w14:paraId="17C0C02B" w14:textId="77777777" w:rsidR="00E650C4" w:rsidRPr="00D6244C" w:rsidRDefault="00E650C4" w:rsidP="00E650C4">
            <w:pPr>
              <w:rPr>
                <w:b/>
              </w:rPr>
            </w:pPr>
            <w:r w:rsidRPr="00D6244C">
              <w:rPr>
                <w:b/>
              </w:rPr>
              <w:t>Marks</w:t>
            </w:r>
          </w:p>
        </w:tc>
        <w:tc>
          <w:tcPr>
            <w:tcW w:w="8425" w:type="dxa"/>
            <w:shd w:val="clear" w:color="auto" w:fill="F2F2F2" w:themeFill="background1" w:themeFillShade="F2"/>
          </w:tcPr>
          <w:p w14:paraId="5898EB51" w14:textId="77777777" w:rsidR="00E650C4" w:rsidRPr="00D6244C" w:rsidRDefault="00E650C4" w:rsidP="00E650C4">
            <w:pPr>
              <w:rPr>
                <w:b/>
              </w:rPr>
            </w:pPr>
            <w:r w:rsidRPr="00D6244C">
              <w:rPr>
                <w:b/>
              </w:rPr>
              <w:t>Assessment Criteria</w:t>
            </w:r>
          </w:p>
        </w:tc>
      </w:tr>
      <w:tr w:rsidR="00D6244C" w:rsidRPr="00D6244C" w14:paraId="271A3AD0" w14:textId="77777777" w:rsidTr="00E650C4">
        <w:tc>
          <w:tcPr>
            <w:tcW w:w="817" w:type="dxa"/>
          </w:tcPr>
          <w:p w14:paraId="727F376D" w14:textId="77777777" w:rsidR="00E650C4" w:rsidRPr="00D6244C" w:rsidRDefault="00E650C4" w:rsidP="00E650C4">
            <w:r w:rsidRPr="00D6244C">
              <w:t>5</w:t>
            </w:r>
          </w:p>
        </w:tc>
        <w:tc>
          <w:tcPr>
            <w:tcW w:w="8425" w:type="dxa"/>
          </w:tcPr>
          <w:p w14:paraId="157E3DEC" w14:textId="77777777" w:rsidR="00E650C4" w:rsidRPr="00D6244C" w:rsidRDefault="00E650C4" w:rsidP="00E650C4">
            <w:r w:rsidRPr="00D6244C">
              <w:t>Very clear, accurate and convincing response</w:t>
            </w:r>
          </w:p>
        </w:tc>
      </w:tr>
      <w:tr w:rsidR="00D6244C" w:rsidRPr="00D6244C" w14:paraId="340F1047" w14:textId="77777777" w:rsidTr="00E650C4">
        <w:tc>
          <w:tcPr>
            <w:tcW w:w="817" w:type="dxa"/>
          </w:tcPr>
          <w:p w14:paraId="344EFA41" w14:textId="77777777" w:rsidR="00E650C4" w:rsidRPr="00D6244C" w:rsidRDefault="00E650C4" w:rsidP="00E650C4">
            <w:r w:rsidRPr="00D6244C">
              <w:t>4</w:t>
            </w:r>
          </w:p>
        </w:tc>
        <w:tc>
          <w:tcPr>
            <w:tcW w:w="8425" w:type="dxa"/>
          </w:tcPr>
          <w:p w14:paraId="54E36E66" w14:textId="77777777" w:rsidR="00E650C4" w:rsidRPr="00D6244C" w:rsidRDefault="00E650C4" w:rsidP="00E650C4">
            <w:r w:rsidRPr="00D6244C">
              <w:t>Clear and accurate response</w:t>
            </w:r>
          </w:p>
        </w:tc>
      </w:tr>
      <w:tr w:rsidR="00D6244C" w:rsidRPr="00D6244C" w14:paraId="6B6298C1" w14:textId="77777777" w:rsidTr="00E650C4">
        <w:tc>
          <w:tcPr>
            <w:tcW w:w="817" w:type="dxa"/>
          </w:tcPr>
          <w:p w14:paraId="40F049BC" w14:textId="77777777" w:rsidR="00E650C4" w:rsidRPr="00D6244C" w:rsidRDefault="00E650C4" w:rsidP="00E650C4">
            <w:r w:rsidRPr="00D6244C">
              <w:t>3</w:t>
            </w:r>
          </w:p>
        </w:tc>
        <w:tc>
          <w:tcPr>
            <w:tcW w:w="8425" w:type="dxa"/>
          </w:tcPr>
          <w:p w14:paraId="5D49983F" w14:textId="77777777" w:rsidR="00E650C4" w:rsidRPr="00D6244C" w:rsidRDefault="00E650C4" w:rsidP="00E650C4">
            <w:r w:rsidRPr="00D6244C">
              <w:t>Mostly clear and accurate response</w:t>
            </w:r>
          </w:p>
        </w:tc>
      </w:tr>
      <w:tr w:rsidR="00D6244C" w:rsidRPr="00D6244C" w14:paraId="262D34D9" w14:textId="77777777" w:rsidTr="00E650C4">
        <w:tc>
          <w:tcPr>
            <w:tcW w:w="817" w:type="dxa"/>
          </w:tcPr>
          <w:p w14:paraId="408B0538" w14:textId="77777777" w:rsidR="00E650C4" w:rsidRPr="00D6244C" w:rsidRDefault="00E650C4" w:rsidP="00E650C4">
            <w:r w:rsidRPr="00D6244C">
              <w:t>2</w:t>
            </w:r>
          </w:p>
        </w:tc>
        <w:tc>
          <w:tcPr>
            <w:tcW w:w="8425" w:type="dxa"/>
          </w:tcPr>
          <w:p w14:paraId="30541EC5" w14:textId="77777777" w:rsidR="00E650C4" w:rsidRPr="00D6244C" w:rsidRDefault="00E650C4" w:rsidP="00E650C4">
            <w:r w:rsidRPr="00D6244C">
              <w:t>Response shows some understanding</w:t>
            </w:r>
          </w:p>
        </w:tc>
      </w:tr>
      <w:tr w:rsidR="00D6244C" w:rsidRPr="00D6244C" w14:paraId="2F1F99D2" w14:textId="77777777" w:rsidTr="00E650C4">
        <w:tc>
          <w:tcPr>
            <w:tcW w:w="817" w:type="dxa"/>
          </w:tcPr>
          <w:p w14:paraId="2F513509" w14:textId="77777777" w:rsidR="00E650C4" w:rsidRPr="00D6244C" w:rsidRDefault="00E650C4" w:rsidP="00E650C4">
            <w:r w:rsidRPr="00D6244C">
              <w:t>1</w:t>
            </w:r>
          </w:p>
        </w:tc>
        <w:tc>
          <w:tcPr>
            <w:tcW w:w="8425" w:type="dxa"/>
          </w:tcPr>
          <w:p w14:paraId="596C69B1" w14:textId="77777777" w:rsidR="00E650C4" w:rsidRPr="00D6244C" w:rsidRDefault="00E650C4" w:rsidP="00E650C4">
            <w:r w:rsidRPr="00D6244C">
              <w:t>A significant degree of inaccuracy</w:t>
            </w:r>
          </w:p>
        </w:tc>
      </w:tr>
      <w:tr w:rsidR="003F244F" w:rsidRPr="00D6244C" w14:paraId="5CC16D44" w14:textId="77777777" w:rsidTr="00E650C4">
        <w:tc>
          <w:tcPr>
            <w:tcW w:w="817" w:type="dxa"/>
          </w:tcPr>
          <w:p w14:paraId="6A5CE40E" w14:textId="77777777" w:rsidR="003F244F" w:rsidRPr="00D6244C" w:rsidRDefault="003F244F" w:rsidP="00E650C4">
            <w:r w:rsidRPr="00D6244C">
              <w:t>0</w:t>
            </w:r>
          </w:p>
        </w:tc>
        <w:tc>
          <w:tcPr>
            <w:tcW w:w="8425" w:type="dxa"/>
          </w:tcPr>
          <w:p w14:paraId="08A5D3F7" w14:textId="77777777" w:rsidR="003F244F" w:rsidRPr="00D6244C" w:rsidRDefault="003F244F" w:rsidP="00E650C4">
            <w:r w:rsidRPr="00D6244C">
              <w:t>Inadequate response</w:t>
            </w:r>
          </w:p>
        </w:tc>
      </w:tr>
    </w:tbl>
    <w:p w14:paraId="0389AEEF" w14:textId="77777777" w:rsidR="00E650C4" w:rsidRPr="00D6244C" w:rsidRDefault="00E650C4" w:rsidP="00E650C4">
      <w:pPr>
        <w:pStyle w:val="ListParagraph"/>
        <w:rPr>
          <w:b/>
        </w:rPr>
      </w:pPr>
    </w:p>
    <w:p w14:paraId="5408C982" w14:textId="77777777" w:rsidR="00E650C4" w:rsidRPr="00D6244C" w:rsidRDefault="00E650C4" w:rsidP="00E650C4">
      <w:pPr>
        <w:pStyle w:val="ListParagraph"/>
        <w:rPr>
          <w:b/>
        </w:rPr>
      </w:pPr>
    </w:p>
    <w:p w14:paraId="70277364" w14:textId="77777777" w:rsidR="00E650C4" w:rsidRPr="00D6244C" w:rsidRDefault="00E650C4" w:rsidP="00E650C4">
      <w:pPr>
        <w:pStyle w:val="ListParagraph"/>
        <w:rPr>
          <w:b/>
        </w:rPr>
      </w:pPr>
    </w:p>
    <w:p w14:paraId="3482A423" w14:textId="77777777" w:rsidR="00E650C4" w:rsidRPr="00D6244C" w:rsidRDefault="00E650C4" w:rsidP="00E650C4">
      <w:pPr>
        <w:pStyle w:val="ListParagraph"/>
        <w:rPr>
          <w:b/>
        </w:rPr>
      </w:pPr>
    </w:p>
    <w:p w14:paraId="12DFA045" w14:textId="77777777" w:rsidR="00E650C4" w:rsidRPr="00D6244C" w:rsidRDefault="00E650C4" w:rsidP="00E650C4">
      <w:pPr>
        <w:pStyle w:val="ListParagraph"/>
        <w:rPr>
          <w:b/>
        </w:rPr>
      </w:pPr>
    </w:p>
    <w:p w14:paraId="28142A78" w14:textId="77777777" w:rsidR="00E650C4" w:rsidRPr="00D6244C" w:rsidRDefault="00E650C4" w:rsidP="00E650C4">
      <w:pPr>
        <w:pStyle w:val="ListParagraph"/>
        <w:rPr>
          <w:b/>
        </w:rPr>
      </w:pPr>
    </w:p>
    <w:p w14:paraId="28AE084D" w14:textId="77777777" w:rsidR="00E650C4" w:rsidRPr="00D6244C" w:rsidRDefault="00E650C4" w:rsidP="00E650C4">
      <w:pPr>
        <w:pStyle w:val="ListParagraph"/>
        <w:rPr>
          <w:b/>
        </w:rPr>
      </w:pPr>
    </w:p>
    <w:p w14:paraId="3781291F" w14:textId="77777777" w:rsidR="00E650C4" w:rsidRPr="00D6244C" w:rsidRDefault="00E650C4" w:rsidP="00E650C4">
      <w:pPr>
        <w:pStyle w:val="ListParagraph"/>
        <w:rPr>
          <w:b/>
        </w:rPr>
      </w:pPr>
    </w:p>
    <w:p w14:paraId="7113581C" w14:textId="77777777" w:rsidR="00E650C4" w:rsidRPr="00D6244C" w:rsidRDefault="00E650C4" w:rsidP="00E650C4">
      <w:pPr>
        <w:pStyle w:val="ListParagraph"/>
        <w:rPr>
          <w:b/>
        </w:rPr>
      </w:pPr>
    </w:p>
    <w:p w14:paraId="0E281FD0" w14:textId="77777777" w:rsidR="00E650C4" w:rsidRPr="00D6244C" w:rsidRDefault="00E650C4" w:rsidP="00E650C4">
      <w:pPr>
        <w:pStyle w:val="ListParagraph"/>
        <w:rPr>
          <w:b/>
        </w:rPr>
      </w:pPr>
    </w:p>
    <w:p w14:paraId="345928EF" w14:textId="77777777" w:rsidR="00A2711D" w:rsidRDefault="00A2711D" w:rsidP="00E650C4">
      <w:pPr>
        <w:pStyle w:val="ListParagraph"/>
        <w:rPr>
          <w:b/>
        </w:rPr>
      </w:pPr>
    </w:p>
    <w:p w14:paraId="5BC55DD0" w14:textId="77777777" w:rsidR="00BD0897" w:rsidRDefault="00BD0897" w:rsidP="00E650C4">
      <w:pPr>
        <w:pStyle w:val="ListParagraph"/>
        <w:rPr>
          <w:b/>
        </w:rPr>
      </w:pPr>
    </w:p>
    <w:p w14:paraId="3DACE136" w14:textId="77777777" w:rsidR="00BD0897" w:rsidRPr="00D6244C" w:rsidRDefault="00BD0897" w:rsidP="00E650C4">
      <w:pPr>
        <w:pStyle w:val="ListParagraph"/>
        <w:rPr>
          <w:b/>
        </w:rPr>
      </w:pPr>
    </w:p>
    <w:p w14:paraId="5B841F68" w14:textId="77777777" w:rsidR="00A2711D" w:rsidRDefault="00A2711D" w:rsidP="00E650C4">
      <w:pPr>
        <w:pStyle w:val="ListParagraph"/>
        <w:rPr>
          <w:b/>
        </w:rPr>
      </w:pPr>
    </w:p>
    <w:p w14:paraId="7A39292E" w14:textId="77777777" w:rsidR="00BD0897" w:rsidRDefault="00BD0897" w:rsidP="00E650C4">
      <w:pPr>
        <w:pStyle w:val="ListParagraph"/>
        <w:rPr>
          <w:b/>
        </w:rPr>
      </w:pPr>
    </w:p>
    <w:p w14:paraId="7DEDCB55" w14:textId="77777777" w:rsidR="00BD0897" w:rsidRPr="00D6244C" w:rsidRDefault="00BD0897" w:rsidP="00E650C4">
      <w:pPr>
        <w:pStyle w:val="ListParagraph"/>
        <w:rPr>
          <w:b/>
        </w:rPr>
      </w:pPr>
    </w:p>
    <w:p w14:paraId="76B5B6AA" w14:textId="77777777" w:rsidR="00E650C4" w:rsidRPr="00D6244C" w:rsidRDefault="00E650C4" w:rsidP="00FB5B5E">
      <w:pPr>
        <w:pStyle w:val="ListParagraph"/>
        <w:numPr>
          <w:ilvl w:val="0"/>
          <w:numId w:val="21"/>
        </w:numPr>
        <w:ind w:left="426"/>
        <w:rPr>
          <w:b/>
          <w:sz w:val="24"/>
          <w:szCs w:val="24"/>
        </w:rPr>
      </w:pPr>
      <w:r w:rsidRPr="00D6244C">
        <w:rPr>
          <w:b/>
          <w:sz w:val="24"/>
          <w:szCs w:val="24"/>
        </w:rPr>
        <w:lastRenderedPageBreak/>
        <w:t>Criteria for Sight Reading (10 Marks)</w:t>
      </w:r>
    </w:p>
    <w:tbl>
      <w:tblPr>
        <w:tblStyle w:val="TableGrid"/>
        <w:tblW w:w="0" w:type="auto"/>
        <w:tblLook w:val="04A0" w:firstRow="1" w:lastRow="0" w:firstColumn="1" w:lastColumn="0" w:noHBand="0" w:noVBand="1"/>
      </w:tblPr>
      <w:tblGrid>
        <w:gridCol w:w="4621"/>
        <w:gridCol w:w="4621"/>
      </w:tblGrid>
      <w:tr w:rsidR="00D6244C" w:rsidRPr="00D6244C" w14:paraId="51D884CF" w14:textId="77777777" w:rsidTr="00E650C4">
        <w:trPr>
          <w:trHeight w:val="312"/>
        </w:trPr>
        <w:tc>
          <w:tcPr>
            <w:tcW w:w="9242" w:type="dxa"/>
            <w:gridSpan w:val="2"/>
            <w:shd w:val="clear" w:color="auto" w:fill="F2F2F2" w:themeFill="background1" w:themeFillShade="F2"/>
            <w:vAlign w:val="center"/>
          </w:tcPr>
          <w:p w14:paraId="342D8873" w14:textId="77777777" w:rsidR="00E650C4" w:rsidRPr="00D6244C" w:rsidRDefault="00E650C4" w:rsidP="00E650C4">
            <w:pPr>
              <w:pStyle w:val="NoSpacing"/>
              <w:jc w:val="both"/>
            </w:pPr>
            <w:r w:rsidRPr="00D6244C">
              <w:rPr>
                <w:b/>
              </w:rPr>
              <w:t>Mark range 9–10:</w:t>
            </w:r>
            <w:r w:rsidRPr="00D6244C">
              <w:t xml:space="preserve"> </w:t>
            </w:r>
            <w:r w:rsidRPr="00D6244C">
              <w:rPr>
                <w:i/>
              </w:rPr>
              <w:t>A convincing and stylish performance which demonstrates excellent technique</w:t>
            </w:r>
          </w:p>
        </w:tc>
      </w:tr>
      <w:tr w:rsidR="00D6244C" w:rsidRPr="00D6244C" w14:paraId="3F63333A" w14:textId="77777777" w:rsidTr="00E650C4">
        <w:trPr>
          <w:trHeight w:val="312"/>
        </w:trPr>
        <w:tc>
          <w:tcPr>
            <w:tcW w:w="4621" w:type="dxa"/>
            <w:vAlign w:val="center"/>
          </w:tcPr>
          <w:p w14:paraId="7A6BDBA7" w14:textId="77777777" w:rsidR="00E650C4" w:rsidRPr="00D6244C" w:rsidRDefault="00E650C4" w:rsidP="00E650C4">
            <w:pPr>
              <w:pStyle w:val="NoSpacing"/>
            </w:pPr>
            <w:r w:rsidRPr="00D6244C">
              <w:t xml:space="preserve">Melodic accuracy/intonation </w:t>
            </w:r>
          </w:p>
        </w:tc>
        <w:tc>
          <w:tcPr>
            <w:tcW w:w="4621" w:type="dxa"/>
            <w:vAlign w:val="center"/>
          </w:tcPr>
          <w:p w14:paraId="16D6896F" w14:textId="77777777" w:rsidR="00E650C4" w:rsidRPr="00D6244C" w:rsidRDefault="00E650C4" w:rsidP="00E650C4">
            <w:pPr>
              <w:pStyle w:val="NoSpacing"/>
            </w:pPr>
            <w:r w:rsidRPr="00D6244C">
              <w:t>Excellent level</w:t>
            </w:r>
          </w:p>
        </w:tc>
      </w:tr>
      <w:tr w:rsidR="00D6244C" w:rsidRPr="00D6244C" w14:paraId="66320BB4" w14:textId="77777777" w:rsidTr="00E650C4">
        <w:trPr>
          <w:trHeight w:val="312"/>
        </w:trPr>
        <w:tc>
          <w:tcPr>
            <w:tcW w:w="4621" w:type="dxa"/>
            <w:vAlign w:val="center"/>
          </w:tcPr>
          <w:p w14:paraId="5BB111FC" w14:textId="77777777" w:rsidR="00E650C4" w:rsidRPr="00D6244C" w:rsidRDefault="00E650C4" w:rsidP="00E650C4">
            <w:pPr>
              <w:pStyle w:val="NoSpacing"/>
            </w:pPr>
            <w:r w:rsidRPr="00D6244C">
              <w:t xml:space="preserve">Rhythmic accuracy </w:t>
            </w:r>
          </w:p>
        </w:tc>
        <w:tc>
          <w:tcPr>
            <w:tcW w:w="4621" w:type="dxa"/>
            <w:vAlign w:val="center"/>
          </w:tcPr>
          <w:p w14:paraId="330BC930" w14:textId="77777777" w:rsidR="00E650C4" w:rsidRPr="00D6244C" w:rsidRDefault="00E650C4" w:rsidP="00E650C4">
            <w:pPr>
              <w:pStyle w:val="NoSpacing"/>
            </w:pPr>
            <w:r w:rsidRPr="00D6244C">
              <w:t>Excellent level</w:t>
            </w:r>
          </w:p>
        </w:tc>
      </w:tr>
      <w:tr w:rsidR="00D6244C" w:rsidRPr="00D6244C" w14:paraId="6734E89E" w14:textId="77777777" w:rsidTr="00E650C4">
        <w:trPr>
          <w:trHeight w:val="312"/>
        </w:trPr>
        <w:tc>
          <w:tcPr>
            <w:tcW w:w="4621" w:type="dxa"/>
            <w:vAlign w:val="center"/>
          </w:tcPr>
          <w:p w14:paraId="28F7ED5B" w14:textId="77777777" w:rsidR="00E650C4" w:rsidRPr="00D6244C" w:rsidRDefault="00E650C4" w:rsidP="00E650C4">
            <w:pPr>
              <w:pStyle w:val="NoSpacing"/>
            </w:pPr>
            <w:r w:rsidRPr="00D6244C">
              <w:t xml:space="preserve">Tempo and flow </w:t>
            </w:r>
          </w:p>
        </w:tc>
        <w:tc>
          <w:tcPr>
            <w:tcW w:w="4621" w:type="dxa"/>
            <w:vAlign w:val="center"/>
          </w:tcPr>
          <w:p w14:paraId="4A59844A" w14:textId="77777777" w:rsidR="00E650C4" w:rsidRPr="00D6244C" w:rsidRDefault="00E650C4" w:rsidP="00E650C4">
            <w:pPr>
              <w:pStyle w:val="NoSpacing"/>
            </w:pPr>
            <w:r w:rsidRPr="00D6244C">
              <w:t>Appropriate and musically convincing</w:t>
            </w:r>
          </w:p>
        </w:tc>
      </w:tr>
      <w:tr w:rsidR="00D6244C" w:rsidRPr="00D6244C" w14:paraId="08E185D6" w14:textId="77777777" w:rsidTr="00E650C4">
        <w:trPr>
          <w:trHeight w:val="312"/>
        </w:trPr>
        <w:tc>
          <w:tcPr>
            <w:tcW w:w="4621" w:type="dxa"/>
            <w:vAlign w:val="center"/>
          </w:tcPr>
          <w:p w14:paraId="73CCD827" w14:textId="77777777" w:rsidR="00E650C4" w:rsidRPr="00D6244C" w:rsidRDefault="00E650C4" w:rsidP="00E650C4">
            <w:pPr>
              <w:pStyle w:val="NoSpacing"/>
            </w:pPr>
            <w:r w:rsidRPr="00D6244C">
              <w:t xml:space="preserve">Mood and character </w:t>
            </w:r>
          </w:p>
        </w:tc>
        <w:tc>
          <w:tcPr>
            <w:tcW w:w="4621" w:type="dxa"/>
            <w:vAlign w:val="center"/>
          </w:tcPr>
          <w:p w14:paraId="148D3972" w14:textId="77777777" w:rsidR="00E650C4" w:rsidRPr="00D6244C" w:rsidRDefault="00E650C4" w:rsidP="00E650C4">
            <w:pPr>
              <w:pStyle w:val="NoSpacing"/>
            </w:pPr>
            <w:r w:rsidRPr="00D6244C">
              <w:t>Conveyed with sensitivity</w:t>
            </w:r>
          </w:p>
        </w:tc>
      </w:tr>
      <w:tr w:rsidR="00D6244C" w:rsidRPr="00D6244C" w14:paraId="7D74068B" w14:textId="77777777" w:rsidTr="00E650C4">
        <w:trPr>
          <w:trHeight w:val="312"/>
        </w:trPr>
        <w:tc>
          <w:tcPr>
            <w:tcW w:w="4621" w:type="dxa"/>
            <w:vAlign w:val="center"/>
          </w:tcPr>
          <w:p w14:paraId="4ED817CA" w14:textId="77777777" w:rsidR="00E650C4" w:rsidRPr="00D6244C" w:rsidRDefault="00E650C4" w:rsidP="00E650C4">
            <w:pPr>
              <w:pStyle w:val="NoSpacing"/>
            </w:pPr>
            <w:r w:rsidRPr="00D6244C">
              <w:t xml:space="preserve">Tone </w:t>
            </w:r>
          </w:p>
        </w:tc>
        <w:tc>
          <w:tcPr>
            <w:tcW w:w="4621" w:type="dxa"/>
            <w:vAlign w:val="center"/>
          </w:tcPr>
          <w:p w14:paraId="5315914D" w14:textId="77777777" w:rsidR="00E650C4" w:rsidRPr="00D6244C" w:rsidRDefault="00E650C4" w:rsidP="00E650C4">
            <w:pPr>
              <w:pStyle w:val="NoSpacing"/>
            </w:pPr>
            <w:r w:rsidRPr="00D6244C">
              <w:t>Confident, convincing and well-developed instrumental/vocal sound</w:t>
            </w:r>
          </w:p>
        </w:tc>
      </w:tr>
      <w:tr w:rsidR="00D6244C" w:rsidRPr="00D6244C" w14:paraId="4E3003C1" w14:textId="77777777" w:rsidTr="00E650C4">
        <w:trPr>
          <w:trHeight w:val="312"/>
        </w:trPr>
        <w:tc>
          <w:tcPr>
            <w:tcW w:w="4621" w:type="dxa"/>
            <w:tcBorders>
              <w:bottom w:val="thickThinSmallGap" w:sz="24" w:space="0" w:color="auto"/>
            </w:tcBorders>
            <w:vAlign w:val="center"/>
          </w:tcPr>
          <w:p w14:paraId="672BFEF3" w14:textId="77777777" w:rsidR="00E650C4" w:rsidRPr="00D6244C" w:rsidRDefault="00E650C4" w:rsidP="00E650C4">
            <w:pPr>
              <w:pStyle w:val="NoSpacing"/>
            </w:pPr>
            <w:r w:rsidRPr="00D6244C">
              <w:t xml:space="preserve">Dynamics </w:t>
            </w:r>
          </w:p>
        </w:tc>
        <w:tc>
          <w:tcPr>
            <w:tcW w:w="4621" w:type="dxa"/>
            <w:tcBorders>
              <w:bottom w:val="thickThinSmallGap" w:sz="24" w:space="0" w:color="auto"/>
            </w:tcBorders>
            <w:vAlign w:val="center"/>
          </w:tcPr>
          <w:p w14:paraId="1DE0A53E" w14:textId="77777777" w:rsidR="00E650C4" w:rsidRPr="00D6244C" w:rsidRDefault="00E650C4" w:rsidP="00E650C4">
            <w:pPr>
              <w:pStyle w:val="NoSpacing"/>
            </w:pPr>
            <w:r w:rsidRPr="00D6244C">
              <w:t>Convincing</w:t>
            </w:r>
          </w:p>
        </w:tc>
      </w:tr>
      <w:tr w:rsidR="00D6244C" w:rsidRPr="00D6244C" w14:paraId="401AC796"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230CE0DA" w14:textId="77777777" w:rsidR="00E650C4" w:rsidRPr="00D6244C" w:rsidRDefault="00E650C4" w:rsidP="00E650C4">
            <w:pPr>
              <w:pStyle w:val="NoSpacing"/>
              <w:jc w:val="both"/>
            </w:pPr>
            <w:r w:rsidRPr="00D6244C">
              <w:rPr>
                <w:b/>
              </w:rPr>
              <w:t>Mark range 7–8</w:t>
            </w:r>
            <w:r w:rsidRPr="00D6244C">
              <w:t xml:space="preserve">: </w:t>
            </w:r>
            <w:r w:rsidRPr="00D6244C">
              <w:rPr>
                <w:i/>
              </w:rPr>
              <w:t>A secure performance musically and technically</w:t>
            </w:r>
          </w:p>
        </w:tc>
      </w:tr>
      <w:tr w:rsidR="00D6244C" w:rsidRPr="00D6244C" w14:paraId="3BE69D17" w14:textId="77777777" w:rsidTr="00E650C4">
        <w:trPr>
          <w:trHeight w:val="312"/>
        </w:trPr>
        <w:tc>
          <w:tcPr>
            <w:tcW w:w="4621" w:type="dxa"/>
            <w:vAlign w:val="center"/>
          </w:tcPr>
          <w:p w14:paraId="5E67AEC4" w14:textId="77777777" w:rsidR="00E650C4" w:rsidRPr="00D6244C" w:rsidRDefault="00E650C4" w:rsidP="00E650C4">
            <w:pPr>
              <w:pStyle w:val="NoSpacing"/>
            </w:pPr>
            <w:r w:rsidRPr="00D6244C">
              <w:t xml:space="preserve">Melodic accuracy/intonation </w:t>
            </w:r>
          </w:p>
        </w:tc>
        <w:tc>
          <w:tcPr>
            <w:tcW w:w="4621" w:type="dxa"/>
            <w:vAlign w:val="center"/>
          </w:tcPr>
          <w:p w14:paraId="4AA876E9" w14:textId="77777777" w:rsidR="00E650C4" w:rsidRPr="00D6244C" w:rsidRDefault="00E650C4" w:rsidP="00E650C4">
            <w:pPr>
              <w:pStyle w:val="NoSpacing"/>
            </w:pPr>
            <w:r w:rsidRPr="00D6244C">
              <w:t>Secure</w:t>
            </w:r>
          </w:p>
        </w:tc>
      </w:tr>
      <w:tr w:rsidR="00D6244C" w:rsidRPr="00D6244C" w14:paraId="7F5CB96B" w14:textId="77777777" w:rsidTr="00E650C4">
        <w:trPr>
          <w:trHeight w:val="312"/>
        </w:trPr>
        <w:tc>
          <w:tcPr>
            <w:tcW w:w="4621" w:type="dxa"/>
            <w:vAlign w:val="center"/>
          </w:tcPr>
          <w:p w14:paraId="19254A08" w14:textId="77777777" w:rsidR="00E650C4" w:rsidRPr="00D6244C" w:rsidRDefault="00E650C4" w:rsidP="00E650C4">
            <w:pPr>
              <w:pStyle w:val="NoSpacing"/>
            </w:pPr>
            <w:r w:rsidRPr="00D6244C">
              <w:t xml:space="preserve">Rhythmic accuracy </w:t>
            </w:r>
          </w:p>
        </w:tc>
        <w:tc>
          <w:tcPr>
            <w:tcW w:w="4621" w:type="dxa"/>
            <w:vAlign w:val="center"/>
          </w:tcPr>
          <w:p w14:paraId="4695E41B" w14:textId="77777777" w:rsidR="00E650C4" w:rsidRPr="00D6244C" w:rsidRDefault="00E650C4" w:rsidP="00E650C4">
            <w:pPr>
              <w:pStyle w:val="NoSpacing"/>
            </w:pPr>
            <w:r w:rsidRPr="00D6244C">
              <w:t>Secure</w:t>
            </w:r>
          </w:p>
        </w:tc>
      </w:tr>
      <w:tr w:rsidR="00D6244C" w:rsidRPr="00D6244C" w14:paraId="05F67B1C" w14:textId="77777777" w:rsidTr="00E650C4">
        <w:trPr>
          <w:trHeight w:val="312"/>
        </w:trPr>
        <w:tc>
          <w:tcPr>
            <w:tcW w:w="4621" w:type="dxa"/>
            <w:vAlign w:val="center"/>
          </w:tcPr>
          <w:p w14:paraId="2342475E" w14:textId="77777777" w:rsidR="00E650C4" w:rsidRPr="00D6244C" w:rsidRDefault="00E650C4" w:rsidP="00E650C4">
            <w:pPr>
              <w:pStyle w:val="NoSpacing"/>
            </w:pPr>
            <w:r w:rsidRPr="00D6244C">
              <w:t xml:space="preserve">Tempo and flow </w:t>
            </w:r>
          </w:p>
        </w:tc>
        <w:tc>
          <w:tcPr>
            <w:tcW w:w="4621" w:type="dxa"/>
            <w:vAlign w:val="center"/>
          </w:tcPr>
          <w:p w14:paraId="40B8A09D" w14:textId="77777777" w:rsidR="00E650C4" w:rsidRPr="00D6244C" w:rsidRDefault="00E650C4" w:rsidP="00E650C4">
            <w:pPr>
              <w:pStyle w:val="NoSpacing"/>
            </w:pPr>
            <w:r w:rsidRPr="00D6244C">
              <w:t>Appropriate and consistent</w:t>
            </w:r>
          </w:p>
        </w:tc>
      </w:tr>
      <w:tr w:rsidR="00D6244C" w:rsidRPr="00D6244C" w14:paraId="4358A05D" w14:textId="77777777" w:rsidTr="00E650C4">
        <w:trPr>
          <w:trHeight w:val="312"/>
        </w:trPr>
        <w:tc>
          <w:tcPr>
            <w:tcW w:w="4621" w:type="dxa"/>
            <w:vAlign w:val="center"/>
          </w:tcPr>
          <w:p w14:paraId="5BDD8D01" w14:textId="77777777" w:rsidR="00E650C4" w:rsidRPr="00D6244C" w:rsidRDefault="00E650C4" w:rsidP="00E650C4">
            <w:pPr>
              <w:pStyle w:val="NoSpacing"/>
            </w:pPr>
            <w:r w:rsidRPr="00D6244C">
              <w:t xml:space="preserve">Mood and character </w:t>
            </w:r>
          </w:p>
        </w:tc>
        <w:tc>
          <w:tcPr>
            <w:tcW w:w="4621" w:type="dxa"/>
            <w:vAlign w:val="center"/>
          </w:tcPr>
          <w:p w14:paraId="5D77432B" w14:textId="77777777" w:rsidR="00E650C4" w:rsidRPr="00D6244C" w:rsidRDefault="00E650C4" w:rsidP="00E650C4">
            <w:pPr>
              <w:pStyle w:val="NoSpacing"/>
            </w:pPr>
            <w:r w:rsidRPr="00D6244C">
              <w:t>Conveyed securely</w:t>
            </w:r>
          </w:p>
        </w:tc>
      </w:tr>
      <w:tr w:rsidR="00D6244C" w:rsidRPr="00D6244C" w14:paraId="78BDD239" w14:textId="77777777" w:rsidTr="00E650C4">
        <w:trPr>
          <w:trHeight w:val="312"/>
        </w:trPr>
        <w:tc>
          <w:tcPr>
            <w:tcW w:w="4621" w:type="dxa"/>
            <w:vAlign w:val="center"/>
          </w:tcPr>
          <w:p w14:paraId="3A0CDE29" w14:textId="77777777" w:rsidR="00E650C4" w:rsidRPr="00D6244C" w:rsidRDefault="00E650C4" w:rsidP="00E650C4">
            <w:pPr>
              <w:pStyle w:val="NoSpacing"/>
            </w:pPr>
            <w:r w:rsidRPr="00D6244C">
              <w:t xml:space="preserve">Tone </w:t>
            </w:r>
          </w:p>
        </w:tc>
        <w:tc>
          <w:tcPr>
            <w:tcW w:w="4621" w:type="dxa"/>
            <w:vAlign w:val="center"/>
          </w:tcPr>
          <w:p w14:paraId="1AB3A496" w14:textId="77777777" w:rsidR="00E650C4" w:rsidRPr="00D6244C" w:rsidRDefault="00E650C4" w:rsidP="00E650C4">
            <w:pPr>
              <w:pStyle w:val="NoSpacing"/>
            </w:pPr>
            <w:r w:rsidRPr="00D6244C">
              <w:t>Secure and effective control of instrumental/vocal sound</w:t>
            </w:r>
          </w:p>
        </w:tc>
      </w:tr>
      <w:tr w:rsidR="00D6244C" w:rsidRPr="00D6244C" w14:paraId="3C86A151" w14:textId="77777777" w:rsidTr="00E650C4">
        <w:trPr>
          <w:trHeight w:val="312"/>
        </w:trPr>
        <w:tc>
          <w:tcPr>
            <w:tcW w:w="4621" w:type="dxa"/>
            <w:tcBorders>
              <w:bottom w:val="thickThinSmallGap" w:sz="24" w:space="0" w:color="auto"/>
            </w:tcBorders>
            <w:vAlign w:val="center"/>
          </w:tcPr>
          <w:p w14:paraId="2536DCB4" w14:textId="77777777" w:rsidR="00E650C4" w:rsidRPr="00D6244C" w:rsidRDefault="00E650C4" w:rsidP="00E650C4">
            <w:pPr>
              <w:pStyle w:val="NoSpacing"/>
            </w:pPr>
            <w:r w:rsidRPr="00D6244C">
              <w:t xml:space="preserve">Dynamics </w:t>
            </w:r>
          </w:p>
        </w:tc>
        <w:tc>
          <w:tcPr>
            <w:tcW w:w="4621" w:type="dxa"/>
            <w:tcBorders>
              <w:bottom w:val="thickThinSmallGap" w:sz="24" w:space="0" w:color="auto"/>
            </w:tcBorders>
            <w:vAlign w:val="center"/>
          </w:tcPr>
          <w:p w14:paraId="44BDB2F1" w14:textId="77777777" w:rsidR="00E650C4" w:rsidRPr="00D6244C" w:rsidRDefault="00E650C4" w:rsidP="00E650C4">
            <w:pPr>
              <w:pStyle w:val="NoSpacing"/>
            </w:pPr>
            <w:r w:rsidRPr="00D6244C">
              <w:t>Effective</w:t>
            </w:r>
          </w:p>
        </w:tc>
      </w:tr>
      <w:tr w:rsidR="00D6244C" w:rsidRPr="00D6244C" w14:paraId="3005AE80"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13E76B22" w14:textId="77777777" w:rsidR="00E650C4" w:rsidRPr="00D6244C" w:rsidRDefault="00E650C4" w:rsidP="00E650C4">
            <w:pPr>
              <w:pStyle w:val="NoSpacing"/>
              <w:jc w:val="both"/>
            </w:pPr>
            <w:r w:rsidRPr="00D6244C">
              <w:rPr>
                <w:b/>
              </w:rPr>
              <w:t>Mark range 5–6:</w:t>
            </w:r>
            <w:r w:rsidRPr="00D6244C">
              <w:t xml:space="preserve"> </w:t>
            </w:r>
            <w:r w:rsidRPr="00D6244C">
              <w:rPr>
                <w:i/>
              </w:rPr>
              <w:t>A mainly accurate performance displaying effective technical and musical control</w:t>
            </w:r>
          </w:p>
        </w:tc>
      </w:tr>
      <w:tr w:rsidR="00D6244C" w:rsidRPr="00D6244C" w14:paraId="12168BAE" w14:textId="77777777" w:rsidTr="00E650C4">
        <w:trPr>
          <w:trHeight w:val="312"/>
        </w:trPr>
        <w:tc>
          <w:tcPr>
            <w:tcW w:w="4621" w:type="dxa"/>
            <w:vAlign w:val="center"/>
          </w:tcPr>
          <w:p w14:paraId="65043259" w14:textId="77777777" w:rsidR="00E650C4" w:rsidRPr="00D6244C" w:rsidRDefault="00E650C4" w:rsidP="00E650C4">
            <w:pPr>
              <w:pStyle w:val="NoSpacing"/>
            </w:pPr>
            <w:r w:rsidRPr="00D6244C">
              <w:t xml:space="preserve">Melodic accuracy/intonation </w:t>
            </w:r>
          </w:p>
        </w:tc>
        <w:tc>
          <w:tcPr>
            <w:tcW w:w="4621" w:type="dxa"/>
            <w:vAlign w:val="center"/>
          </w:tcPr>
          <w:p w14:paraId="6D0C75F8" w14:textId="77777777" w:rsidR="00E650C4" w:rsidRPr="00D6244C" w:rsidRDefault="00E650C4" w:rsidP="00E650C4">
            <w:pPr>
              <w:pStyle w:val="NoSpacing"/>
            </w:pPr>
            <w:r w:rsidRPr="00D6244C">
              <w:t>Mainly accurate</w:t>
            </w:r>
          </w:p>
        </w:tc>
      </w:tr>
      <w:tr w:rsidR="00D6244C" w:rsidRPr="00D6244C" w14:paraId="24902869" w14:textId="77777777" w:rsidTr="00E650C4">
        <w:trPr>
          <w:trHeight w:val="312"/>
        </w:trPr>
        <w:tc>
          <w:tcPr>
            <w:tcW w:w="4621" w:type="dxa"/>
            <w:vAlign w:val="center"/>
          </w:tcPr>
          <w:p w14:paraId="05F94AEF" w14:textId="77777777" w:rsidR="00E650C4" w:rsidRPr="00D6244C" w:rsidRDefault="00E650C4" w:rsidP="00E650C4">
            <w:pPr>
              <w:pStyle w:val="NoSpacing"/>
            </w:pPr>
            <w:r w:rsidRPr="00D6244C">
              <w:t xml:space="preserve">Rhythmic accuracy </w:t>
            </w:r>
          </w:p>
        </w:tc>
        <w:tc>
          <w:tcPr>
            <w:tcW w:w="4621" w:type="dxa"/>
            <w:vAlign w:val="center"/>
          </w:tcPr>
          <w:p w14:paraId="47BC798E" w14:textId="77777777" w:rsidR="00E650C4" w:rsidRPr="00D6244C" w:rsidRDefault="00E650C4" w:rsidP="00E650C4">
            <w:pPr>
              <w:pStyle w:val="NoSpacing"/>
            </w:pPr>
            <w:r w:rsidRPr="00D6244C">
              <w:t>Mainly accurate</w:t>
            </w:r>
          </w:p>
        </w:tc>
      </w:tr>
      <w:tr w:rsidR="00D6244C" w:rsidRPr="00D6244C" w14:paraId="4DE50464" w14:textId="77777777" w:rsidTr="00E650C4">
        <w:trPr>
          <w:trHeight w:val="312"/>
        </w:trPr>
        <w:tc>
          <w:tcPr>
            <w:tcW w:w="4621" w:type="dxa"/>
            <w:vAlign w:val="center"/>
          </w:tcPr>
          <w:p w14:paraId="496B063B" w14:textId="77777777" w:rsidR="00E650C4" w:rsidRPr="00D6244C" w:rsidRDefault="00E650C4" w:rsidP="00E650C4">
            <w:pPr>
              <w:pStyle w:val="NoSpacing"/>
            </w:pPr>
            <w:r w:rsidRPr="00D6244C">
              <w:t xml:space="preserve">Tempo and flow </w:t>
            </w:r>
          </w:p>
        </w:tc>
        <w:tc>
          <w:tcPr>
            <w:tcW w:w="4621" w:type="dxa"/>
            <w:vAlign w:val="center"/>
          </w:tcPr>
          <w:p w14:paraId="29DAE737" w14:textId="77777777" w:rsidR="00E650C4" w:rsidRPr="00D6244C" w:rsidRDefault="00E650C4" w:rsidP="00E650C4">
            <w:pPr>
              <w:pStyle w:val="NoSpacing"/>
            </w:pPr>
            <w:r w:rsidRPr="00D6244C">
              <w:t>Appropriate and mainly consistent</w:t>
            </w:r>
          </w:p>
        </w:tc>
      </w:tr>
      <w:tr w:rsidR="00D6244C" w:rsidRPr="00D6244C" w14:paraId="3632EDF6" w14:textId="77777777" w:rsidTr="00E650C4">
        <w:trPr>
          <w:trHeight w:val="312"/>
        </w:trPr>
        <w:tc>
          <w:tcPr>
            <w:tcW w:w="4621" w:type="dxa"/>
            <w:vAlign w:val="center"/>
          </w:tcPr>
          <w:p w14:paraId="65E6613E" w14:textId="77777777" w:rsidR="00E650C4" w:rsidRPr="00D6244C" w:rsidRDefault="00E650C4" w:rsidP="00E650C4">
            <w:pPr>
              <w:pStyle w:val="NoSpacing"/>
            </w:pPr>
            <w:r w:rsidRPr="00D6244C">
              <w:t xml:space="preserve">Mood and character </w:t>
            </w:r>
          </w:p>
        </w:tc>
        <w:tc>
          <w:tcPr>
            <w:tcW w:w="4621" w:type="dxa"/>
            <w:vAlign w:val="center"/>
          </w:tcPr>
          <w:p w14:paraId="522D7D76" w14:textId="77777777" w:rsidR="00E650C4" w:rsidRPr="00D6244C" w:rsidRDefault="00E650C4" w:rsidP="00E650C4">
            <w:pPr>
              <w:pStyle w:val="NoSpacing"/>
            </w:pPr>
            <w:r w:rsidRPr="00D6244C">
              <w:t>Conveyed with some success</w:t>
            </w:r>
          </w:p>
        </w:tc>
      </w:tr>
      <w:tr w:rsidR="00D6244C" w:rsidRPr="00D6244C" w14:paraId="4148B1FF" w14:textId="77777777" w:rsidTr="00E650C4">
        <w:trPr>
          <w:trHeight w:val="312"/>
        </w:trPr>
        <w:tc>
          <w:tcPr>
            <w:tcW w:w="4621" w:type="dxa"/>
            <w:vAlign w:val="center"/>
          </w:tcPr>
          <w:p w14:paraId="5ADFC4E4" w14:textId="77777777" w:rsidR="00E650C4" w:rsidRPr="00D6244C" w:rsidRDefault="00E650C4" w:rsidP="00E650C4">
            <w:pPr>
              <w:pStyle w:val="NoSpacing"/>
            </w:pPr>
            <w:r w:rsidRPr="00D6244C">
              <w:t xml:space="preserve">Tone </w:t>
            </w:r>
          </w:p>
        </w:tc>
        <w:tc>
          <w:tcPr>
            <w:tcW w:w="4621" w:type="dxa"/>
            <w:vAlign w:val="center"/>
          </w:tcPr>
          <w:p w14:paraId="55914674" w14:textId="77777777" w:rsidR="00E650C4" w:rsidRPr="00D6244C" w:rsidRDefault="00E650C4" w:rsidP="00E650C4">
            <w:pPr>
              <w:pStyle w:val="NoSpacing"/>
            </w:pPr>
            <w:r w:rsidRPr="00D6244C">
              <w:t>Some evidence of development and control</w:t>
            </w:r>
          </w:p>
        </w:tc>
      </w:tr>
      <w:tr w:rsidR="00D6244C" w:rsidRPr="00D6244C" w14:paraId="202B2B33" w14:textId="77777777" w:rsidTr="00E650C4">
        <w:trPr>
          <w:trHeight w:val="312"/>
        </w:trPr>
        <w:tc>
          <w:tcPr>
            <w:tcW w:w="4621" w:type="dxa"/>
            <w:tcBorders>
              <w:bottom w:val="thickThinSmallGap" w:sz="24" w:space="0" w:color="auto"/>
            </w:tcBorders>
            <w:vAlign w:val="center"/>
          </w:tcPr>
          <w:p w14:paraId="1CE16605" w14:textId="77777777" w:rsidR="00E650C4" w:rsidRPr="00D6244C" w:rsidRDefault="00E650C4" w:rsidP="00E650C4">
            <w:pPr>
              <w:pStyle w:val="NoSpacing"/>
            </w:pPr>
            <w:r w:rsidRPr="00D6244C">
              <w:t xml:space="preserve">Dynamics </w:t>
            </w:r>
          </w:p>
        </w:tc>
        <w:tc>
          <w:tcPr>
            <w:tcW w:w="4621" w:type="dxa"/>
            <w:tcBorders>
              <w:bottom w:val="thickThinSmallGap" w:sz="24" w:space="0" w:color="auto"/>
            </w:tcBorders>
            <w:vAlign w:val="center"/>
          </w:tcPr>
          <w:p w14:paraId="0E139441" w14:textId="77777777" w:rsidR="00E650C4" w:rsidRPr="00D6244C" w:rsidRDefault="00E650C4" w:rsidP="00E650C4">
            <w:pPr>
              <w:pStyle w:val="NoSpacing"/>
            </w:pPr>
            <w:r w:rsidRPr="00D6244C">
              <w:t>Some contrast</w:t>
            </w:r>
          </w:p>
        </w:tc>
      </w:tr>
      <w:tr w:rsidR="00D6244C" w:rsidRPr="00D6244C" w14:paraId="30CD9D5E"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33251619" w14:textId="77777777" w:rsidR="00E650C4" w:rsidRPr="00D6244C" w:rsidRDefault="00E650C4" w:rsidP="00E650C4">
            <w:pPr>
              <w:pStyle w:val="NoSpacing"/>
              <w:jc w:val="both"/>
            </w:pPr>
            <w:r w:rsidRPr="00D6244C">
              <w:rPr>
                <w:b/>
              </w:rPr>
              <w:t>Mark range 3–4:</w:t>
            </w:r>
            <w:r w:rsidRPr="00D6244C">
              <w:t xml:space="preserve"> </w:t>
            </w:r>
            <w:r w:rsidRPr="00D6244C">
              <w:rPr>
                <w:i/>
              </w:rPr>
              <w:t>An inconsistent performance lacking sufficient technical and/or musical skill to communicate the sense of the music</w:t>
            </w:r>
          </w:p>
        </w:tc>
      </w:tr>
      <w:tr w:rsidR="00D6244C" w:rsidRPr="00D6244C" w14:paraId="78407FA5" w14:textId="77777777" w:rsidTr="00E650C4">
        <w:trPr>
          <w:trHeight w:val="312"/>
        </w:trPr>
        <w:tc>
          <w:tcPr>
            <w:tcW w:w="4621" w:type="dxa"/>
            <w:vAlign w:val="center"/>
          </w:tcPr>
          <w:p w14:paraId="5B1AE248" w14:textId="77777777" w:rsidR="00E650C4" w:rsidRPr="00D6244C" w:rsidRDefault="00E650C4" w:rsidP="00E650C4">
            <w:pPr>
              <w:pStyle w:val="NoSpacing"/>
            </w:pPr>
            <w:r w:rsidRPr="00D6244C">
              <w:t xml:space="preserve">Melodic accuracy/intonation </w:t>
            </w:r>
          </w:p>
        </w:tc>
        <w:tc>
          <w:tcPr>
            <w:tcW w:w="4621" w:type="dxa"/>
            <w:vAlign w:val="center"/>
          </w:tcPr>
          <w:p w14:paraId="3167DAC5" w14:textId="77777777" w:rsidR="00E650C4" w:rsidRPr="00D6244C" w:rsidRDefault="00E650C4" w:rsidP="00E650C4">
            <w:pPr>
              <w:pStyle w:val="NoSpacing"/>
            </w:pPr>
            <w:r w:rsidRPr="00D6244C">
              <w:t>Inconsistencies in melodic accuracy and/or passages of poor intonation</w:t>
            </w:r>
          </w:p>
        </w:tc>
      </w:tr>
      <w:tr w:rsidR="00D6244C" w:rsidRPr="00D6244C" w14:paraId="4C1DF272" w14:textId="77777777" w:rsidTr="00E650C4">
        <w:trPr>
          <w:trHeight w:val="312"/>
        </w:trPr>
        <w:tc>
          <w:tcPr>
            <w:tcW w:w="4621" w:type="dxa"/>
            <w:vAlign w:val="center"/>
          </w:tcPr>
          <w:p w14:paraId="5D6DD31A" w14:textId="77777777" w:rsidR="00E650C4" w:rsidRPr="00D6244C" w:rsidRDefault="00E650C4" w:rsidP="00E650C4">
            <w:pPr>
              <w:pStyle w:val="NoSpacing"/>
            </w:pPr>
            <w:r w:rsidRPr="00D6244C">
              <w:t xml:space="preserve">Rhythmic accuracy </w:t>
            </w:r>
          </w:p>
        </w:tc>
        <w:tc>
          <w:tcPr>
            <w:tcW w:w="4621" w:type="dxa"/>
            <w:vAlign w:val="center"/>
          </w:tcPr>
          <w:p w14:paraId="59487784" w14:textId="77777777" w:rsidR="00E650C4" w:rsidRPr="00D6244C" w:rsidRDefault="00E650C4" w:rsidP="00E650C4">
            <w:pPr>
              <w:pStyle w:val="NoSpacing"/>
            </w:pPr>
            <w:r w:rsidRPr="00D6244C">
              <w:t>Inconsistencies in rhythm</w:t>
            </w:r>
          </w:p>
        </w:tc>
      </w:tr>
      <w:tr w:rsidR="00D6244C" w:rsidRPr="00D6244C" w14:paraId="5FB8AE2A" w14:textId="77777777" w:rsidTr="00E650C4">
        <w:trPr>
          <w:trHeight w:val="312"/>
        </w:trPr>
        <w:tc>
          <w:tcPr>
            <w:tcW w:w="4621" w:type="dxa"/>
            <w:vAlign w:val="center"/>
          </w:tcPr>
          <w:p w14:paraId="33EAE40B" w14:textId="77777777" w:rsidR="00E650C4" w:rsidRPr="00D6244C" w:rsidRDefault="00E650C4" w:rsidP="00E650C4">
            <w:pPr>
              <w:pStyle w:val="NoSpacing"/>
            </w:pPr>
            <w:r w:rsidRPr="00D6244C">
              <w:t xml:space="preserve">Tempo and flow </w:t>
            </w:r>
          </w:p>
        </w:tc>
        <w:tc>
          <w:tcPr>
            <w:tcW w:w="4621" w:type="dxa"/>
            <w:vAlign w:val="center"/>
          </w:tcPr>
          <w:p w14:paraId="553B51A9" w14:textId="77777777" w:rsidR="00E650C4" w:rsidRPr="00D6244C" w:rsidRDefault="00E650C4" w:rsidP="00E650C4">
            <w:pPr>
              <w:pStyle w:val="NoSpacing"/>
            </w:pPr>
            <w:r w:rsidRPr="00D6244C">
              <w:t>Inappropriate speed and/or some breaks in continuity</w:t>
            </w:r>
          </w:p>
        </w:tc>
      </w:tr>
      <w:tr w:rsidR="00D6244C" w:rsidRPr="00D6244C" w14:paraId="4A0674B5" w14:textId="77777777" w:rsidTr="00E650C4">
        <w:trPr>
          <w:trHeight w:val="312"/>
        </w:trPr>
        <w:tc>
          <w:tcPr>
            <w:tcW w:w="4621" w:type="dxa"/>
            <w:vAlign w:val="center"/>
          </w:tcPr>
          <w:p w14:paraId="4AFE5F11" w14:textId="77777777" w:rsidR="00E650C4" w:rsidRPr="00D6244C" w:rsidRDefault="00E650C4" w:rsidP="00E650C4">
            <w:pPr>
              <w:pStyle w:val="NoSpacing"/>
            </w:pPr>
            <w:r w:rsidRPr="00D6244C">
              <w:t xml:space="preserve">Mood and character </w:t>
            </w:r>
          </w:p>
        </w:tc>
        <w:tc>
          <w:tcPr>
            <w:tcW w:w="4621" w:type="dxa"/>
            <w:vAlign w:val="center"/>
          </w:tcPr>
          <w:p w14:paraId="1B91F8E7" w14:textId="77777777" w:rsidR="00E650C4" w:rsidRPr="00D6244C" w:rsidRDefault="00E650C4" w:rsidP="00E650C4">
            <w:pPr>
              <w:pStyle w:val="NoSpacing"/>
            </w:pPr>
            <w:r w:rsidRPr="00D6244C">
              <w:t>Not conveyed satisfactorily</w:t>
            </w:r>
          </w:p>
        </w:tc>
      </w:tr>
      <w:tr w:rsidR="00D6244C" w:rsidRPr="00D6244C" w14:paraId="56E68130" w14:textId="77777777" w:rsidTr="00E650C4">
        <w:trPr>
          <w:trHeight w:val="312"/>
        </w:trPr>
        <w:tc>
          <w:tcPr>
            <w:tcW w:w="4621" w:type="dxa"/>
            <w:vAlign w:val="center"/>
          </w:tcPr>
          <w:p w14:paraId="74B825D5" w14:textId="77777777" w:rsidR="00E650C4" w:rsidRPr="00D6244C" w:rsidRDefault="00E650C4" w:rsidP="00E650C4">
            <w:pPr>
              <w:pStyle w:val="NoSpacing"/>
            </w:pPr>
            <w:r w:rsidRPr="00D6244C">
              <w:t xml:space="preserve">Tone </w:t>
            </w:r>
          </w:p>
        </w:tc>
        <w:tc>
          <w:tcPr>
            <w:tcW w:w="4621" w:type="dxa"/>
            <w:vAlign w:val="center"/>
          </w:tcPr>
          <w:p w14:paraId="579053AA" w14:textId="77777777" w:rsidR="00E650C4" w:rsidRPr="00D6244C" w:rsidRDefault="00E650C4" w:rsidP="00E650C4">
            <w:pPr>
              <w:pStyle w:val="NoSpacing"/>
            </w:pPr>
            <w:r w:rsidRPr="00D6244C">
              <w:t>Little evidence of development and control</w:t>
            </w:r>
          </w:p>
        </w:tc>
      </w:tr>
      <w:tr w:rsidR="00D6244C" w:rsidRPr="00D6244C" w14:paraId="72CBBA6E" w14:textId="77777777" w:rsidTr="00E650C4">
        <w:trPr>
          <w:trHeight w:val="312"/>
        </w:trPr>
        <w:tc>
          <w:tcPr>
            <w:tcW w:w="4621" w:type="dxa"/>
            <w:tcBorders>
              <w:bottom w:val="thickThinSmallGap" w:sz="24" w:space="0" w:color="auto"/>
            </w:tcBorders>
            <w:vAlign w:val="center"/>
          </w:tcPr>
          <w:p w14:paraId="63F705DF" w14:textId="77777777" w:rsidR="00E650C4" w:rsidRPr="00D6244C" w:rsidRDefault="00E650C4" w:rsidP="00E650C4">
            <w:pPr>
              <w:pStyle w:val="NoSpacing"/>
            </w:pPr>
            <w:r w:rsidRPr="00D6244C">
              <w:t xml:space="preserve">Dynamics </w:t>
            </w:r>
          </w:p>
        </w:tc>
        <w:tc>
          <w:tcPr>
            <w:tcW w:w="4621" w:type="dxa"/>
            <w:tcBorders>
              <w:bottom w:val="thickThinSmallGap" w:sz="24" w:space="0" w:color="auto"/>
            </w:tcBorders>
            <w:vAlign w:val="center"/>
          </w:tcPr>
          <w:p w14:paraId="16A92A62" w14:textId="77777777" w:rsidR="00E650C4" w:rsidRPr="00D6244C" w:rsidRDefault="00E650C4" w:rsidP="00E650C4">
            <w:pPr>
              <w:pStyle w:val="NoSpacing"/>
            </w:pPr>
            <w:r w:rsidRPr="00D6244C">
              <w:t>Not observed satisfactorily</w:t>
            </w:r>
          </w:p>
        </w:tc>
      </w:tr>
      <w:tr w:rsidR="00D6244C" w:rsidRPr="00D6244C" w14:paraId="22E8D07E"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0CBBFD15" w14:textId="77777777" w:rsidR="00E650C4" w:rsidRPr="00D6244C" w:rsidRDefault="00E650C4" w:rsidP="003F244F">
            <w:pPr>
              <w:pStyle w:val="NoSpacing"/>
              <w:jc w:val="both"/>
            </w:pPr>
            <w:r w:rsidRPr="00D6244C">
              <w:rPr>
                <w:b/>
              </w:rPr>
              <w:t xml:space="preserve">Mark range </w:t>
            </w:r>
            <w:r w:rsidR="003F244F" w:rsidRPr="00D6244C">
              <w:rPr>
                <w:b/>
              </w:rPr>
              <w:t>0</w:t>
            </w:r>
            <w:r w:rsidRPr="00D6244C">
              <w:rPr>
                <w:b/>
              </w:rPr>
              <w:t>–2</w:t>
            </w:r>
            <w:r w:rsidRPr="00D6244C">
              <w:t xml:space="preserve">: </w:t>
            </w:r>
            <w:r w:rsidRPr="00D6244C">
              <w:rPr>
                <w:i/>
              </w:rPr>
              <w:t>A poor performance with little or no evidence of required technical and/or musical ability</w:t>
            </w:r>
          </w:p>
        </w:tc>
      </w:tr>
      <w:tr w:rsidR="00D6244C" w:rsidRPr="00D6244C" w14:paraId="15DB4510" w14:textId="77777777" w:rsidTr="00E650C4">
        <w:trPr>
          <w:trHeight w:val="312"/>
        </w:trPr>
        <w:tc>
          <w:tcPr>
            <w:tcW w:w="4621" w:type="dxa"/>
            <w:vAlign w:val="center"/>
          </w:tcPr>
          <w:p w14:paraId="58933EA6" w14:textId="77777777" w:rsidR="00E650C4" w:rsidRPr="00D6244C" w:rsidRDefault="00E650C4" w:rsidP="00E650C4">
            <w:pPr>
              <w:pStyle w:val="NoSpacing"/>
            </w:pPr>
            <w:r w:rsidRPr="00D6244C">
              <w:t xml:space="preserve">Melodic accuracy/intonation </w:t>
            </w:r>
          </w:p>
        </w:tc>
        <w:tc>
          <w:tcPr>
            <w:tcW w:w="4621" w:type="dxa"/>
            <w:vAlign w:val="center"/>
          </w:tcPr>
          <w:p w14:paraId="23D74E15" w14:textId="77777777" w:rsidR="00E650C4" w:rsidRPr="00D6244C" w:rsidRDefault="00E650C4" w:rsidP="00E650C4">
            <w:pPr>
              <w:pStyle w:val="NoSpacing"/>
            </w:pPr>
            <w:r w:rsidRPr="00D6244C">
              <w:t>Inaccurate melody and/or consistently poor intonation</w:t>
            </w:r>
          </w:p>
        </w:tc>
      </w:tr>
      <w:tr w:rsidR="00D6244C" w:rsidRPr="00D6244C" w14:paraId="5DDB0A89" w14:textId="77777777" w:rsidTr="00E650C4">
        <w:trPr>
          <w:trHeight w:val="312"/>
        </w:trPr>
        <w:tc>
          <w:tcPr>
            <w:tcW w:w="4621" w:type="dxa"/>
            <w:vAlign w:val="center"/>
          </w:tcPr>
          <w:p w14:paraId="17F52A97" w14:textId="77777777" w:rsidR="00E650C4" w:rsidRPr="00D6244C" w:rsidRDefault="00E650C4" w:rsidP="00E650C4">
            <w:pPr>
              <w:pStyle w:val="NoSpacing"/>
            </w:pPr>
            <w:r w:rsidRPr="00D6244C">
              <w:t xml:space="preserve">Rhythmic accuracy </w:t>
            </w:r>
          </w:p>
        </w:tc>
        <w:tc>
          <w:tcPr>
            <w:tcW w:w="4621" w:type="dxa"/>
            <w:vAlign w:val="center"/>
          </w:tcPr>
          <w:p w14:paraId="336FAA0A" w14:textId="77777777" w:rsidR="00E650C4" w:rsidRPr="00D6244C" w:rsidRDefault="00E650C4" w:rsidP="00E650C4">
            <w:pPr>
              <w:pStyle w:val="NoSpacing"/>
            </w:pPr>
            <w:r w:rsidRPr="00D6244C">
              <w:t>Frequent inaccuracies</w:t>
            </w:r>
          </w:p>
        </w:tc>
      </w:tr>
      <w:tr w:rsidR="00D6244C" w:rsidRPr="00D6244C" w14:paraId="40477F23" w14:textId="77777777" w:rsidTr="00E650C4">
        <w:trPr>
          <w:trHeight w:val="312"/>
        </w:trPr>
        <w:tc>
          <w:tcPr>
            <w:tcW w:w="4621" w:type="dxa"/>
            <w:vAlign w:val="center"/>
          </w:tcPr>
          <w:p w14:paraId="37301FDB" w14:textId="77777777" w:rsidR="00E650C4" w:rsidRPr="00D6244C" w:rsidRDefault="00E650C4" w:rsidP="00E650C4">
            <w:pPr>
              <w:pStyle w:val="NoSpacing"/>
            </w:pPr>
            <w:r w:rsidRPr="00D6244C">
              <w:t xml:space="preserve">Tempo and flow </w:t>
            </w:r>
          </w:p>
        </w:tc>
        <w:tc>
          <w:tcPr>
            <w:tcW w:w="4621" w:type="dxa"/>
            <w:vAlign w:val="center"/>
          </w:tcPr>
          <w:p w14:paraId="4C42F896" w14:textId="77777777" w:rsidR="00E650C4" w:rsidRPr="00D6244C" w:rsidRDefault="00E650C4" w:rsidP="00E650C4">
            <w:pPr>
              <w:pStyle w:val="NoSpacing"/>
            </w:pPr>
            <w:r w:rsidRPr="00D6244C">
              <w:t>Totally inappropriate speed and/or frequent stumbling</w:t>
            </w:r>
          </w:p>
        </w:tc>
      </w:tr>
      <w:tr w:rsidR="00D6244C" w:rsidRPr="00D6244C" w14:paraId="66166427" w14:textId="77777777" w:rsidTr="00E650C4">
        <w:trPr>
          <w:trHeight w:val="312"/>
        </w:trPr>
        <w:tc>
          <w:tcPr>
            <w:tcW w:w="4621" w:type="dxa"/>
            <w:vAlign w:val="center"/>
          </w:tcPr>
          <w:p w14:paraId="11E54A18" w14:textId="77777777" w:rsidR="00E650C4" w:rsidRPr="00D6244C" w:rsidRDefault="00E650C4" w:rsidP="00E650C4">
            <w:pPr>
              <w:pStyle w:val="NoSpacing"/>
            </w:pPr>
            <w:r w:rsidRPr="00D6244C">
              <w:t xml:space="preserve">Mood and character </w:t>
            </w:r>
          </w:p>
        </w:tc>
        <w:tc>
          <w:tcPr>
            <w:tcW w:w="4621" w:type="dxa"/>
            <w:vAlign w:val="center"/>
          </w:tcPr>
          <w:p w14:paraId="24582F2C" w14:textId="77777777" w:rsidR="00E650C4" w:rsidRPr="00D6244C" w:rsidRDefault="00E650C4" w:rsidP="00E650C4">
            <w:pPr>
              <w:pStyle w:val="NoSpacing"/>
            </w:pPr>
            <w:r w:rsidRPr="00D6244C">
              <w:t>Not conveyed</w:t>
            </w:r>
          </w:p>
        </w:tc>
      </w:tr>
      <w:tr w:rsidR="00D6244C" w:rsidRPr="00D6244C" w14:paraId="2C531351" w14:textId="77777777" w:rsidTr="00E650C4">
        <w:trPr>
          <w:trHeight w:val="312"/>
        </w:trPr>
        <w:tc>
          <w:tcPr>
            <w:tcW w:w="4621" w:type="dxa"/>
            <w:vAlign w:val="center"/>
          </w:tcPr>
          <w:p w14:paraId="040D1CB7" w14:textId="77777777" w:rsidR="00E650C4" w:rsidRPr="00D6244C" w:rsidRDefault="00E650C4" w:rsidP="00E650C4">
            <w:pPr>
              <w:pStyle w:val="NoSpacing"/>
            </w:pPr>
            <w:r w:rsidRPr="00D6244C">
              <w:t xml:space="preserve">Tone </w:t>
            </w:r>
          </w:p>
        </w:tc>
        <w:tc>
          <w:tcPr>
            <w:tcW w:w="4621" w:type="dxa"/>
            <w:vAlign w:val="center"/>
          </w:tcPr>
          <w:p w14:paraId="06134537" w14:textId="77777777" w:rsidR="00E650C4" w:rsidRPr="00D6244C" w:rsidRDefault="00E650C4" w:rsidP="00E650C4">
            <w:pPr>
              <w:pStyle w:val="NoSpacing"/>
            </w:pPr>
            <w:r w:rsidRPr="00D6244C">
              <w:t>Poor</w:t>
            </w:r>
          </w:p>
        </w:tc>
      </w:tr>
      <w:tr w:rsidR="00E650C4" w:rsidRPr="00D6244C" w14:paraId="76392D81" w14:textId="77777777" w:rsidTr="00E650C4">
        <w:trPr>
          <w:trHeight w:val="312"/>
        </w:trPr>
        <w:tc>
          <w:tcPr>
            <w:tcW w:w="4621" w:type="dxa"/>
            <w:vAlign w:val="center"/>
          </w:tcPr>
          <w:p w14:paraId="0A18D715" w14:textId="77777777" w:rsidR="00E650C4" w:rsidRPr="00D6244C" w:rsidRDefault="00E650C4" w:rsidP="00E650C4">
            <w:pPr>
              <w:pStyle w:val="NoSpacing"/>
            </w:pPr>
            <w:r w:rsidRPr="00D6244C">
              <w:t xml:space="preserve">Dynamics </w:t>
            </w:r>
          </w:p>
        </w:tc>
        <w:tc>
          <w:tcPr>
            <w:tcW w:w="4621" w:type="dxa"/>
            <w:vAlign w:val="center"/>
          </w:tcPr>
          <w:p w14:paraId="75FFED22" w14:textId="77777777" w:rsidR="00E650C4" w:rsidRPr="00D6244C" w:rsidRDefault="00E650C4" w:rsidP="00E650C4">
            <w:pPr>
              <w:pStyle w:val="NoSpacing"/>
            </w:pPr>
            <w:r w:rsidRPr="00D6244C">
              <w:t>Ignored</w:t>
            </w:r>
          </w:p>
        </w:tc>
      </w:tr>
    </w:tbl>
    <w:p w14:paraId="0A93AD52" w14:textId="77777777" w:rsidR="00E03384" w:rsidRPr="00D6244C" w:rsidRDefault="00E03384" w:rsidP="00E03384">
      <w:pPr>
        <w:pStyle w:val="ListParagraph"/>
        <w:ind w:left="426"/>
        <w:rPr>
          <w:b/>
        </w:rPr>
      </w:pPr>
    </w:p>
    <w:p w14:paraId="5E6CD537" w14:textId="77777777" w:rsidR="00E650C4" w:rsidRPr="00D6244C" w:rsidRDefault="00E650C4" w:rsidP="00FB5B5E">
      <w:pPr>
        <w:pStyle w:val="ListParagraph"/>
        <w:numPr>
          <w:ilvl w:val="0"/>
          <w:numId w:val="21"/>
        </w:numPr>
        <w:ind w:left="426"/>
        <w:rPr>
          <w:b/>
        </w:rPr>
      </w:pPr>
      <w:r w:rsidRPr="00D6244C">
        <w:rPr>
          <w:b/>
        </w:rPr>
        <w:t>Criteria for Aural Test (10 Marks)</w:t>
      </w:r>
    </w:p>
    <w:tbl>
      <w:tblPr>
        <w:tblStyle w:val="TableGrid"/>
        <w:tblW w:w="0" w:type="auto"/>
        <w:tblLook w:val="04A0" w:firstRow="1" w:lastRow="0" w:firstColumn="1" w:lastColumn="0" w:noHBand="0" w:noVBand="1"/>
      </w:tblPr>
      <w:tblGrid>
        <w:gridCol w:w="4621"/>
        <w:gridCol w:w="4621"/>
      </w:tblGrid>
      <w:tr w:rsidR="00D6244C" w:rsidRPr="00D6244C" w14:paraId="7C5B31CB" w14:textId="77777777" w:rsidTr="00E650C4">
        <w:trPr>
          <w:trHeight w:val="312"/>
        </w:trPr>
        <w:tc>
          <w:tcPr>
            <w:tcW w:w="9242" w:type="dxa"/>
            <w:gridSpan w:val="2"/>
            <w:shd w:val="clear" w:color="auto" w:fill="F2F2F2" w:themeFill="background1" w:themeFillShade="F2"/>
            <w:vAlign w:val="center"/>
          </w:tcPr>
          <w:p w14:paraId="103C8230" w14:textId="77777777" w:rsidR="00E650C4" w:rsidRPr="00D6244C" w:rsidRDefault="00E650C4" w:rsidP="00E650C4">
            <w:pPr>
              <w:pStyle w:val="NoSpacing"/>
              <w:jc w:val="both"/>
            </w:pPr>
            <w:r w:rsidRPr="00D6244C">
              <w:rPr>
                <w:b/>
              </w:rPr>
              <w:t>Mark range 9–10:</w:t>
            </w:r>
            <w:r w:rsidRPr="00D6244C">
              <w:t xml:space="preserve"> </w:t>
            </w:r>
            <w:r w:rsidRPr="00D6244C">
              <w:rPr>
                <w:i/>
              </w:rPr>
              <w:t>A convincing delivery which demonstrates excellent technique</w:t>
            </w:r>
          </w:p>
        </w:tc>
      </w:tr>
      <w:tr w:rsidR="00D6244C" w:rsidRPr="00D6244C" w14:paraId="261E5903" w14:textId="77777777" w:rsidTr="00E650C4">
        <w:trPr>
          <w:trHeight w:val="312"/>
        </w:trPr>
        <w:tc>
          <w:tcPr>
            <w:tcW w:w="4621" w:type="dxa"/>
            <w:vAlign w:val="center"/>
          </w:tcPr>
          <w:p w14:paraId="51922817" w14:textId="77777777" w:rsidR="00E650C4" w:rsidRPr="00D6244C" w:rsidRDefault="00E650C4" w:rsidP="00E650C4">
            <w:pPr>
              <w:pStyle w:val="NoSpacing"/>
            </w:pPr>
            <w:r w:rsidRPr="00D6244C">
              <w:t>Melodic accuracy</w:t>
            </w:r>
          </w:p>
        </w:tc>
        <w:tc>
          <w:tcPr>
            <w:tcW w:w="4621" w:type="dxa"/>
            <w:vAlign w:val="center"/>
          </w:tcPr>
          <w:p w14:paraId="6F18D132" w14:textId="77777777" w:rsidR="00E650C4" w:rsidRPr="00D6244C" w:rsidRDefault="00E650C4" w:rsidP="00E650C4">
            <w:pPr>
              <w:pStyle w:val="NoSpacing"/>
            </w:pPr>
            <w:r w:rsidRPr="00D6244C">
              <w:t>Excellent level</w:t>
            </w:r>
          </w:p>
        </w:tc>
      </w:tr>
      <w:tr w:rsidR="00D6244C" w:rsidRPr="00D6244C" w14:paraId="73A4D6B0" w14:textId="77777777" w:rsidTr="00E650C4">
        <w:trPr>
          <w:trHeight w:val="312"/>
        </w:trPr>
        <w:tc>
          <w:tcPr>
            <w:tcW w:w="4621" w:type="dxa"/>
            <w:vAlign w:val="center"/>
          </w:tcPr>
          <w:p w14:paraId="754986A7" w14:textId="77777777" w:rsidR="00E650C4" w:rsidRPr="00D6244C" w:rsidRDefault="00E650C4" w:rsidP="00E650C4">
            <w:pPr>
              <w:pStyle w:val="NoSpacing"/>
            </w:pPr>
            <w:r w:rsidRPr="00D6244C">
              <w:t xml:space="preserve">Tempo and flow </w:t>
            </w:r>
          </w:p>
        </w:tc>
        <w:tc>
          <w:tcPr>
            <w:tcW w:w="4621" w:type="dxa"/>
            <w:vAlign w:val="center"/>
          </w:tcPr>
          <w:p w14:paraId="20BFA836" w14:textId="77777777" w:rsidR="00E650C4" w:rsidRPr="00D6244C" w:rsidRDefault="00E650C4" w:rsidP="00E650C4">
            <w:pPr>
              <w:pStyle w:val="NoSpacing"/>
            </w:pPr>
            <w:r w:rsidRPr="00D6244C">
              <w:t>Excellent level</w:t>
            </w:r>
          </w:p>
        </w:tc>
      </w:tr>
      <w:tr w:rsidR="00D6244C" w:rsidRPr="00D6244C" w14:paraId="186CE48C" w14:textId="77777777" w:rsidTr="00E650C4">
        <w:trPr>
          <w:trHeight w:val="312"/>
        </w:trPr>
        <w:tc>
          <w:tcPr>
            <w:tcW w:w="4621" w:type="dxa"/>
            <w:vAlign w:val="center"/>
          </w:tcPr>
          <w:p w14:paraId="15CD0B30" w14:textId="77777777" w:rsidR="00E650C4" w:rsidRPr="00D6244C" w:rsidRDefault="00E650C4" w:rsidP="00E650C4">
            <w:pPr>
              <w:pStyle w:val="NoSpacing"/>
            </w:pPr>
            <w:r w:rsidRPr="00D6244C">
              <w:t>Tone</w:t>
            </w:r>
          </w:p>
        </w:tc>
        <w:tc>
          <w:tcPr>
            <w:tcW w:w="4621" w:type="dxa"/>
            <w:vAlign w:val="center"/>
          </w:tcPr>
          <w:p w14:paraId="7632DD9E" w14:textId="77777777" w:rsidR="00E650C4" w:rsidRPr="00D6244C" w:rsidRDefault="00E650C4" w:rsidP="00E650C4">
            <w:pPr>
              <w:pStyle w:val="NoSpacing"/>
            </w:pPr>
            <w:r w:rsidRPr="00D6244C">
              <w:t>Appropriate and musically convincing</w:t>
            </w:r>
          </w:p>
        </w:tc>
      </w:tr>
      <w:tr w:rsidR="00D6244C" w:rsidRPr="00D6244C" w14:paraId="2B99AF86" w14:textId="77777777" w:rsidTr="00E650C4">
        <w:trPr>
          <w:trHeight w:val="312"/>
        </w:trPr>
        <w:tc>
          <w:tcPr>
            <w:tcW w:w="4621" w:type="dxa"/>
            <w:tcBorders>
              <w:bottom w:val="thickThinSmallGap" w:sz="24" w:space="0" w:color="auto"/>
            </w:tcBorders>
            <w:vAlign w:val="center"/>
          </w:tcPr>
          <w:p w14:paraId="248882F0"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2413EDE2" w14:textId="77777777" w:rsidR="00E650C4" w:rsidRPr="00D6244C" w:rsidRDefault="00E650C4" w:rsidP="00E650C4">
            <w:pPr>
              <w:pStyle w:val="NoSpacing"/>
            </w:pPr>
            <w:r w:rsidRPr="00D6244C">
              <w:t xml:space="preserve">Confident and convincing </w:t>
            </w:r>
          </w:p>
        </w:tc>
      </w:tr>
      <w:tr w:rsidR="00D6244C" w:rsidRPr="00D6244C" w14:paraId="1AFE0BDD"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41EF78E7" w14:textId="77777777" w:rsidR="00E650C4" w:rsidRPr="00D6244C" w:rsidRDefault="00E650C4" w:rsidP="00E650C4">
            <w:pPr>
              <w:pStyle w:val="NoSpacing"/>
              <w:jc w:val="both"/>
            </w:pPr>
            <w:r w:rsidRPr="00D6244C">
              <w:rPr>
                <w:b/>
              </w:rPr>
              <w:t>Mark range 7–8:</w:t>
            </w:r>
            <w:r w:rsidRPr="00D6244C">
              <w:t xml:space="preserve"> </w:t>
            </w:r>
            <w:r w:rsidRPr="00D6244C">
              <w:rPr>
                <w:i/>
              </w:rPr>
              <w:t>A secure delivery musically and technically</w:t>
            </w:r>
          </w:p>
        </w:tc>
      </w:tr>
      <w:tr w:rsidR="00D6244C" w:rsidRPr="00D6244C" w14:paraId="42D8CFD8" w14:textId="77777777" w:rsidTr="00E650C4">
        <w:trPr>
          <w:trHeight w:val="312"/>
        </w:trPr>
        <w:tc>
          <w:tcPr>
            <w:tcW w:w="4621" w:type="dxa"/>
            <w:vAlign w:val="center"/>
          </w:tcPr>
          <w:p w14:paraId="1F19DDE0" w14:textId="77777777" w:rsidR="00E650C4" w:rsidRPr="00D6244C" w:rsidRDefault="00E650C4" w:rsidP="00E650C4">
            <w:pPr>
              <w:pStyle w:val="NoSpacing"/>
            </w:pPr>
            <w:r w:rsidRPr="00D6244C">
              <w:t xml:space="preserve">Melodic accuracy </w:t>
            </w:r>
          </w:p>
        </w:tc>
        <w:tc>
          <w:tcPr>
            <w:tcW w:w="4621" w:type="dxa"/>
            <w:vAlign w:val="center"/>
          </w:tcPr>
          <w:p w14:paraId="3E61A3E1" w14:textId="77777777" w:rsidR="00E650C4" w:rsidRPr="00D6244C" w:rsidRDefault="00E650C4" w:rsidP="00E650C4">
            <w:pPr>
              <w:pStyle w:val="NoSpacing"/>
            </w:pPr>
            <w:r w:rsidRPr="00D6244C">
              <w:t>Secure</w:t>
            </w:r>
          </w:p>
        </w:tc>
      </w:tr>
      <w:tr w:rsidR="00D6244C" w:rsidRPr="00D6244C" w14:paraId="03032A2A" w14:textId="77777777" w:rsidTr="00E650C4">
        <w:trPr>
          <w:trHeight w:val="312"/>
        </w:trPr>
        <w:tc>
          <w:tcPr>
            <w:tcW w:w="4621" w:type="dxa"/>
            <w:vAlign w:val="center"/>
          </w:tcPr>
          <w:p w14:paraId="12AA7AE5" w14:textId="77777777" w:rsidR="00E650C4" w:rsidRPr="00D6244C" w:rsidRDefault="00E650C4" w:rsidP="00E650C4">
            <w:pPr>
              <w:pStyle w:val="NoSpacing"/>
            </w:pPr>
            <w:r w:rsidRPr="00D6244C">
              <w:t xml:space="preserve">Tempo and flow </w:t>
            </w:r>
          </w:p>
        </w:tc>
        <w:tc>
          <w:tcPr>
            <w:tcW w:w="4621" w:type="dxa"/>
            <w:vAlign w:val="center"/>
          </w:tcPr>
          <w:p w14:paraId="31396C79" w14:textId="77777777" w:rsidR="00E650C4" w:rsidRPr="00D6244C" w:rsidRDefault="00E650C4" w:rsidP="00E650C4">
            <w:pPr>
              <w:pStyle w:val="NoSpacing"/>
            </w:pPr>
            <w:r w:rsidRPr="00D6244C">
              <w:t>Secure</w:t>
            </w:r>
          </w:p>
        </w:tc>
      </w:tr>
      <w:tr w:rsidR="00D6244C" w:rsidRPr="00D6244C" w14:paraId="1DB7C4B0" w14:textId="77777777" w:rsidTr="00E650C4">
        <w:trPr>
          <w:trHeight w:val="312"/>
        </w:trPr>
        <w:tc>
          <w:tcPr>
            <w:tcW w:w="4621" w:type="dxa"/>
            <w:vAlign w:val="center"/>
          </w:tcPr>
          <w:p w14:paraId="2B753652" w14:textId="77777777" w:rsidR="00E650C4" w:rsidRPr="00D6244C" w:rsidRDefault="00E650C4" w:rsidP="00E650C4">
            <w:pPr>
              <w:pStyle w:val="NoSpacing"/>
            </w:pPr>
            <w:r w:rsidRPr="00D6244C">
              <w:t>Tone</w:t>
            </w:r>
          </w:p>
        </w:tc>
        <w:tc>
          <w:tcPr>
            <w:tcW w:w="4621" w:type="dxa"/>
            <w:vAlign w:val="center"/>
          </w:tcPr>
          <w:p w14:paraId="4AB1AFF2" w14:textId="77777777" w:rsidR="00E650C4" w:rsidRPr="00D6244C" w:rsidRDefault="00E650C4" w:rsidP="00E650C4">
            <w:pPr>
              <w:pStyle w:val="NoSpacing"/>
            </w:pPr>
            <w:r w:rsidRPr="00D6244C">
              <w:t>Appropriate and consistent</w:t>
            </w:r>
          </w:p>
        </w:tc>
      </w:tr>
      <w:tr w:rsidR="00D6244C" w:rsidRPr="00D6244C" w14:paraId="1538CD4F" w14:textId="77777777" w:rsidTr="00E650C4">
        <w:trPr>
          <w:trHeight w:val="312"/>
        </w:trPr>
        <w:tc>
          <w:tcPr>
            <w:tcW w:w="4621" w:type="dxa"/>
            <w:tcBorders>
              <w:bottom w:val="thickThinSmallGap" w:sz="24" w:space="0" w:color="auto"/>
            </w:tcBorders>
            <w:vAlign w:val="center"/>
          </w:tcPr>
          <w:p w14:paraId="2E014B63"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02B5D854" w14:textId="77777777" w:rsidR="00E650C4" w:rsidRPr="00D6244C" w:rsidRDefault="00E650C4" w:rsidP="00E650C4">
            <w:pPr>
              <w:pStyle w:val="NoSpacing"/>
            </w:pPr>
            <w:r w:rsidRPr="00D6244C">
              <w:t xml:space="preserve">Secure </w:t>
            </w:r>
          </w:p>
        </w:tc>
      </w:tr>
      <w:tr w:rsidR="00D6244C" w:rsidRPr="00D6244C" w14:paraId="24A7EFCC"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3F290B6B" w14:textId="77777777" w:rsidR="00E650C4" w:rsidRPr="00D6244C" w:rsidRDefault="00E650C4" w:rsidP="00E650C4">
            <w:pPr>
              <w:pStyle w:val="NoSpacing"/>
              <w:jc w:val="both"/>
            </w:pPr>
            <w:r w:rsidRPr="00D6244C">
              <w:rPr>
                <w:b/>
              </w:rPr>
              <w:t>Mark range 5–6:</w:t>
            </w:r>
            <w:r w:rsidRPr="00D6244C">
              <w:t xml:space="preserve">  </w:t>
            </w:r>
            <w:r w:rsidRPr="00D6244C">
              <w:rPr>
                <w:i/>
              </w:rPr>
              <w:t>A mainly accurate delivery displaying effective technical and musical control</w:t>
            </w:r>
          </w:p>
        </w:tc>
      </w:tr>
      <w:tr w:rsidR="00D6244C" w:rsidRPr="00D6244C" w14:paraId="32D7BA47" w14:textId="77777777" w:rsidTr="00E650C4">
        <w:trPr>
          <w:trHeight w:val="312"/>
        </w:trPr>
        <w:tc>
          <w:tcPr>
            <w:tcW w:w="4621" w:type="dxa"/>
            <w:vAlign w:val="center"/>
          </w:tcPr>
          <w:p w14:paraId="59A73C79" w14:textId="77777777" w:rsidR="00E650C4" w:rsidRPr="00D6244C" w:rsidRDefault="00E650C4" w:rsidP="00E650C4">
            <w:pPr>
              <w:pStyle w:val="NoSpacing"/>
            </w:pPr>
            <w:r w:rsidRPr="00D6244C">
              <w:t>Melodic accuracy</w:t>
            </w:r>
          </w:p>
        </w:tc>
        <w:tc>
          <w:tcPr>
            <w:tcW w:w="4621" w:type="dxa"/>
            <w:vAlign w:val="center"/>
          </w:tcPr>
          <w:p w14:paraId="7FC7E637" w14:textId="77777777" w:rsidR="00E650C4" w:rsidRPr="00D6244C" w:rsidRDefault="00E650C4" w:rsidP="00E650C4">
            <w:pPr>
              <w:pStyle w:val="NoSpacing"/>
            </w:pPr>
            <w:r w:rsidRPr="00D6244C">
              <w:t>Mainly accurate</w:t>
            </w:r>
          </w:p>
        </w:tc>
      </w:tr>
      <w:tr w:rsidR="00D6244C" w:rsidRPr="00D6244C" w14:paraId="5667100E" w14:textId="77777777" w:rsidTr="00E650C4">
        <w:trPr>
          <w:trHeight w:val="312"/>
        </w:trPr>
        <w:tc>
          <w:tcPr>
            <w:tcW w:w="4621" w:type="dxa"/>
            <w:vAlign w:val="center"/>
          </w:tcPr>
          <w:p w14:paraId="1911F7A8" w14:textId="77777777" w:rsidR="00E650C4" w:rsidRPr="00D6244C" w:rsidRDefault="00E650C4" w:rsidP="00E650C4">
            <w:pPr>
              <w:pStyle w:val="NoSpacing"/>
            </w:pPr>
            <w:r w:rsidRPr="00D6244C">
              <w:t xml:space="preserve">Tempo and flow </w:t>
            </w:r>
          </w:p>
        </w:tc>
        <w:tc>
          <w:tcPr>
            <w:tcW w:w="4621" w:type="dxa"/>
            <w:vAlign w:val="center"/>
          </w:tcPr>
          <w:p w14:paraId="6156B4E8" w14:textId="77777777" w:rsidR="00E650C4" w:rsidRPr="00D6244C" w:rsidRDefault="00E650C4" w:rsidP="00E650C4">
            <w:pPr>
              <w:pStyle w:val="NoSpacing"/>
            </w:pPr>
            <w:r w:rsidRPr="00D6244C">
              <w:t>Mainly consistent</w:t>
            </w:r>
          </w:p>
        </w:tc>
      </w:tr>
      <w:tr w:rsidR="00D6244C" w:rsidRPr="00D6244C" w14:paraId="18D7C3EC" w14:textId="77777777" w:rsidTr="00E650C4">
        <w:trPr>
          <w:trHeight w:val="312"/>
        </w:trPr>
        <w:tc>
          <w:tcPr>
            <w:tcW w:w="4621" w:type="dxa"/>
            <w:vAlign w:val="center"/>
          </w:tcPr>
          <w:p w14:paraId="4ADFD8E1" w14:textId="77777777" w:rsidR="00E650C4" w:rsidRPr="00D6244C" w:rsidRDefault="00E650C4" w:rsidP="00E650C4">
            <w:pPr>
              <w:pStyle w:val="NoSpacing"/>
            </w:pPr>
            <w:r w:rsidRPr="00D6244C">
              <w:t>Tone</w:t>
            </w:r>
          </w:p>
        </w:tc>
        <w:tc>
          <w:tcPr>
            <w:tcW w:w="4621" w:type="dxa"/>
            <w:vAlign w:val="center"/>
          </w:tcPr>
          <w:p w14:paraId="089009E1" w14:textId="77777777" w:rsidR="00E650C4" w:rsidRPr="00D6244C" w:rsidRDefault="00E650C4" w:rsidP="00E650C4">
            <w:pPr>
              <w:pStyle w:val="NoSpacing"/>
            </w:pPr>
            <w:r w:rsidRPr="00D6244C">
              <w:t>Mainly consistent</w:t>
            </w:r>
          </w:p>
        </w:tc>
      </w:tr>
      <w:tr w:rsidR="00D6244C" w:rsidRPr="00D6244C" w14:paraId="08CA0A01" w14:textId="77777777" w:rsidTr="00E650C4">
        <w:trPr>
          <w:trHeight w:val="312"/>
        </w:trPr>
        <w:tc>
          <w:tcPr>
            <w:tcW w:w="4621" w:type="dxa"/>
            <w:tcBorders>
              <w:bottom w:val="thickThinSmallGap" w:sz="24" w:space="0" w:color="auto"/>
            </w:tcBorders>
            <w:vAlign w:val="center"/>
          </w:tcPr>
          <w:p w14:paraId="2883FDA4"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6AA64C4D" w14:textId="77777777" w:rsidR="00E650C4" w:rsidRPr="00D6244C" w:rsidRDefault="00E650C4" w:rsidP="00E650C4">
            <w:pPr>
              <w:pStyle w:val="NoSpacing"/>
            </w:pPr>
            <w:r w:rsidRPr="00D6244C">
              <w:t>Careful</w:t>
            </w:r>
          </w:p>
        </w:tc>
      </w:tr>
      <w:tr w:rsidR="00D6244C" w:rsidRPr="00D6244C" w14:paraId="5FE33851"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49EE8EA5" w14:textId="77777777" w:rsidR="00E650C4" w:rsidRPr="00D6244C" w:rsidRDefault="00E650C4" w:rsidP="00E650C4">
            <w:pPr>
              <w:pStyle w:val="NoSpacing"/>
              <w:jc w:val="both"/>
            </w:pPr>
            <w:r w:rsidRPr="00D6244C">
              <w:rPr>
                <w:b/>
              </w:rPr>
              <w:t>Mark range 3–4:</w:t>
            </w:r>
            <w:r w:rsidRPr="00D6244C">
              <w:t xml:space="preserve">  </w:t>
            </w:r>
            <w:r w:rsidRPr="00D6244C">
              <w:rPr>
                <w:i/>
              </w:rPr>
              <w:t>An inconsistent delivery lacking sufficient technical and/or musical skill</w:t>
            </w:r>
            <w:r w:rsidRPr="00D6244C">
              <w:t xml:space="preserve"> </w:t>
            </w:r>
          </w:p>
        </w:tc>
      </w:tr>
      <w:tr w:rsidR="00D6244C" w:rsidRPr="00D6244C" w14:paraId="7DEE13D7" w14:textId="77777777" w:rsidTr="00E650C4">
        <w:trPr>
          <w:trHeight w:val="312"/>
        </w:trPr>
        <w:tc>
          <w:tcPr>
            <w:tcW w:w="4621" w:type="dxa"/>
            <w:vAlign w:val="center"/>
          </w:tcPr>
          <w:p w14:paraId="2AF4563E" w14:textId="77777777" w:rsidR="00E650C4" w:rsidRPr="00D6244C" w:rsidRDefault="00E650C4" w:rsidP="00E650C4">
            <w:pPr>
              <w:pStyle w:val="NoSpacing"/>
            </w:pPr>
            <w:r w:rsidRPr="00D6244C">
              <w:t>Melodic accuracy</w:t>
            </w:r>
          </w:p>
        </w:tc>
        <w:tc>
          <w:tcPr>
            <w:tcW w:w="4621" w:type="dxa"/>
            <w:vAlign w:val="center"/>
          </w:tcPr>
          <w:p w14:paraId="7A9D41B1" w14:textId="77777777" w:rsidR="00E650C4" w:rsidRPr="00D6244C" w:rsidRDefault="00E650C4" w:rsidP="00E650C4">
            <w:pPr>
              <w:pStyle w:val="NoSpacing"/>
            </w:pPr>
            <w:r w:rsidRPr="00D6244C">
              <w:t xml:space="preserve">Frequent errors </w:t>
            </w:r>
          </w:p>
        </w:tc>
      </w:tr>
      <w:tr w:rsidR="00D6244C" w:rsidRPr="00D6244C" w14:paraId="5225EE65" w14:textId="77777777" w:rsidTr="00E650C4">
        <w:trPr>
          <w:trHeight w:val="312"/>
        </w:trPr>
        <w:tc>
          <w:tcPr>
            <w:tcW w:w="4621" w:type="dxa"/>
            <w:vAlign w:val="center"/>
          </w:tcPr>
          <w:p w14:paraId="317C18B7" w14:textId="77777777" w:rsidR="00E650C4" w:rsidRPr="00D6244C" w:rsidRDefault="00E650C4" w:rsidP="00E650C4">
            <w:pPr>
              <w:pStyle w:val="NoSpacing"/>
            </w:pPr>
            <w:r w:rsidRPr="00D6244C">
              <w:t xml:space="preserve">Tempo and flow </w:t>
            </w:r>
          </w:p>
        </w:tc>
        <w:tc>
          <w:tcPr>
            <w:tcW w:w="4621" w:type="dxa"/>
            <w:vAlign w:val="center"/>
          </w:tcPr>
          <w:p w14:paraId="00CCF6D5" w14:textId="77777777" w:rsidR="00E650C4" w:rsidRPr="00D6244C" w:rsidRDefault="00E650C4" w:rsidP="00E650C4">
            <w:pPr>
              <w:pStyle w:val="NoSpacing"/>
            </w:pPr>
            <w:r w:rsidRPr="00D6244C">
              <w:t>Inconsistent</w:t>
            </w:r>
          </w:p>
        </w:tc>
      </w:tr>
      <w:tr w:rsidR="00D6244C" w:rsidRPr="00D6244C" w14:paraId="502698F5" w14:textId="77777777" w:rsidTr="00E650C4">
        <w:trPr>
          <w:trHeight w:val="312"/>
        </w:trPr>
        <w:tc>
          <w:tcPr>
            <w:tcW w:w="4621" w:type="dxa"/>
            <w:vAlign w:val="center"/>
          </w:tcPr>
          <w:p w14:paraId="14376832" w14:textId="77777777" w:rsidR="00E650C4" w:rsidRPr="00D6244C" w:rsidRDefault="00E650C4" w:rsidP="00E650C4">
            <w:pPr>
              <w:pStyle w:val="NoSpacing"/>
            </w:pPr>
            <w:r w:rsidRPr="00D6244C">
              <w:t>Tone</w:t>
            </w:r>
          </w:p>
        </w:tc>
        <w:tc>
          <w:tcPr>
            <w:tcW w:w="4621" w:type="dxa"/>
            <w:vAlign w:val="center"/>
          </w:tcPr>
          <w:p w14:paraId="2CA4FA64" w14:textId="77777777" w:rsidR="00E650C4" w:rsidRPr="00D6244C" w:rsidRDefault="00E650C4" w:rsidP="00E650C4">
            <w:pPr>
              <w:pStyle w:val="NoSpacing"/>
            </w:pPr>
            <w:r w:rsidRPr="00D6244C">
              <w:t>Inconsistent</w:t>
            </w:r>
          </w:p>
        </w:tc>
      </w:tr>
      <w:tr w:rsidR="00D6244C" w:rsidRPr="00D6244C" w14:paraId="1C3D836E" w14:textId="77777777" w:rsidTr="00E650C4">
        <w:trPr>
          <w:trHeight w:val="312"/>
        </w:trPr>
        <w:tc>
          <w:tcPr>
            <w:tcW w:w="4621" w:type="dxa"/>
            <w:tcBorders>
              <w:bottom w:val="thickThinSmallGap" w:sz="24" w:space="0" w:color="auto"/>
            </w:tcBorders>
            <w:vAlign w:val="center"/>
          </w:tcPr>
          <w:p w14:paraId="73C6C58B" w14:textId="77777777" w:rsidR="00E650C4" w:rsidRPr="00D6244C" w:rsidRDefault="00E650C4" w:rsidP="00E650C4">
            <w:pPr>
              <w:pStyle w:val="NoSpacing"/>
            </w:pPr>
            <w:r w:rsidRPr="00D6244C">
              <w:t>Delivery</w:t>
            </w:r>
          </w:p>
        </w:tc>
        <w:tc>
          <w:tcPr>
            <w:tcW w:w="4621" w:type="dxa"/>
            <w:tcBorders>
              <w:bottom w:val="thickThinSmallGap" w:sz="24" w:space="0" w:color="auto"/>
            </w:tcBorders>
            <w:vAlign w:val="center"/>
          </w:tcPr>
          <w:p w14:paraId="2B955DD5" w14:textId="77777777" w:rsidR="00E650C4" w:rsidRPr="00D6244C" w:rsidRDefault="00E650C4" w:rsidP="00E650C4">
            <w:pPr>
              <w:pStyle w:val="NoSpacing"/>
            </w:pPr>
            <w:r w:rsidRPr="00D6244C">
              <w:t>Uncertain and hesitant</w:t>
            </w:r>
          </w:p>
        </w:tc>
      </w:tr>
      <w:tr w:rsidR="00D6244C" w:rsidRPr="00D6244C" w14:paraId="2054FE97" w14:textId="77777777" w:rsidTr="00E650C4">
        <w:trPr>
          <w:trHeight w:val="312"/>
        </w:trPr>
        <w:tc>
          <w:tcPr>
            <w:tcW w:w="9242" w:type="dxa"/>
            <w:gridSpan w:val="2"/>
            <w:tcBorders>
              <w:top w:val="thickThinSmallGap" w:sz="24" w:space="0" w:color="auto"/>
            </w:tcBorders>
            <w:shd w:val="clear" w:color="auto" w:fill="F2F2F2" w:themeFill="background1" w:themeFillShade="F2"/>
            <w:vAlign w:val="center"/>
          </w:tcPr>
          <w:p w14:paraId="7EE7DEA3" w14:textId="77777777" w:rsidR="00E650C4" w:rsidRPr="00D6244C" w:rsidRDefault="00E650C4" w:rsidP="00607405">
            <w:pPr>
              <w:pStyle w:val="NoSpacing"/>
              <w:jc w:val="both"/>
            </w:pPr>
            <w:r w:rsidRPr="00D6244C">
              <w:rPr>
                <w:b/>
              </w:rPr>
              <w:t xml:space="preserve">Mark range </w:t>
            </w:r>
            <w:r w:rsidR="00607405" w:rsidRPr="00D6244C">
              <w:rPr>
                <w:b/>
              </w:rPr>
              <w:t>0</w:t>
            </w:r>
            <w:r w:rsidRPr="00D6244C">
              <w:rPr>
                <w:b/>
              </w:rPr>
              <w:t>–2:</w:t>
            </w:r>
            <w:r w:rsidRPr="00D6244C">
              <w:t xml:space="preserve"> </w:t>
            </w:r>
            <w:r w:rsidRPr="00D6244C">
              <w:rPr>
                <w:i/>
              </w:rPr>
              <w:t>A poor performance with little or no evidence of required technical ability</w:t>
            </w:r>
          </w:p>
        </w:tc>
      </w:tr>
      <w:tr w:rsidR="00D6244C" w:rsidRPr="00D6244C" w14:paraId="4D9A8636" w14:textId="77777777" w:rsidTr="00E650C4">
        <w:trPr>
          <w:trHeight w:val="312"/>
        </w:trPr>
        <w:tc>
          <w:tcPr>
            <w:tcW w:w="4621" w:type="dxa"/>
            <w:vAlign w:val="center"/>
          </w:tcPr>
          <w:p w14:paraId="77B7A591" w14:textId="77777777" w:rsidR="00E650C4" w:rsidRPr="00D6244C" w:rsidRDefault="00E650C4" w:rsidP="00E650C4">
            <w:pPr>
              <w:pStyle w:val="NoSpacing"/>
            </w:pPr>
            <w:r w:rsidRPr="00D6244C">
              <w:t>Melodic accuracy</w:t>
            </w:r>
          </w:p>
        </w:tc>
        <w:tc>
          <w:tcPr>
            <w:tcW w:w="4621" w:type="dxa"/>
            <w:vAlign w:val="center"/>
          </w:tcPr>
          <w:p w14:paraId="5B57AD27" w14:textId="77777777" w:rsidR="00E650C4" w:rsidRPr="00D6244C" w:rsidRDefault="00E650C4" w:rsidP="00E650C4">
            <w:pPr>
              <w:pStyle w:val="NoSpacing"/>
            </w:pPr>
            <w:r w:rsidRPr="00D6244C">
              <w:t xml:space="preserve">Consistently Inaccurate </w:t>
            </w:r>
          </w:p>
        </w:tc>
      </w:tr>
      <w:tr w:rsidR="00D6244C" w:rsidRPr="00D6244C" w14:paraId="6E5D75A9" w14:textId="77777777" w:rsidTr="00E650C4">
        <w:trPr>
          <w:trHeight w:val="312"/>
        </w:trPr>
        <w:tc>
          <w:tcPr>
            <w:tcW w:w="4621" w:type="dxa"/>
            <w:vAlign w:val="center"/>
          </w:tcPr>
          <w:p w14:paraId="3C1BA5AD" w14:textId="77777777" w:rsidR="00E650C4" w:rsidRPr="00D6244C" w:rsidRDefault="00E650C4" w:rsidP="00E650C4">
            <w:pPr>
              <w:pStyle w:val="NoSpacing"/>
            </w:pPr>
            <w:r w:rsidRPr="00D6244C">
              <w:t xml:space="preserve">Tempo and flow </w:t>
            </w:r>
          </w:p>
        </w:tc>
        <w:tc>
          <w:tcPr>
            <w:tcW w:w="4621" w:type="dxa"/>
            <w:vAlign w:val="center"/>
          </w:tcPr>
          <w:p w14:paraId="0BAFB272" w14:textId="77777777" w:rsidR="00E650C4" w:rsidRPr="00D6244C" w:rsidRDefault="00E650C4" w:rsidP="00E650C4">
            <w:pPr>
              <w:pStyle w:val="NoSpacing"/>
            </w:pPr>
            <w:r w:rsidRPr="00D6244C">
              <w:t>Frequent halting and stumbling</w:t>
            </w:r>
          </w:p>
        </w:tc>
      </w:tr>
      <w:tr w:rsidR="00D6244C" w:rsidRPr="00D6244C" w14:paraId="5BB9116D" w14:textId="77777777" w:rsidTr="00E650C4">
        <w:trPr>
          <w:trHeight w:val="312"/>
        </w:trPr>
        <w:tc>
          <w:tcPr>
            <w:tcW w:w="4621" w:type="dxa"/>
            <w:vAlign w:val="center"/>
          </w:tcPr>
          <w:p w14:paraId="1277C1B8" w14:textId="77777777" w:rsidR="00E650C4" w:rsidRPr="00D6244C" w:rsidRDefault="00E650C4" w:rsidP="00E650C4">
            <w:pPr>
              <w:pStyle w:val="NoSpacing"/>
            </w:pPr>
            <w:r w:rsidRPr="00D6244C">
              <w:t>Tone</w:t>
            </w:r>
          </w:p>
        </w:tc>
        <w:tc>
          <w:tcPr>
            <w:tcW w:w="4621" w:type="dxa"/>
            <w:vAlign w:val="center"/>
          </w:tcPr>
          <w:p w14:paraId="174F63EC" w14:textId="77777777" w:rsidR="00E650C4" w:rsidRPr="00D6244C" w:rsidRDefault="00E650C4" w:rsidP="00E650C4">
            <w:pPr>
              <w:pStyle w:val="NoSpacing"/>
            </w:pPr>
            <w:r w:rsidRPr="00D6244C">
              <w:t>Poor</w:t>
            </w:r>
          </w:p>
        </w:tc>
      </w:tr>
      <w:tr w:rsidR="00E650C4" w:rsidRPr="00D6244C" w14:paraId="11611D99" w14:textId="77777777" w:rsidTr="00E650C4">
        <w:trPr>
          <w:trHeight w:val="312"/>
        </w:trPr>
        <w:tc>
          <w:tcPr>
            <w:tcW w:w="4621" w:type="dxa"/>
            <w:vAlign w:val="center"/>
          </w:tcPr>
          <w:p w14:paraId="65DE6161" w14:textId="77777777" w:rsidR="00E650C4" w:rsidRPr="00D6244C" w:rsidRDefault="00E650C4" w:rsidP="00E650C4">
            <w:pPr>
              <w:pStyle w:val="NoSpacing"/>
            </w:pPr>
            <w:r w:rsidRPr="00D6244C">
              <w:t>Delivery</w:t>
            </w:r>
          </w:p>
        </w:tc>
        <w:tc>
          <w:tcPr>
            <w:tcW w:w="4621" w:type="dxa"/>
            <w:vAlign w:val="center"/>
          </w:tcPr>
          <w:p w14:paraId="1F4ABDD3" w14:textId="77777777" w:rsidR="00E650C4" w:rsidRPr="00D6244C" w:rsidRDefault="00E650C4" w:rsidP="00E650C4">
            <w:pPr>
              <w:pStyle w:val="NoSpacing"/>
            </w:pPr>
            <w:r w:rsidRPr="00D6244C">
              <w:t>Poor</w:t>
            </w:r>
          </w:p>
        </w:tc>
      </w:tr>
    </w:tbl>
    <w:p w14:paraId="55B9372B" w14:textId="77777777" w:rsidR="00835C1F" w:rsidRPr="00D6244C" w:rsidRDefault="00835C1F" w:rsidP="00B11430">
      <w:pPr>
        <w:jc w:val="both"/>
        <w:rPr>
          <w:rFonts w:asciiTheme="minorHAnsi" w:hAnsiTheme="minorHAnsi"/>
          <w:lang w:val="mt-MT"/>
        </w:rPr>
      </w:pPr>
    </w:p>
    <w:p w14:paraId="3D865C7D" w14:textId="77777777" w:rsidR="00E650C4" w:rsidRPr="00D6244C" w:rsidRDefault="00E650C4" w:rsidP="005D3AEB">
      <w:pPr>
        <w:jc w:val="both"/>
        <w:rPr>
          <w:b/>
          <w:iCs/>
          <w:sz w:val="40"/>
          <w:szCs w:val="40"/>
        </w:rPr>
      </w:pPr>
    </w:p>
    <w:p w14:paraId="66970884" w14:textId="77777777" w:rsidR="00E650C4" w:rsidRPr="00D6244C" w:rsidRDefault="00E650C4" w:rsidP="005D3AEB">
      <w:pPr>
        <w:jc w:val="both"/>
        <w:rPr>
          <w:b/>
          <w:iCs/>
          <w:sz w:val="40"/>
          <w:szCs w:val="40"/>
        </w:rPr>
      </w:pPr>
    </w:p>
    <w:p w14:paraId="4B2E9960" w14:textId="77777777" w:rsidR="00E650C4" w:rsidRPr="00D6244C" w:rsidRDefault="00E650C4" w:rsidP="005D3AEB">
      <w:pPr>
        <w:jc w:val="both"/>
        <w:rPr>
          <w:b/>
          <w:iCs/>
          <w:sz w:val="40"/>
          <w:szCs w:val="40"/>
        </w:rPr>
      </w:pPr>
    </w:p>
    <w:p w14:paraId="55BEE784" w14:textId="77777777" w:rsidR="00E650C4" w:rsidRPr="00D6244C" w:rsidRDefault="00E650C4" w:rsidP="005D3AEB">
      <w:pPr>
        <w:jc w:val="both"/>
        <w:rPr>
          <w:b/>
          <w:iCs/>
          <w:sz w:val="40"/>
          <w:szCs w:val="40"/>
        </w:rPr>
      </w:pPr>
    </w:p>
    <w:p w14:paraId="17C4A585" w14:textId="77777777" w:rsidR="00E650C4" w:rsidRPr="00D6244C" w:rsidRDefault="00E650C4" w:rsidP="005D3AEB">
      <w:pPr>
        <w:jc w:val="both"/>
        <w:rPr>
          <w:b/>
          <w:iCs/>
          <w:sz w:val="40"/>
          <w:szCs w:val="40"/>
        </w:rPr>
      </w:pPr>
    </w:p>
    <w:p w14:paraId="6E0EAEBD" w14:textId="77777777" w:rsidR="00E03384" w:rsidRPr="00D6244C" w:rsidRDefault="00E03384" w:rsidP="00E650C4">
      <w:pPr>
        <w:pStyle w:val="NoSpacing"/>
        <w:rPr>
          <w:b/>
          <w:sz w:val="36"/>
          <w:szCs w:val="36"/>
        </w:rPr>
      </w:pPr>
    </w:p>
    <w:p w14:paraId="4452772E" w14:textId="77777777" w:rsidR="00FE6291" w:rsidRPr="0019628A" w:rsidRDefault="00FE6291" w:rsidP="00FE6291">
      <w:pPr>
        <w:jc w:val="both"/>
        <w:rPr>
          <w:rFonts w:asciiTheme="minorHAnsi" w:hAnsiTheme="minorHAnsi"/>
          <w:b/>
          <w:color w:val="BFBFBF" w:themeColor="background1" w:themeShade="BF"/>
          <w:sz w:val="28"/>
          <w:szCs w:val="28"/>
          <w:lang w:val="mt-MT"/>
        </w:rPr>
      </w:pPr>
      <w:r w:rsidRPr="0019628A">
        <w:rPr>
          <w:rFonts w:asciiTheme="minorHAnsi" w:hAnsiTheme="minorHAnsi"/>
          <w:b/>
          <w:color w:val="BFBFBF" w:themeColor="background1" w:themeShade="BF"/>
          <w:sz w:val="28"/>
          <w:szCs w:val="28"/>
          <w:lang w:val="mt-MT"/>
        </w:rPr>
        <w:lastRenderedPageBreak/>
        <w:t>Appendix D</w:t>
      </w:r>
    </w:p>
    <w:p w14:paraId="2AB2F68E" w14:textId="77777777" w:rsidR="00E650C4" w:rsidRPr="00D6244C" w:rsidRDefault="00E650C4" w:rsidP="00E650C4">
      <w:pPr>
        <w:pStyle w:val="NoSpacing"/>
        <w:rPr>
          <w:rFonts w:ascii="Calibri" w:eastAsia="Times New Roman" w:hAnsi="Calibri" w:cs="Times New Roman"/>
        </w:rPr>
      </w:pPr>
    </w:p>
    <w:p w14:paraId="2EA96D12" w14:textId="77777777" w:rsidR="00E650C4" w:rsidRPr="00D6244C" w:rsidRDefault="00A2711D" w:rsidP="00E650C4">
      <w:pPr>
        <w:pStyle w:val="NoSpacing"/>
        <w:rPr>
          <w:rFonts w:ascii="Calibri" w:eastAsia="Times New Roman" w:hAnsi="Calibri" w:cs="Times New Roman"/>
          <w:sz w:val="32"/>
          <w:szCs w:val="32"/>
        </w:rPr>
      </w:pPr>
      <w:r w:rsidRPr="00D6244C">
        <w:rPr>
          <w:rFonts w:ascii="Calibri" w:eastAsia="Times New Roman" w:hAnsi="Calibri" w:cs="Times New Roman"/>
          <w:sz w:val="32"/>
          <w:szCs w:val="32"/>
        </w:rPr>
        <w:t xml:space="preserve">Criteria for </w:t>
      </w:r>
      <w:r w:rsidR="00E650C4" w:rsidRPr="00D6244C">
        <w:rPr>
          <w:rFonts w:ascii="Calibri" w:eastAsia="Times New Roman" w:hAnsi="Calibri" w:cs="Times New Roman"/>
          <w:sz w:val="32"/>
          <w:szCs w:val="32"/>
        </w:rPr>
        <w:t xml:space="preserve">Project and On-going Assessment Marking </w:t>
      </w:r>
    </w:p>
    <w:p w14:paraId="34CA09F5" w14:textId="77777777" w:rsidR="00E650C4" w:rsidRPr="00D6244C" w:rsidRDefault="00E650C4" w:rsidP="00E650C4">
      <w:pPr>
        <w:pStyle w:val="NoSpacing"/>
      </w:pPr>
    </w:p>
    <w:p w14:paraId="45ECBB3E" w14:textId="77777777" w:rsidR="00E650C4" w:rsidRPr="00D6244C" w:rsidRDefault="00A2711D" w:rsidP="00E650C4">
      <w:pPr>
        <w:pStyle w:val="NoSpacing"/>
        <w:rPr>
          <w:rFonts w:ascii="Calibri" w:eastAsia="Times New Roman" w:hAnsi="Calibri" w:cs="Times New Roman"/>
        </w:rPr>
      </w:pPr>
      <w:r w:rsidRPr="00D6244C">
        <w:rPr>
          <w:rFonts w:ascii="Calibri" w:eastAsia="Times New Roman" w:hAnsi="Calibri" w:cs="Times New Roman"/>
          <w:i/>
        </w:rPr>
        <w:t>W</w:t>
      </w:r>
      <w:r w:rsidR="00E650C4" w:rsidRPr="00D6244C">
        <w:rPr>
          <w:rFonts w:ascii="Calibri" w:eastAsia="Times New Roman" w:hAnsi="Calibri" w:cs="Times New Roman"/>
          <w:i/>
        </w:rPr>
        <w:t>hilst the marking criteria allow an over-all allocation of 100 marks respectively, the project carries 10% of the final mark with a further 10% from on-going assessment.  Hence marks will be calculated to the nearest whole number:  75/100 = 7.5/10 = 8% of the final mark. 74/100 = 7.4/10 = 7% of the final mark</w:t>
      </w:r>
    </w:p>
    <w:p w14:paraId="25D81F0E" w14:textId="77777777" w:rsidR="00E650C4" w:rsidRPr="00D6244C" w:rsidRDefault="00E650C4" w:rsidP="00E650C4">
      <w:pPr>
        <w:pStyle w:val="NoSpacing"/>
        <w:rPr>
          <w:rFonts w:ascii="Calibri" w:eastAsia="Times New Roman" w:hAnsi="Calibri" w:cs="Times New Roman"/>
        </w:rPr>
      </w:pPr>
    </w:p>
    <w:tbl>
      <w:tblPr>
        <w:tblW w:w="1031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2268"/>
      </w:tblGrid>
      <w:tr w:rsidR="00D6244C" w:rsidRPr="00D6244C" w14:paraId="36AE2420" w14:textId="77777777" w:rsidTr="00E650C4">
        <w:trPr>
          <w:trHeight w:val="737"/>
        </w:trPr>
        <w:tc>
          <w:tcPr>
            <w:tcW w:w="8046" w:type="dxa"/>
            <w:gridSpan w:val="2"/>
            <w:tcBorders>
              <w:bottom w:val="single" w:sz="4" w:space="0" w:color="auto"/>
            </w:tcBorders>
            <w:shd w:val="clear" w:color="auto" w:fill="BFBFBF"/>
            <w:vAlign w:val="center"/>
          </w:tcPr>
          <w:p w14:paraId="6F2C1448"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On-going Assessment Criteria 1</w:t>
            </w:r>
          </w:p>
        </w:tc>
        <w:tc>
          <w:tcPr>
            <w:tcW w:w="2268" w:type="dxa"/>
            <w:tcBorders>
              <w:bottom w:val="single" w:sz="4" w:space="0" w:color="auto"/>
            </w:tcBorders>
            <w:shd w:val="clear" w:color="auto" w:fill="BFBFBF"/>
            <w:vAlign w:val="center"/>
          </w:tcPr>
          <w:p w14:paraId="0912F0D7"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(20 marks)</w:t>
            </w:r>
          </w:p>
        </w:tc>
      </w:tr>
      <w:tr w:rsidR="00D6244C" w:rsidRPr="00D6244C" w14:paraId="58E35B67" w14:textId="77777777" w:rsidTr="00E650C4">
        <w:trPr>
          <w:trHeight w:val="737"/>
        </w:trPr>
        <w:tc>
          <w:tcPr>
            <w:tcW w:w="1526" w:type="dxa"/>
            <w:vMerge w:val="restart"/>
            <w:shd w:val="clear" w:color="auto" w:fill="FFFFFF"/>
            <w:vAlign w:val="center"/>
          </w:tcPr>
          <w:p w14:paraId="51ACA60F" w14:textId="77777777" w:rsidR="00E650C4" w:rsidRPr="00D6244C" w:rsidRDefault="00E650C4" w:rsidP="00E650C4">
            <w:pPr>
              <w:pStyle w:val="NoSpacing"/>
              <w:rPr>
                <w:rFonts w:ascii="Calibri" w:eastAsia="Times New Roman" w:hAnsi="Calibri" w:cs="Times New Roman"/>
              </w:rPr>
            </w:pPr>
          </w:p>
          <w:p w14:paraId="676B5D65"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Attendance</w:t>
            </w:r>
          </w:p>
          <w:p w14:paraId="1CEAE4A1" w14:textId="77777777" w:rsidR="00E650C4" w:rsidRPr="00D6244C" w:rsidRDefault="00E650C4" w:rsidP="00E650C4">
            <w:pPr>
              <w:pStyle w:val="NoSpacing"/>
              <w:rPr>
                <w:rFonts w:ascii="Calibri" w:eastAsia="Times New Roman" w:hAnsi="Calibri" w:cs="Times New Roman"/>
              </w:rPr>
            </w:pPr>
          </w:p>
        </w:tc>
        <w:tc>
          <w:tcPr>
            <w:tcW w:w="6520" w:type="dxa"/>
            <w:shd w:val="clear" w:color="auto" w:fill="FFFFFF"/>
            <w:vAlign w:val="center"/>
          </w:tcPr>
          <w:p w14:paraId="7A51AE68"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Attendance is regular and punctual.</w:t>
            </w:r>
          </w:p>
        </w:tc>
        <w:tc>
          <w:tcPr>
            <w:tcW w:w="2268" w:type="dxa"/>
            <w:shd w:val="clear" w:color="auto" w:fill="FFFFFF"/>
            <w:vAlign w:val="center"/>
          </w:tcPr>
          <w:p w14:paraId="2A9CB548"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14-20</w:t>
            </w:r>
          </w:p>
        </w:tc>
      </w:tr>
      <w:tr w:rsidR="00D6244C" w:rsidRPr="00D6244C" w14:paraId="6690ACA6" w14:textId="77777777" w:rsidTr="00E650C4">
        <w:trPr>
          <w:trHeight w:val="737"/>
        </w:trPr>
        <w:tc>
          <w:tcPr>
            <w:tcW w:w="1526" w:type="dxa"/>
            <w:vMerge/>
            <w:shd w:val="clear" w:color="auto" w:fill="FFFFFF"/>
            <w:vAlign w:val="center"/>
          </w:tcPr>
          <w:p w14:paraId="25366CDD" w14:textId="77777777" w:rsidR="00E650C4" w:rsidRPr="00D6244C" w:rsidRDefault="00E650C4" w:rsidP="00E650C4">
            <w:pPr>
              <w:pStyle w:val="NoSpacing"/>
              <w:rPr>
                <w:rFonts w:ascii="Calibri" w:eastAsia="Times New Roman" w:hAnsi="Calibri" w:cs="Times New Roman"/>
              </w:rPr>
            </w:pPr>
          </w:p>
        </w:tc>
        <w:tc>
          <w:tcPr>
            <w:tcW w:w="6520" w:type="dxa"/>
            <w:shd w:val="clear" w:color="auto" w:fill="FFFFFF"/>
            <w:vAlign w:val="center"/>
          </w:tcPr>
          <w:p w14:paraId="33FB2A16"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Attendance is fairly regular but may arrive late.</w:t>
            </w:r>
          </w:p>
        </w:tc>
        <w:tc>
          <w:tcPr>
            <w:tcW w:w="2268" w:type="dxa"/>
            <w:shd w:val="clear" w:color="auto" w:fill="FFFFFF"/>
            <w:vAlign w:val="center"/>
          </w:tcPr>
          <w:p w14:paraId="458A52A0"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7-13</w:t>
            </w:r>
          </w:p>
        </w:tc>
      </w:tr>
      <w:tr w:rsidR="00D6244C" w:rsidRPr="00D6244C" w14:paraId="01788AAD" w14:textId="77777777" w:rsidTr="00E650C4">
        <w:trPr>
          <w:trHeight w:val="737"/>
        </w:trPr>
        <w:tc>
          <w:tcPr>
            <w:tcW w:w="1526" w:type="dxa"/>
            <w:vMerge/>
            <w:shd w:val="clear" w:color="auto" w:fill="FFFFFF"/>
            <w:vAlign w:val="center"/>
          </w:tcPr>
          <w:p w14:paraId="573C450E" w14:textId="77777777" w:rsidR="00E650C4" w:rsidRPr="00D6244C" w:rsidRDefault="00E650C4" w:rsidP="00E650C4">
            <w:pPr>
              <w:pStyle w:val="NoSpacing"/>
              <w:rPr>
                <w:rFonts w:ascii="Calibri" w:eastAsia="Times New Roman" w:hAnsi="Calibri" w:cs="Times New Roman"/>
              </w:rPr>
            </w:pPr>
          </w:p>
        </w:tc>
        <w:tc>
          <w:tcPr>
            <w:tcW w:w="6520" w:type="dxa"/>
            <w:shd w:val="clear" w:color="auto" w:fill="FFFFFF"/>
            <w:vAlign w:val="center"/>
          </w:tcPr>
          <w:p w14:paraId="3E320161"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Often misses lessons without presenting a valid reason.</w:t>
            </w:r>
          </w:p>
        </w:tc>
        <w:tc>
          <w:tcPr>
            <w:tcW w:w="2268" w:type="dxa"/>
            <w:shd w:val="clear" w:color="auto" w:fill="FFFFFF"/>
            <w:vAlign w:val="center"/>
          </w:tcPr>
          <w:p w14:paraId="1F6BB12B"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1-6</w:t>
            </w:r>
          </w:p>
        </w:tc>
      </w:tr>
      <w:tr w:rsidR="00D6244C" w:rsidRPr="00D6244C" w14:paraId="670CCC18" w14:textId="77777777" w:rsidTr="00E650C4">
        <w:trPr>
          <w:trHeight w:val="737"/>
        </w:trPr>
        <w:tc>
          <w:tcPr>
            <w:tcW w:w="8046" w:type="dxa"/>
            <w:gridSpan w:val="2"/>
            <w:shd w:val="clear" w:color="auto" w:fill="BFBFBF"/>
            <w:vAlign w:val="center"/>
          </w:tcPr>
          <w:p w14:paraId="086CD057"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On-going Assessment Criteria 2</w:t>
            </w:r>
          </w:p>
        </w:tc>
        <w:tc>
          <w:tcPr>
            <w:tcW w:w="2268" w:type="dxa"/>
            <w:shd w:val="clear" w:color="auto" w:fill="BFBFBF"/>
            <w:vAlign w:val="center"/>
          </w:tcPr>
          <w:p w14:paraId="518143A4"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(40 marks)</w:t>
            </w:r>
          </w:p>
        </w:tc>
      </w:tr>
      <w:tr w:rsidR="00D6244C" w:rsidRPr="00D6244C" w14:paraId="156AAA39" w14:textId="77777777" w:rsidTr="00E650C4">
        <w:trPr>
          <w:trHeight w:val="737"/>
        </w:trPr>
        <w:tc>
          <w:tcPr>
            <w:tcW w:w="1526" w:type="dxa"/>
            <w:vMerge w:val="restart"/>
            <w:vAlign w:val="center"/>
          </w:tcPr>
          <w:p w14:paraId="70FEB13F"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Effort and Participation</w:t>
            </w:r>
          </w:p>
        </w:tc>
        <w:tc>
          <w:tcPr>
            <w:tcW w:w="6520" w:type="dxa"/>
            <w:shd w:val="clear" w:color="auto" w:fill="auto"/>
            <w:vAlign w:val="center"/>
          </w:tcPr>
          <w:p w14:paraId="75E2B9BD"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Has worked well with almost no support and has shown constant initiative.</w:t>
            </w:r>
          </w:p>
        </w:tc>
        <w:tc>
          <w:tcPr>
            <w:tcW w:w="2268" w:type="dxa"/>
            <w:shd w:val="clear" w:color="auto" w:fill="auto"/>
            <w:vAlign w:val="center"/>
          </w:tcPr>
          <w:p w14:paraId="15FC919B"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30-40</w:t>
            </w:r>
          </w:p>
        </w:tc>
      </w:tr>
      <w:tr w:rsidR="00D6244C" w:rsidRPr="00D6244C" w14:paraId="6BB0D9CF" w14:textId="77777777" w:rsidTr="00E650C4">
        <w:trPr>
          <w:trHeight w:val="737"/>
        </w:trPr>
        <w:tc>
          <w:tcPr>
            <w:tcW w:w="1526" w:type="dxa"/>
            <w:vMerge/>
            <w:vAlign w:val="center"/>
          </w:tcPr>
          <w:p w14:paraId="3811080D"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006EAF2C"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Has worked well with little support and has shown interest.</w:t>
            </w:r>
          </w:p>
        </w:tc>
        <w:tc>
          <w:tcPr>
            <w:tcW w:w="2268" w:type="dxa"/>
            <w:shd w:val="clear" w:color="auto" w:fill="auto"/>
            <w:vAlign w:val="center"/>
          </w:tcPr>
          <w:p w14:paraId="3142D34C"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20-29</w:t>
            </w:r>
          </w:p>
        </w:tc>
      </w:tr>
      <w:tr w:rsidR="00D6244C" w:rsidRPr="00D6244C" w14:paraId="0BB9CB22" w14:textId="77777777" w:rsidTr="00E650C4">
        <w:trPr>
          <w:trHeight w:val="737"/>
        </w:trPr>
        <w:tc>
          <w:tcPr>
            <w:tcW w:w="1526" w:type="dxa"/>
            <w:vMerge/>
            <w:vAlign w:val="center"/>
          </w:tcPr>
          <w:p w14:paraId="7AA0BF50"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03D851E2"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Has worked with support, has shown some interest or initiative.</w:t>
            </w:r>
          </w:p>
        </w:tc>
        <w:tc>
          <w:tcPr>
            <w:tcW w:w="2268" w:type="dxa"/>
            <w:shd w:val="clear" w:color="auto" w:fill="auto"/>
            <w:vAlign w:val="center"/>
          </w:tcPr>
          <w:p w14:paraId="1CC9FB48"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10-19</w:t>
            </w:r>
          </w:p>
        </w:tc>
      </w:tr>
      <w:tr w:rsidR="00D6244C" w:rsidRPr="00D6244C" w14:paraId="0655D424" w14:textId="77777777" w:rsidTr="00E650C4">
        <w:trPr>
          <w:trHeight w:val="737"/>
        </w:trPr>
        <w:tc>
          <w:tcPr>
            <w:tcW w:w="1526" w:type="dxa"/>
            <w:vMerge/>
            <w:vAlign w:val="center"/>
          </w:tcPr>
          <w:p w14:paraId="71B27FE3"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67E10B91"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Has worked only with support and prompting /encouragement.</w:t>
            </w:r>
          </w:p>
        </w:tc>
        <w:tc>
          <w:tcPr>
            <w:tcW w:w="2268" w:type="dxa"/>
            <w:shd w:val="clear" w:color="auto" w:fill="auto"/>
            <w:vAlign w:val="center"/>
          </w:tcPr>
          <w:p w14:paraId="3F85AD4A"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1-9</w:t>
            </w:r>
          </w:p>
        </w:tc>
      </w:tr>
      <w:tr w:rsidR="00D6244C" w:rsidRPr="00D6244C" w14:paraId="355D4066" w14:textId="77777777" w:rsidTr="00E650C4">
        <w:trPr>
          <w:trHeight w:val="737"/>
        </w:trPr>
        <w:tc>
          <w:tcPr>
            <w:tcW w:w="8046" w:type="dxa"/>
            <w:gridSpan w:val="2"/>
            <w:shd w:val="clear" w:color="auto" w:fill="BFBFBF"/>
            <w:vAlign w:val="center"/>
          </w:tcPr>
          <w:p w14:paraId="25B81DE8" w14:textId="77777777" w:rsidR="00E650C4" w:rsidRPr="00D6244C" w:rsidRDefault="00E650C4" w:rsidP="00E650C4">
            <w:pPr>
              <w:pStyle w:val="NoSpacing"/>
              <w:rPr>
                <w:rFonts w:ascii="Calibri" w:eastAsia="Times New Roman" w:hAnsi="Calibri" w:cs="Times New Roman"/>
                <w:i/>
              </w:rPr>
            </w:pPr>
            <w:r w:rsidRPr="00D6244C">
              <w:rPr>
                <w:rFonts w:ascii="Calibri" w:eastAsia="Times New Roman" w:hAnsi="Calibri" w:cs="Times New Roman"/>
                <w:b/>
              </w:rPr>
              <w:t>On-going Assessment Criteria 3</w:t>
            </w:r>
          </w:p>
        </w:tc>
        <w:tc>
          <w:tcPr>
            <w:tcW w:w="2268" w:type="dxa"/>
            <w:shd w:val="clear" w:color="auto" w:fill="BFBFBF"/>
            <w:vAlign w:val="center"/>
          </w:tcPr>
          <w:p w14:paraId="236002EF"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(40 marks)</w:t>
            </w:r>
          </w:p>
        </w:tc>
      </w:tr>
      <w:tr w:rsidR="00D6244C" w:rsidRPr="00D6244C" w14:paraId="173CB4E5" w14:textId="77777777" w:rsidTr="00E650C4">
        <w:trPr>
          <w:trHeight w:val="737"/>
        </w:trPr>
        <w:tc>
          <w:tcPr>
            <w:tcW w:w="1526" w:type="dxa"/>
            <w:vMerge w:val="restart"/>
            <w:vAlign w:val="center"/>
          </w:tcPr>
          <w:p w14:paraId="557C5E06"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Homework</w:t>
            </w:r>
          </w:p>
        </w:tc>
        <w:tc>
          <w:tcPr>
            <w:tcW w:w="6520" w:type="dxa"/>
            <w:shd w:val="clear" w:color="auto" w:fill="auto"/>
            <w:vAlign w:val="center"/>
          </w:tcPr>
          <w:p w14:paraId="1F2FE546"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Homework is regular, shows effort and very neatly presented.</w:t>
            </w:r>
          </w:p>
        </w:tc>
        <w:tc>
          <w:tcPr>
            <w:tcW w:w="2268" w:type="dxa"/>
            <w:shd w:val="clear" w:color="auto" w:fill="auto"/>
            <w:vAlign w:val="center"/>
          </w:tcPr>
          <w:p w14:paraId="0B7B60C9"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30-40</w:t>
            </w:r>
          </w:p>
        </w:tc>
      </w:tr>
      <w:tr w:rsidR="00D6244C" w:rsidRPr="00D6244C" w14:paraId="502E0D30" w14:textId="77777777" w:rsidTr="00E650C4">
        <w:trPr>
          <w:trHeight w:val="737"/>
        </w:trPr>
        <w:tc>
          <w:tcPr>
            <w:tcW w:w="1526" w:type="dxa"/>
            <w:vMerge/>
            <w:vAlign w:val="center"/>
          </w:tcPr>
          <w:p w14:paraId="0EF47FAC"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54D2B217"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Homework is regular and consistent.</w:t>
            </w:r>
            <w:r w:rsidR="00E650C4" w:rsidRPr="00D6244C">
              <w:rPr>
                <w:rFonts w:ascii="Calibri" w:eastAsia="Times New Roman" w:hAnsi="Calibri" w:cs="Times New Roman"/>
              </w:rPr>
              <w:t xml:space="preserve"> </w:t>
            </w:r>
          </w:p>
        </w:tc>
        <w:tc>
          <w:tcPr>
            <w:tcW w:w="2268" w:type="dxa"/>
            <w:shd w:val="clear" w:color="auto" w:fill="auto"/>
            <w:vAlign w:val="center"/>
          </w:tcPr>
          <w:p w14:paraId="3206F692"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20-29</w:t>
            </w:r>
          </w:p>
        </w:tc>
      </w:tr>
      <w:tr w:rsidR="00D6244C" w:rsidRPr="00D6244C" w14:paraId="3C95E7D4" w14:textId="77777777" w:rsidTr="00E650C4">
        <w:trPr>
          <w:trHeight w:val="737"/>
        </w:trPr>
        <w:tc>
          <w:tcPr>
            <w:tcW w:w="1526" w:type="dxa"/>
            <w:vMerge/>
            <w:vAlign w:val="center"/>
          </w:tcPr>
          <w:p w14:paraId="11BCD597"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145AAB98"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Homework is fairly regular but shows lack of effort.</w:t>
            </w:r>
          </w:p>
        </w:tc>
        <w:tc>
          <w:tcPr>
            <w:tcW w:w="2268" w:type="dxa"/>
            <w:shd w:val="clear" w:color="auto" w:fill="auto"/>
            <w:vAlign w:val="center"/>
          </w:tcPr>
          <w:p w14:paraId="7575A05C"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10-19</w:t>
            </w:r>
          </w:p>
        </w:tc>
      </w:tr>
      <w:tr w:rsidR="00D6244C" w:rsidRPr="00D6244C" w14:paraId="4FEF89AB" w14:textId="77777777" w:rsidTr="00E650C4">
        <w:trPr>
          <w:trHeight w:val="737"/>
        </w:trPr>
        <w:tc>
          <w:tcPr>
            <w:tcW w:w="1526" w:type="dxa"/>
            <w:vMerge/>
            <w:vAlign w:val="center"/>
          </w:tcPr>
          <w:p w14:paraId="5DEB73F9"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2CCD0DFF"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Homework is often not presented.</w:t>
            </w:r>
          </w:p>
        </w:tc>
        <w:tc>
          <w:tcPr>
            <w:tcW w:w="2268" w:type="dxa"/>
            <w:shd w:val="clear" w:color="auto" w:fill="auto"/>
            <w:vAlign w:val="center"/>
          </w:tcPr>
          <w:p w14:paraId="519EB0C0"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1-9</w:t>
            </w:r>
          </w:p>
        </w:tc>
      </w:tr>
    </w:tbl>
    <w:p w14:paraId="33814FBF" w14:textId="77777777" w:rsidR="00E650C4" w:rsidRPr="00D6244C" w:rsidRDefault="00E650C4" w:rsidP="005D3AEB">
      <w:pPr>
        <w:jc w:val="both"/>
        <w:rPr>
          <w:b/>
          <w:iCs/>
          <w:sz w:val="40"/>
          <w:szCs w:val="40"/>
        </w:rPr>
      </w:pPr>
    </w:p>
    <w:tbl>
      <w:tblPr>
        <w:tblpPr w:leftFromText="180" w:rightFromText="180" w:vertAnchor="page" w:horzAnchor="margin" w:tblpXSpec="center" w:tblpY="16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2268"/>
      </w:tblGrid>
      <w:tr w:rsidR="00D6244C" w:rsidRPr="00D6244C" w14:paraId="206BD3D4" w14:textId="77777777" w:rsidTr="00E650C4">
        <w:trPr>
          <w:trHeight w:val="624"/>
        </w:trPr>
        <w:tc>
          <w:tcPr>
            <w:tcW w:w="8046" w:type="dxa"/>
            <w:gridSpan w:val="2"/>
            <w:shd w:val="clear" w:color="auto" w:fill="BFBFBF"/>
            <w:vAlign w:val="center"/>
          </w:tcPr>
          <w:p w14:paraId="02DD1813"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lastRenderedPageBreak/>
              <w:t>Project Assessment Criteria 1</w:t>
            </w:r>
          </w:p>
        </w:tc>
        <w:tc>
          <w:tcPr>
            <w:tcW w:w="2268" w:type="dxa"/>
            <w:shd w:val="clear" w:color="auto" w:fill="BFBFBF"/>
            <w:vAlign w:val="center"/>
          </w:tcPr>
          <w:p w14:paraId="76F14187"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(10 marks)</w:t>
            </w:r>
          </w:p>
        </w:tc>
      </w:tr>
      <w:tr w:rsidR="00D6244C" w:rsidRPr="00D6244C" w14:paraId="7C800ECF" w14:textId="77777777" w:rsidTr="00E650C4">
        <w:trPr>
          <w:trHeight w:val="624"/>
        </w:trPr>
        <w:tc>
          <w:tcPr>
            <w:tcW w:w="1526" w:type="dxa"/>
            <w:vMerge w:val="restart"/>
            <w:vAlign w:val="center"/>
          </w:tcPr>
          <w:p w14:paraId="63AA3944"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Fulfilment of Project Proposal</w:t>
            </w:r>
          </w:p>
        </w:tc>
        <w:tc>
          <w:tcPr>
            <w:tcW w:w="6520" w:type="dxa"/>
            <w:shd w:val="clear" w:color="auto" w:fill="auto"/>
            <w:vAlign w:val="center"/>
          </w:tcPr>
          <w:p w14:paraId="1463C9F6"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Project presented fully meets the submitted proposal.</w:t>
            </w:r>
          </w:p>
        </w:tc>
        <w:tc>
          <w:tcPr>
            <w:tcW w:w="2268" w:type="dxa"/>
            <w:shd w:val="clear" w:color="auto" w:fill="auto"/>
            <w:vAlign w:val="center"/>
          </w:tcPr>
          <w:p w14:paraId="53479731"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7-10</w:t>
            </w:r>
          </w:p>
        </w:tc>
      </w:tr>
      <w:tr w:rsidR="00D6244C" w:rsidRPr="00D6244C" w14:paraId="3EF36C2E" w14:textId="77777777" w:rsidTr="00E650C4">
        <w:trPr>
          <w:trHeight w:val="624"/>
        </w:trPr>
        <w:tc>
          <w:tcPr>
            <w:tcW w:w="1526" w:type="dxa"/>
            <w:vMerge/>
            <w:vAlign w:val="center"/>
          </w:tcPr>
          <w:p w14:paraId="57C51D80"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40098C8B"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Project presented partially meets the submitted proposal.</w:t>
            </w:r>
          </w:p>
        </w:tc>
        <w:tc>
          <w:tcPr>
            <w:tcW w:w="2268" w:type="dxa"/>
            <w:shd w:val="clear" w:color="auto" w:fill="auto"/>
            <w:vAlign w:val="center"/>
          </w:tcPr>
          <w:p w14:paraId="4961908E"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4-6</w:t>
            </w:r>
          </w:p>
        </w:tc>
      </w:tr>
      <w:tr w:rsidR="00D6244C" w:rsidRPr="00D6244C" w14:paraId="43DBDFDB" w14:textId="77777777" w:rsidTr="00E650C4">
        <w:trPr>
          <w:trHeight w:val="624"/>
        </w:trPr>
        <w:tc>
          <w:tcPr>
            <w:tcW w:w="1526" w:type="dxa"/>
            <w:vMerge/>
            <w:vAlign w:val="center"/>
          </w:tcPr>
          <w:p w14:paraId="1B89FD53"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17C8201D"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Project presented does not meet the submitted proposal.</w:t>
            </w:r>
          </w:p>
        </w:tc>
        <w:tc>
          <w:tcPr>
            <w:tcW w:w="2268" w:type="dxa"/>
            <w:shd w:val="clear" w:color="auto" w:fill="auto"/>
            <w:vAlign w:val="center"/>
          </w:tcPr>
          <w:p w14:paraId="7384AC88"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1-3</w:t>
            </w:r>
          </w:p>
        </w:tc>
      </w:tr>
      <w:tr w:rsidR="00D6244C" w:rsidRPr="00D6244C" w14:paraId="37663F9F" w14:textId="77777777" w:rsidTr="00E650C4">
        <w:trPr>
          <w:trHeight w:val="624"/>
        </w:trPr>
        <w:tc>
          <w:tcPr>
            <w:tcW w:w="8046" w:type="dxa"/>
            <w:gridSpan w:val="2"/>
            <w:shd w:val="clear" w:color="auto" w:fill="BFBFBF"/>
            <w:vAlign w:val="center"/>
          </w:tcPr>
          <w:p w14:paraId="6527B789"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Project Assessment Criteria 2</w:t>
            </w:r>
          </w:p>
        </w:tc>
        <w:tc>
          <w:tcPr>
            <w:tcW w:w="2268" w:type="dxa"/>
            <w:shd w:val="clear" w:color="auto" w:fill="BFBFBF"/>
            <w:vAlign w:val="center"/>
          </w:tcPr>
          <w:p w14:paraId="3FB900F3"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(40 marks)</w:t>
            </w:r>
          </w:p>
        </w:tc>
      </w:tr>
      <w:tr w:rsidR="00D6244C" w:rsidRPr="00D6244C" w14:paraId="39AC7E7B" w14:textId="77777777" w:rsidTr="00E650C4">
        <w:trPr>
          <w:trHeight w:val="624"/>
        </w:trPr>
        <w:tc>
          <w:tcPr>
            <w:tcW w:w="1526" w:type="dxa"/>
            <w:vMerge w:val="restart"/>
            <w:vAlign w:val="center"/>
          </w:tcPr>
          <w:p w14:paraId="68A38C54" w14:textId="77777777" w:rsidR="00E650C4" w:rsidRPr="00D6244C" w:rsidRDefault="00E650C4" w:rsidP="00E650C4">
            <w:pPr>
              <w:pStyle w:val="NoSpacing"/>
              <w:rPr>
                <w:rFonts w:ascii="Calibri" w:eastAsia="Times New Roman" w:hAnsi="Calibri" w:cs="Times New Roman"/>
              </w:rPr>
            </w:pPr>
          </w:p>
          <w:p w14:paraId="654B5CFD" w14:textId="77777777" w:rsidR="00E650C4" w:rsidRPr="00D6244C" w:rsidRDefault="00E650C4" w:rsidP="00E650C4">
            <w:pPr>
              <w:pStyle w:val="NoSpacing"/>
              <w:rPr>
                <w:rFonts w:ascii="Calibri" w:eastAsia="Times New Roman" w:hAnsi="Calibri" w:cs="Times New Roman"/>
              </w:rPr>
            </w:pPr>
          </w:p>
          <w:p w14:paraId="173B3406"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Quality of</w:t>
            </w:r>
          </w:p>
          <w:p w14:paraId="5547830D"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Project</w:t>
            </w:r>
          </w:p>
        </w:tc>
        <w:tc>
          <w:tcPr>
            <w:tcW w:w="6520" w:type="dxa"/>
            <w:shd w:val="clear" w:color="auto" w:fill="auto"/>
            <w:vAlign w:val="center"/>
          </w:tcPr>
          <w:p w14:paraId="337B5E65"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 xml:space="preserve">Project is comprehensive, logical and shows evidence of very </w:t>
            </w:r>
            <w:proofErr w:type="spellStart"/>
            <w:r w:rsidRPr="00D6244C">
              <w:rPr>
                <w:rFonts w:ascii="Calibri" w:eastAsia="Times New Roman" w:hAnsi="Calibri" w:cs="Times New Roman"/>
              </w:rPr>
              <w:t>organised</w:t>
            </w:r>
            <w:proofErr w:type="spellEnd"/>
            <w:r w:rsidRPr="00D6244C">
              <w:rPr>
                <w:rFonts w:ascii="Calibri" w:eastAsia="Times New Roman" w:hAnsi="Calibri" w:cs="Times New Roman"/>
              </w:rPr>
              <w:t xml:space="preserve"> preparation.</w:t>
            </w:r>
          </w:p>
        </w:tc>
        <w:tc>
          <w:tcPr>
            <w:tcW w:w="2268" w:type="dxa"/>
            <w:shd w:val="clear" w:color="auto" w:fill="auto"/>
            <w:vAlign w:val="center"/>
          </w:tcPr>
          <w:p w14:paraId="1EE105E9"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30 - 40</w:t>
            </w:r>
          </w:p>
        </w:tc>
      </w:tr>
      <w:tr w:rsidR="00D6244C" w:rsidRPr="00D6244C" w14:paraId="40FCF6A7" w14:textId="77777777" w:rsidTr="00E650C4">
        <w:trPr>
          <w:trHeight w:val="624"/>
        </w:trPr>
        <w:tc>
          <w:tcPr>
            <w:tcW w:w="1526" w:type="dxa"/>
            <w:vMerge/>
            <w:vAlign w:val="center"/>
          </w:tcPr>
          <w:p w14:paraId="297D0F6C"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3DC57ACD"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Project is of a very good quality and neatly presented.</w:t>
            </w:r>
          </w:p>
        </w:tc>
        <w:tc>
          <w:tcPr>
            <w:tcW w:w="2268" w:type="dxa"/>
            <w:shd w:val="clear" w:color="auto" w:fill="auto"/>
            <w:vAlign w:val="center"/>
          </w:tcPr>
          <w:p w14:paraId="5C04D8C5"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20 - 29</w:t>
            </w:r>
          </w:p>
        </w:tc>
      </w:tr>
      <w:tr w:rsidR="00D6244C" w:rsidRPr="00D6244C" w14:paraId="1669D37A" w14:textId="77777777" w:rsidTr="00E650C4">
        <w:trPr>
          <w:trHeight w:val="624"/>
        </w:trPr>
        <w:tc>
          <w:tcPr>
            <w:tcW w:w="1526" w:type="dxa"/>
            <w:vMerge/>
            <w:vAlign w:val="center"/>
          </w:tcPr>
          <w:p w14:paraId="438F2C86"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66ABF1EF"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 xml:space="preserve">Project complete and of an acceptable quality. </w:t>
            </w:r>
          </w:p>
        </w:tc>
        <w:tc>
          <w:tcPr>
            <w:tcW w:w="2268" w:type="dxa"/>
            <w:shd w:val="clear" w:color="auto" w:fill="auto"/>
            <w:vAlign w:val="center"/>
          </w:tcPr>
          <w:p w14:paraId="6D6D552F"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11-19</w:t>
            </w:r>
          </w:p>
        </w:tc>
      </w:tr>
      <w:tr w:rsidR="00D6244C" w:rsidRPr="00D6244C" w14:paraId="4D4E0E44" w14:textId="77777777" w:rsidTr="00E650C4">
        <w:trPr>
          <w:trHeight w:val="624"/>
        </w:trPr>
        <w:tc>
          <w:tcPr>
            <w:tcW w:w="1526" w:type="dxa"/>
            <w:vMerge/>
            <w:vAlign w:val="center"/>
          </w:tcPr>
          <w:p w14:paraId="74E2BC45"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395D91D0"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Project is complete but of a low level.</w:t>
            </w:r>
          </w:p>
        </w:tc>
        <w:tc>
          <w:tcPr>
            <w:tcW w:w="2268" w:type="dxa"/>
            <w:shd w:val="clear" w:color="auto" w:fill="auto"/>
            <w:vAlign w:val="center"/>
          </w:tcPr>
          <w:p w14:paraId="55AF9E05"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5-10</w:t>
            </w:r>
          </w:p>
        </w:tc>
      </w:tr>
      <w:tr w:rsidR="00D6244C" w:rsidRPr="00D6244C" w14:paraId="3462ABCF" w14:textId="77777777" w:rsidTr="00E650C4">
        <w:trPr>
          <w:trHeight w:val="624"/>
        </w:trPr>
        <w:tc>
          <w:tcPr>
            <w:tcW w:w="1526" w:type="dxa"/>
            <w:vMerge/>
            <w:vAlign w:val="center"/>
          </w:tcPr>
          <w:p w14:paraId="4686287C"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23CBF876"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Project is incomplete.</w:t>
            </w:r>
          </w:p>
        </w:tc>
        <w:tc>
          <w:tcPr>
            <w:tcW w:w="2268" w:type="dxa"/>
            <w:shd w:val="clear" w:color="auto" w:fill="auto"/>
            <w:vAlign w:val="center"/>
          </w:tcPr>
          <w:p w14:paraId="6307916B"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1-4</w:t>
            </w:r>
          </w:p>
        </w:tc>
      </w:tr>
      <w:tr w:rsidR="00D6244C" w:rsidRPr="00D6244C" w14:paraId="2C2BB632" w14:textId="77777777" w:rsidTr="00E650C4">
        <w:trPr>
          <w:trHeight w:val="624"/>
        </w:trPr>
        <w:tc>
          <w:tcPr>
            <w:tcW w:w="8046" w:type="dxa"/>
            <w:gridSpan w:val="2"/>
            <w:shd w:val="clear" w:color="auto" w:fill="BFBFBF"/>
            <w:vAlign w:val="center"/>
          </w:tcPr>
          <w:p w14:paraId="4865FA4B"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Project Assessment Criteria 3</w:t>
            </w:r>
          </w:p>
        </w:tc>
        <w:tc>
          <w:tcPr>
            <w:tcW w:w="2268" w:type="dxa"/>
            <w:shd w:val="clear" w:color="auto" w:fill="BFBFBF"/>
            <w:vAlign w:val="center"/>
          </w:tcPr>
          <w:p w14:paraId="0B3FDDC6"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(30 marks)</w:t>
            </w:r>
          </w:p>
        </w:tc>
      </w:tr>
      <w:tr w:rsidR="00D6244C" w:rsidRPr="00D6244C" w14:paraId="05556F81" w14:textId="77777777" w:rsidTr="00E650C4">
        <w:trPr>
          <w:trHeight w:val="624"/>
        </w:trPr>
        <w:tc>
          <w:tcPr>
            <w:tcW w:w="1526" w:type="dxa"/>
            <w:vMerge w:val="restart"/>
            <w:vAlign w:val="center"/>
          </w:tcPr>
          <w:p w14:paraId="23F957A9"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 xml:space="preserve">Creativity </w:t>
            </w:r>
          </w:p>
        </w:tc>
        <w:tc>
          <w:tcPr>
            <w:tcW w:w="6520" w:type="dxa"/>
            <w:shd w:val="clear" w:color="auto" w:fill="auto"/>
            <w:vAlign w:val="center"/>
          </w:tcPr>
          <w:p w14:paraId="2FA4AA6A"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Exceptionally high degree of originality and creativity shown.</w:t>
            </w:r>
            <w:r w:rsidR="00E650C4" w:rsidRPr="00D6244C">
              <w:rPr>
                <w:rFonts w:ascii="Calibri" w:eastAsia="Times New Roman" w:hAnsi="Calibri" w:cs="Times New Roman"/>
              </w:rPr>
              <w:t xml:space="preserve"> </w:t>
            </w:r>
          </w:p>
        </w:tc>
        <w:tc>
          <w:tcPr>
            <w:tcW w:w="2268" w:type="dxa"/>
            <w:shd w:val="clear" w:color="auto" w:fill="auto"/>
            <w:vAlign w:val="center"/>
          </w:tcPr>
          <w:p w14:paraId="5B2A6AF0"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25-30</w:t>
            </w:r>
          </w:p>
        </w:tc>
      </w:tr>
      <w:tr w:rsidR="00D6244C" w:rsidRPr="00D6244C" w14:paraId="328498A2" w14:textId="77777777" w:rsidTr="00E650C4">
        <w:trPr>
          <w:trHeight w:val="624"/>
        </w:trPr>
        <w:tc>
          <w:tcPr>
            <w:tcW w:w="1526" w:type="dxa"/>
            <w:vMerge/>
            <w:vAlign w:val="center"/>
          </w:tcPr>
          <w:p w14:paraId="39A35412"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49DD16D2"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 xml:space="preserve">High degree of creativity shown.  </w:t>
            </w:r>
          </w:p>
        </w:tc>
        <w:tc>
          <w:tcPr>
            <w:tcW w:w="2268" w:type="dxa"/>
            <w:shd w:val="clear" w:color="auto" w:fill="auto"/>
            <w:vAlign w:val="center"/>
          </w:tcPr>
          <w:p w14:paraId="41C15FCA"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15-24</w:t>
            </w:r>
          </w:p>
        </w:tc>
      </w:tr>
      <w:tr w:rsidR="00D6244C" w:rsidRPr="00D6244C" w14:paraId="2715FF01" w14:textId="77777777" w:rsidTr="00E650C4">
        <w:trPr>
          <w:trHeight w:val="624"/>
        </w:trPr>
        <w:tc>
          <w:tcPr>
            <w:tcW w:w="1526" w:type="dxa"/>
            <w:vMerge/>
            <w:vAlign w:val="center"/>
          </w:tcPr>
          <w:p w14:paraId="23E046EF"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6E0E0E9F"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Some degree of creativity shown.</w:t>
            </w:r>
          </w:p>
        </w:tc>
        <w:tc>
          <w:tcPr>
            <w:tcW w:w="2268" w:type="dxa"/>
            <w:shd w:val="clear" w:color="auto" w:fill="auto"/>
            <w:vAlign w:val="center"/>
          </w:tcPr>
          <w:p w14:paraId="2C53D4C3"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8-14</w:t>
            </w:r>
          </w:p>
        </w:tc>
      </w:tr>
      <w:tr w:rsidR="00D6244C" w:rsidRPr="00D6244C" w14:paraId="3AB2FC27" w14:textId="77777777" w:rsidTr="00E650C4">
        <w:trPr>
          <w:trHeight w:val="624"/>
        </w:trPr>
        <w:tc>
          <w:tcPr>
            <w:tcW w:w="1526" w:type="dxa"/>
            <w:vMerge/>
            <w:vAlign w:val="center"/>
          </w:tcPr>
          <w:p w14:paraId="11E48BC1"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07D21C0C"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Minimal creativity.</w:t>
            </w:r>
          </w:p>
        </w:tc>
        <w:tc>
          <w:tcPr>
            <w:tcW w:w="2268" w:type="dxa"/>
            <w:shd w:val="clear" w:color="auto" w:fill="auto"/>
            <w:vAlign w:val="center"/>
          </w:tcPr>
          <w:p w14:paraId="228A9CED"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1-7</w:t>
            </w:r>
          </w:p>
        </w:tc>
      </w:tr>
      <w:tr w:rsidR="00D6244C" w:rsidRPr="00D6244C" w14:paraId="6D66480D" w14:textId="77777777" w:rsidTr="00E650C4">
        <w:trPr>
          <w:trHeight w:val="624"/>
        </w:trPr>
        <w:tc>
          <w:tcPr>
            <w:tcW w:w="8046" w:type="dxa"/>
            <w:gridSpan w:val="2"/>
            <w:shd w:val="clear" w:color="auto" w:fill="BFBFBF"/>
            <w:vAlign w:val="center"/>
          </w:tcPr>
          <w:p w14:paraId="7F8025A7"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Project Assessment Criteria 4</w:t>
            </w:r>
          </w:p>
        </w:tc>
        <w:tc>
          <w:tcPr>
            <w:tcW w:w="2268" w:type="dxa"/>
            <w:shd w:val="clear" w:color="auto" w:fill="BFBFBF"/>
            <w:vAlign w:val="center"/>
          </w:tcPr>
          <w:p w14:paraId="72316E6D" w14:textId="77777777" w:rsidR="00E650C4" w:rsidRPr="00D6244C" w:rsidRDefault="00E650C4" w:rsidP="00E650C4">
            <w:pPr>
              <w:pStyle w:val="NoSpacing"/>
              <w:rPr>
                <w:rFonts w:ascii="Calibri" w:eastAsia="Times New Roman" w:hAnsi="Calibri" w:cs="Times New Roman"/>
                <w:b/>
              </w:rPr>
            </w:pPr>
            <w:r w:rsidRPr="00D6244C">
              <w:rPr>
                <w:rFonts w:ascii="Calibri" w:eastAsia="Times New Roman" w:hAnsi="Calibri" w:cs="Times New Roman"/>
                <w:b/>
              </w:rPr>
              <w:t>(20 marks)</w:t>
            </w:r>
          </w:p>
        </w:tc>
      </w:tr>
      <w:tr w:rsidR="00D6244C" w:rsidRPr="00D6244C" w14:paraId="57A055B4" w14:textId="77777777" w:rsidTr="00E650C4">
        <w:trPr>
          <w:trHeight w:val="624"/>
        </w:trPr>
        <w:tc>
          <w:tcPr>
            <w:tcW w:w="1526" w:type="dxa"/>
            <w:vMerge w:val="restart"/>
            <w:vAlign w:val="center"/>
          </w:tcPr>
          <w:p w14:paraId="07E70FB1" w14:textId="77777777" w:rsidR="00E650C4" w:rsidRPr="00D6244C" w:rsidRDefault="00E650C4" w:rsidP="00E650C4">
            <w:pPr>
              <w:pStyle w:val="NoSpacing"/>
              <w:rPr>
                <w:rFonts w:ascii="Calibri" w:eastAsia="Times New Roman" w:hAnsi="Calibri" w:cs="Times New Roman"/>
              </w:rPr>
            </w:pPr>
            <w:r w:rsidRPr="00D6244C">
              <w:rPr>
                <w:rFonts w:ascii="Calibri" w:eastAsia="Times New Roman" w:hAnsi="Calibri" w:cs="Times New Roman"/>
              </w:rPr>
              <w:t xml:space="preserve">Evaluation </w:t>
            </w:r>
          </w:p>
        </w:tc>
        <w:tc>
          <w:tcPr>
            <w:tcW w:w="6520" w:type="dxa"/>
            <w:shd w:val="clear" w:color="auto" w:fill="auto"/>
            <w:vAlign w:val="center"/>
          </w:tcPr>
          <w:p w14:paraId="46519B3E"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Critical review of work done to include strengths, weaknesses with suggestions for improvement and changes where necessary.</w:t>
            </w:r>
          </w:p>
        </w:tc>
        <w:tc>
          <w:tcPr>
            <w:tcW w:w="2268" w:type="dxa"/>
            <w:shd w:val="clear" w:color="auto" w:fill="auto"/>
            <w:vAlign w:val="center"/>
          </w:tcPr>
          <w:p w14:paraId="43BD7E3A"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15-20</w:t>
            </w:r>
          </w:p>
        </w:tc>
      </w:tr>
      <w:tr w:rsidR="00D6244C" w:rsidRPr="00D6244C" w14:paraId="3C99F389" w14:textId="77777777" w:rsidTr="00E650C4">
        <w:trPr>
          <w:trHeight w:val="624"/>
        </w:trPr>
        <w:tc>
          <w:tcPr>
            <w:tcW w:w="1526" w:type="dxa"/>
            <w:vMerge/>
            <w:vAlign w:val="center"/>
          </w:tcPr>
          <w:p w14:paraId="3D04C40A"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7AE191D0"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Good review of work with reference to strengths, weaknesses and minimal suggestions for improvement.</w:t>
            </w:r>
          </w:p>
        </w:tc>
        <w:tc>
          <w:tcPr>
            <w:tcW w:w="2268" w:type="dxa"/>
            <w:shd w:val="clear" w:color="auto" w:fill="auto"/>
            <w:vAlign w:val="center"/>
          </w:tcPr>
          <w:p w14:paraId="3AA3E521" w14:textId="77777777" w:rsidR="00E650C4" w:rsidRPr="00D6244C" w:rsidRDefault="00E03384" w:rsidP="00E03384">
            <w:pPr>
              <w:pStyle w:val="NoSpacing"/>
              <w:rPr>
                <w:rFonts w:ascii="Calibri" w:eastAsia="Times New Roman" w:hAnsi="Calibri" w:cs="Times New Roman"/>
              </w:rPr>
            </w:pPr>
            <w:r w:rsidRPr="00D6244C">
              <w:rPr>
                <w:rFonts w:ascii="Calibri" w:eastAsia="Times New Roman" w:hAnsi="Calibri" w:cs="Times New Roman"/>
              </w:rPr>
              <w:t>10-14</w:t>
            </w:r>
          </w:p>
        </w:tc>
      </w:tr>
      <w:tr w:rsidR="00D6244C" w:rsidRPr="00D6244C" w14:paraId="3D5F91F7" w14:textId="77777777" w:rsidTr="00E650C4">
        <w:trPr>
          <w:trHeight w:val="624"/>
        </w:trPr>
        <w:tc>
          <w:tcPr>
            <w:tcW w:w="1526" w:type="dxa"/>
            <w:vMerge/>
            <w:vAlign w:val="center"/>
          </w:tcPr>
          <w:p w14:paraId="7920B2B9"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767548E2"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Satisfactory review of work with limited reference to strengths and weaknesses and no suggestions for improvement.</w:t>
            </w:r>
          </w:p>
        </w:tc>
        <w:tc>
          <w:tcPr>
            <w:tcW w:w="2268" w:type="dxa"/>
            <w:shd w:val="clear" w:color="auto" w:fill="auto"/>
            <w:vAlign w:val="center"/>
          </w:tcPr>
          <w:p w14:paraId="0C79F2AD"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5-9</w:t>
            </w:r>
          </w:p>
        </w:tc>
      </w:tr>
      <w:tr w:rsidR="00D6244C" w:rsidRPr="00D6244C" w14:paraId="0BF1711A" w14:textId="77777777" w:rsidTr="00E650C4">
        <w:trPr>
          <w:trHeight w:val="624"/>
        </w:trPr>
        <w:tc>
          <w:tcPr>
            <w:tcW w:w="1526" w:type="dxa"/>
            <w:vMerge/>
            <w:vAlign w:val="center"/>
          </w:tcPr>
          <w:p w14:paraId="166F96A3" w14:textId="77777777" w:rsidR="00E650C4" w:rsidRPr="00D6244C" w:rsidRDefault="00E650C4" w:rsidP="00E650C4">
            <w:pPr>
              <w:pStyle w:val="NoSpacing"/>
              <w:rPr>
                <w:rFonts w:ascii="Calibri" w:eastAsia="Times New Roman" w:hAnsi="Calibri" w:cs="Times New Roman"/>
              </w:rPr>
            </w:pPr>
          </w:p>
        </w:tc>
        <w:tc>
          <w:tcPr>
            <w:tcW w:w="6520" w:type="dxa"/>
            <w:shd w:val="clear" w:color="auto" w:fill="auto"/>
            <w:vAlign w:val="center"/>
          </w:tcPr>
          <w:p w14:paraId="51F29FE3"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Limited review of work done with no reference to strengths, weakness and suggestions for improvement.</w:t>
            </w:r>
          </w:p>
        </w:tc>
        <w:tc>
          <w:tcPr>
            <w:tcW w:w="2268" w:type="dxa"/>
            <w:shd w:val="clear" w:color="auto" w:fill="auto"/>
            <w:vAlign w:val="center"/>
          </w:tcPr>
          <w:p w14:paraId="63ECBBE7" w14:textId="77777777" w:rsidR="00E650C4" w:rsidRPr="00D6244C" w:rsidRDefault="00E03384" w:rsidP="00E650C4">
            <w:pPr>
              <w:pStyle w:val="NoSpacing"/>
              <w:rPr>
                <w:rFonts w:ascii="Calibri" w:eastAsia="Times New Roman" w:hAnsi="Calibri" w:cs="Times New Roman"/>
              </w:rPr>
            </w:pPr>
            <w:r w:rsidRPr="00D6244C">
              <w:rPr>
                <w:rFonts w:ascii="Calibri" w:eastAsia="Times New Roman" w:hAnsi="Calibri" w:cs="Times New Roman"/>
              </w:rPr>
              <w:t>1-4</w:t>
            </w:r>
          </w:p>
        </w:tc>
      </w:tr>
    </w:tbl>
    <w:p w14:paraId="488CA04D" w14:textId="77777777" w:rsidR="00E650C4" w:rsidRPr="00D6244C" w:rsidRDefault="00E650C4" w:rsidP="005D3AEB">
      <w:pPr>
        <w:jc w:val="both"/>
        <w:rPr>
          <w:b/>
          <w:iCs/>
          <w:sz w:val="40"/>
          <w:szCs w:val="40"/>
        </w:rPr>
      </w:pPr>
    </w:p>
    <w:p w14:paraId="55EE8A1B" w14:textId="77777777" w:rsidR="006A785F" w:rsidRPr="0019628A" w:rsidRDefault="006A785F" w:rsidP="006A785F">
      <w:pPr>
        <w:jc w:val="both"/>
        <w:rPr>
          <w:rFonts w:asciiTheme="minorHAnsi" w:hAnsiTheme="minorHAnsi"/>
          <w:b/>
          <w:color w:val="BFBFBF" w:themeColor="background1" w:themeShade="BF"/>
          <w:sz w:val="28"/>
          <w:szCs w:val="28"/>
          <w:lang w:val="mt-MT"/>
        </w:rPr>
      </w:pPr>
      <w:r w:rsidRPr="0019628A">
        <w:rPr>
          <w:rFonts w:asciiTheme="minorHAnsi" w:hAnsiTheme="minorHAnsi"/>
          <w:b/>
          <w:color w:val="BFBFBF" w:themeColor="background1" w:themeShade="BF"/>
          <w:sz w:val="28"/>
          <w:szCs w:val="28"/>
          <w:lang w:val="mt-MT"/>
        </w:rPr>
        <w:lastRenderedPageBreak/>
        <w:t>Appendix E</w:t>
      </w:r>
    </w:p>
    <w:p w14:paraId="7CB55A00" w14:textId="77777777" w:rsidR="006A785F" w:rsidRPr="00D6244C" w:rsidRDefault="006A785F" w:rsidP="006A785F">
      <w:pPr>
        <w:pStyle w:val="NoSpacing"/>
        <w:rPr>
          <w:sz w:val="36"/>
          <w:szCs w:val="36"/>
        </w:rPr>
      </w:pPr>
      <w:r w:rsidRPr="00D6244C">
        <w:rPr>
          <w:sz w:val="36"/>
          <w:szCs w:val="36"/>
        </w:rPr>
        <w:t>Review of Assessment Form</w:t>
      </w:r>
    </w:p>
    <w:p w14:paraId="544A9FB2" w14:textId="77777777" w:rsidR="006A785F" w:rsidRPr="00D6244C" w:rsidRDefault="006A785F" w:rsidP="006A785F">
      <w:pPr>
        <w:pStyle w:val="Default"/>
        <w:rPr>
          <w:color w:val="auto"/>
        </w:rPr>
      </w:pPr>
    </w:p>
    <w:p w14:paraId="4DDD4681" w14:textId="77777777" w:rsidR="006A785F" w:rsidRPr="00D6244C" w:rsidRDefault="006A785F" w:rsidP="006A785F">
      <w:pPr>
        <w:pStyle w:val="Default"/>
        <w:jc w:val="both"/>
        <w:rPr>
          <w:rFonts w:asciiTheme="minorHAnsi" w:hAnsiTheme="minorHAnsi" w:cstheme="minorHAnsi"/>
          <w:i/>
          <w:color w:val="auto"/>
          <w:sz w:val="22"/>
          <w:szCs w:val="22"/>
        </w:rPr>
      </w:pPr>
      <w:r w:rsidRPr="00D6244C">
        <w:rPr>
          <w:rFonts w:asciiTheme="minorHAnsi" w:hAnsiTheme="minorHAnsi" w:cstheme="minorHAnsi"/>
          <w:bCs/>
          <w:i/>
          <w:color w:val="auto"/>
          <w:sz w:val="22"/>
          <w:szCs w:val="22"/>
        </w:rPr>
        <w:t>Review of Assessment</w:t>
      </w:r>
      <w:r w:rsidRPr="00D6244C">
        <w:rPr>
          <w:rFonts w:asciiTheme="minorHAnsi" w:hAnsiTheme="minorHAnsi" w:cstheme="minorHAnsi"/>
          <w:b/>
          <w:bCs/>
          <w:i/>
          <w:color w:val="auto"/>
          <w:sz w:val="22"/>
          <w:szCs w:val="22"/>
        </w:rPr>
        <w:t xml:space="preserve"> </w:t>
      </w:r>
      <w:r w:rsidRPr="00D6244C">
        <w:rPr>
          <w:rFonts w:asciiTheme="minorHAnsi" w:hAnsiTheme="minorHAnsi" w:cstheme="minorHAnsi"/>
          <w:i/>
          <w:color w:val="auto"/>
          <w:sz w:val="22"/>
          <w:szCs w:val="22"/>
        </w:rPr>
        <w:t xml:space="preserve">is available to all candidates once the College has released the </w:t>
      </w:r>
      <w:r w:rsidRPr="00D6244C">
        <w:rPr>
          <w:rFonts w:asciiTheme="minorHAnsi" w:hAnsiTheme="minorHAnsi" w:cstheme="minorHAnsi"/>
          <w:bCs/>
          <w:i/>
          <w:color w:val="auto"/>
          <w:sz w:val="22"/>
          <w:szCs w:val="22"/>
        </w:rPr>
        <w:t>final result</w:t>
      </w:r>
      <w:r w:rsidRPr="00D6244C">
        <w:rPr>
          <w:rFonts w:asciiTheme="minorHAnsi" w:hAnsiTheme="minorHAnsi" w:cstheme="minorHAnsi"/>
          <w:b/>
          <w:bCs/>
          <w:i/>
          <w:color w:val="auto"/>
          <w:sz w:val="22"/>
          <w:szCs w:val="22"/>
        </w:rPr>
        <w:t xml:space="preserve"> </w:t>
      </w:r>
      <w:r w:rsidRPr="00D6244C">
        <w:rPr>
          <w:rFonts w:asciiTheme="minorHAnsi" w:hAnsiTheme="minorHAnsi" w:cstheme="minorHAnsi"/>
          <w:i/>
          <w:color w:val="auto"/>
          <w:sz w:val="22"/>
          <w:szCs w:val="22"/>
        </w:rPr>
        <w:t xml:space="preserve">for a session. If you are dissatisfied with your final result, you may apply to have it reviewed. Review of Assessment consists of re-marking the final exam (where applicable), checking the addition of all marks and a check to ensure that all marks have been included in the final result. </w:t>
      </w:r>
    </w:p>
    <w:p w14:paraId="3CE6B0B5" w14:textId="77777777" w:rsidR="006A785F" w:rsidRPr="00D6244C" w:rsidRDefault="006A785F" w:rsidP="006A785F">
      <w:pPr>
        <w:pStyle w:val="Default"/>
        <w:jc w:val="both"/>
        <w:rPr>
          <w:rFonts w:asciiTheme="minorHAnsi" w:hAnsiTheme="minorHAnsi" w:cstheme="minorHAnsi"/>
          <w:i/>
          <w:color w:val="auto"/>
          <w:sz w:val="22"/>
          <w:szCs w:val="22"/>
        </w:rPr>
      </w:pPr>
    </w:p>
    <w:p w14:paraId="7915F488" w14:textId="77777777" w:rsidR="006A785F" w:rsidRPr="00D6244C" w:rsidRDefault="006A785F" w:rsidP="006A785F">
      <w:pPr>
        <w:jc w:val="both"/>
        <w:rPr>
          <w:rFonts w:cstheme="minorHAnsi"/>
          <w:i/>
        </w:rPr>
      </w:pPr>
      <w:r w:rsidRPr="00D6244C">
        <w:rPr>
          <w:rFonts w:cstheme="minorHAnsi"/>
          <w:i/>
        </w:rPr>
        <w:t>Applications for a review of assessment have to be made</w:t>
      </w:r>
      <w:r w:rsidRPr="00D6244C">
        <w:rPr>
          <w:rFonts w:cstheme="minorHAnsi"/>
          <w:b/>
          <w:bCs/>
          <w:i/>
        </w:rPr>
        <w:t xml:space="preserve"> </w:t>
      </w:r>
      <w:r w:rsidRPr="00D6244C">
        <w:rPr>
          <w:rFonts w:cstheme="minorHAnsi"/>
          <w:bCs/>
          <w:i/>
        </w:rPr>
        <w:t>within ten (10) working days</w:t>
      </w:r>
      <w:r w:rsidRPr="00D6244C">
        <w:rPr>
          <w:rFonts w:cstheme="minorHAnsi"/>
          <w:b/>
          <w:bCs/>
          <w:i/>
        </w:rPr>
        <w:t xml:space="preserve"> </w:t>
      </w:r>
      <w:r w:rsidRPr="00D6244C">
        <w:rPr>
          <w:rFonts w:cstheme="minorHAnsi"/>
          <w:i/>
        </w:rPr>
        <w:t>of the release of the final result in the session. Applications for review of assessment carry</w:t>
      </w:r>
      <w:r w:rsidRPr="00D6244C">
        <w:rPr>
          <w:rFonts w:cstheme="minorHAnsi"/>
          <w:bCs/>
          <w:i/>
        </w:rPr>
        <w:t xml:space="preserve"> a €20 fee</w:t>
      </w:r>
      <w:r w:rsidRPr="00D6244C">
        <w:rPr>
          <w:rFonts w:cstheme="minorHAnsi"/>
          <w:i/>
        </w:rPr>
        <w:t>.</w:t>
      </w:r>
    </w:p>
    <w:p w14:paraId="5A52EB02" w14:textId="455702E6" w:rsidR="006A785F" w:rsidRPr="00D6244C" w:rsidRDefault="005D1176" w:rsidP="006A785F">
      <w:pPr>
        <w:pStyle w:val="Default"/>
        <w:jc w:val="both"/>
        <w:rPr>
          <w:rFonts w:asciiTheme="minorHAnsi" w:hAnsiTheme="minorHAnsi" w:cstheme="minorHAnsi"/>
          <w:i/>
          <w:color w:val="auto"/>
          <w:sz w:val="22"/>
          <w:szCs w:val="22"/>
        </w:rPr>
      </w:pPr>
      <w:r w:rsidRPr="00D6244C">
        <w:rPr>
          <w:rFonts w:asciiTheme="minorHAnsi" w:hAnsiTheme="minorHAnsi" w:cstheme="minorHAnsi"/>
          <w:i/>
          <w:color w:val="auto"/>
          <w:sz w:val="22"/>
          <w:szCs w:val="22"/>
        </w:rPr>
        <w:t>The</w:t>
      </w:r>
      <w:r w:rsidR="006A785F" w:rsidRPr="00D6244C">
        <w:rPr>
          <w:rFonts w:asciiTheme="minorHAnsi" w:hAnsiTheme="minorHAnsi" w:cstheme="minorHAnsi"/>
          <w:i/>
          <w:color w:val="auto"/>
          <w:sz w:val="22"/>
          <w:szCs w:val="22"/>
        </w:rPr>
        <w:t xml:space="preserve"> result after a review of assessment </w:t>
      </w:r>
      <w:r w:rsidR="006A785F" w:rsidRPr="00D6244C">
        <w:rPr>
          <w:rFonts w:asciiTheme="minorHAnsi" w:hAnsiTheme="minorHAnsi" w:cstheme="minorHAnsi"/>
          <w:bCs/>
          <w:i/>
          <w:color w:val="auto"/>
          <w:sz w:val="22"/>
          <w:szCs w:val="22"/>
        </w:rPr>
        <w:t>cannot be lower</w:t>
      </w:r>
      <w:r w:rsidR="006A785F" w:rsidRPr="00D6244C">
        <w:rPr>
          <w:rFonts w:asciiTheme="minorHAnsi" w:hAnsiTheme="minorHAnsi" w:cstheme="minorHAnsi"/>
          <w:b/>
          <w:bCs/>
          <w:i/>
          <w:color w:val="auto"/>
          <w:sz w:val="22"/>
          <w:szCs w:val="22"/>
        </w:rPr>
        <w:t xml:space="preserve"> </w:t>
      </w:r>
      <w:r w:rsidRPr="00D6244C">
        <w:rPr>
          <w:rFonts w:asciiTheme="minorHAnsi" w:hAnsiTheme="minorHAnsi" w:cstheme="minorHAnsi"/>
          <w:i/>
          <w:color w:val="auto"/>
          <w:sz w:val="22"/>
          <w:szCs w:val="22"/>
        </w:rPr>
        <w:t>than the</w:t>
      </w:r>
      <w:r w:rsidR="006A785F" w:rsidRPr="00D6244C">
        <w:rPr>
          <w:rFonts w:asciiTheme="minorHAnsi" w:hAnsiTheme="minorHAnsi" w:cstheme="minorHAnsi"/>
          <w:i/>
          <w:color w:val="auto"/>
          <w:sz w:val="22"/>
          <w:szCs w:val="22"/>
        </w:rPr>
        <w:t xml:space="preserve"> result before the review. If the review assessor produces a lower result, your mark and grade will not be changed. If the result is higher, you will be given the higher result and your </w:t>
      </w:r>
      <w:r w:rsidR="006A785F" w:rsidRPr="00D6244C">
        <w:rPr>
          <w:rFonts w:asciiTheme="minorHAnsi" w:hAnsiTheme="minorHAnsi" w:cstheme="minorHAnsi"/>
          <w:bCs/>
          <w:i/>
          <w:color w:val="auto"/>
          <w:sz w:val="22"/>
          <w:szCs w:val="22"/>
        </w:rPr>
        <w:t>€20</w:t>
      </w:r>
      <w:r w:rsidR="006A785F" w:rsidRPr="00D6244C">
        <w:rPr>
          <w:rFonts w:cstheme="minorHAnsi"/>
          <w:bCs/>
          <w:i/>
          <w:color w:val="auto"/>
        </w:rPr>
        <w:t xml:space="preserve"> </w:t>
      </w:r>
      <w:r w:rsidR="006A785F" w:rsidRPr="00D6244C">
        <w:rPr>
          <w:rFonts w:asciiTheme="minorHAnsi" w:hAnsiTheme="minorHAnsi" w:cstheme="minorHAnsi"/>
          <w:i/>
          <w:color w:val="auto"/>
          <w:sz w:val="22"/>
          <w:szCs w:val="22"/>
        </w:rPr>
        <w:t xml:space="preserve">will be refunded where applicable. </w:t>
      </w:r>
    </w:p>
    <w:p w14:paraId="3A0E9141" w14:textId="77777777" w:rsidR="006A785F" w:rsidRPr="00D6244C" w:rsidRDefault="006A785F" w:rsidP="006A785F">
      <w:pPr>
        <w:pStyle w:val="Default"/>
        <w:jc w:val="both"/>
        <w:rPr>
          <w:rFonts w:asciiTheme="minorHAnsi" w:hAnsiTheme="minorHAnsi" w:cstheme="minorHAnsi"/>
          <w:i/>
          <w:color w:val="auto"/>
          <w:sz w:val="22"/>
          <w:szCs w:val="22"/>
        </w:rPr>
      </w:pPr>
    </w:p>
    <w:p w14:paraId="5BE7492C" w14:textId="77777777" w:rsidR="006A785F" w:rsidRPr="00D6244C" w:rsidRDefault="006A785F" w:rsidP="006A785F">
      <w:pPr>
        <w:pStyle w:val="Default"/>
        <w:jc w:val="both"/>
        <w:rPr>
          <w:rFonts w:cstheme="minorHAnsi"/>
          <w:i/>
          <w:color w:val="auto"/>
        </w:rPr>
      </w:pPr>
      <w:r w:rsidRPr="00D6244C">
        <w:rPr>
          <w:rFonts w:asciiTheme="minorHAnsi" w:hAnsiTheme="minorHAnsi" w:cstheme="minorHAnsi"/>
          <w:i/>
          <w:color w:val="auto"/>
          <w:sz w:val="22"/>
          <w:szCs w:val="22"/>
        </w:rPr>
        <w:t>The review will be conducted by a new assessor, unless there is no one else available with appropriate expertise in the area being examined, in which case the initial assessor will conduct the review. You will be duly informed once the review is finalised.</w:t>
      </w:r>
    </w:p>
    <w:p w14:paraId="52EEFFAA" w14:textId="77777777" w:rsidR="006A785F" w:rsidRPr="00D6244C" w:rsidRDefault="006A785F" w:rsidP="006A785F">
      <w:pPr>
        <w:pStyle w:val="NoSpacing"/>
      </w:pPr>
    </w:p>
    <w:p w14:paraId="35D2FF11" w14:textId="77777777" w:rsidR="006A785F" w:rsidRPr="00D6244C" w:rsidRDefault="006A785F" w:rsidP="00FB5B5E">
      <w:pPr>
        <w:pStyle w:val="NoSpacing"/>
        <w:numPr>
          <w:ilvl w:val="0"/>
          <w:numId w:val="41"/>
        </w:numPr>
        <w:ind w:left="284"/>
        <w:rPr>
          <w:b/>
          <w:sz w:val="24"/>
          <w:szCs w:val="24"/>
        </w:rPr>
      </w:pPr>
      <w:r w:rsidRPr="00D6244C">
        <w:rPr>
          <w:b/>
          <w:sz w:val="24"/>
          <w:szCs w:val="24"/>
        </w:rPr>
        <w:t>To Be Filled By Candidate/Parent/Guardian</w:t>
      </w:r>
    </w:p>
    <w:p w14:paraId="7A8FEEA3" w14:textId="77777777" w:rsidR="006A785F" w:rsidRPr="00D6244C" w:rsidRDefault="006A785F" w:rsidP="006A785F">
      <w:pPr>
        <w:pStyle w:val="NoSpacing"/>
      </w:pPr>
    </w:p>
    <w:tbl>
      <w:tblPr>
        <w:tblStyle w:val="TableGrid"/>
        <w:tblW w:w="0" w:type="auto"/>
        <w:tblLook w:val="04A0" w:firstRow="1" w:lastRow="0" w:firstColumn="1" w:lastColumn="0" w:noHBand="0" w:noVBand="1"/>
      </w:tblPr>
      <w:tblGrid>
        <w:gridCol w:w="1242"/>
        <w:gridCol w:w="709"/>
        <w:gridCol w:w="417"/>
        <w:gridCol w:w="1126"/>
        <w:gridCol w:w="1126"/>
        <w:gridCol w:w="1017"/>
        <w:gridCol w:w="567"/>
        <w:gridCol w:w="727"/>
        <w:gridCol w:w="548"/>
        <w:gridCol w:w="993"/>
        <w:gridCol w:w="770"/>
      </w:tblGrid>
      <w:tr w:rsidR="00D6244C" w:rsidRPr="00D6244C" w14:paraId="284E48F0" w14:textId="77777777" w:rsidTr="00DF5E38">
        <w:trPr>
          <w:trHeight w:val="454"/>
        </w:trPr>
        <w:tc>
          <w:tcPr>
            <w:tcW w:w="1951" w:type="dxa"/>
            <w:gridSpan w:val="2"/>
            <w:vAlign w:val="center"/>
          </w:tcPr>
          <w:p w14:paraId="7EC2DDA5" w14:textId="77777777" w:rsidR="006A785F" w:rsidRPr="00D6244C" w:rsidRDefault="006A785F" w:rsidP="00DF5E38">
            <w:pPr>
              <w:pStyle w:val="NoSpacing"/>
            </w:pPr>
            <w:r w:rsidRPr="00D6244C">
              <w:t>Candidate’s name</w:t>
            </w:r>
          </w:p>
        </w:tc>
        <w:tc>
          <w:tcPr>
            <w:tcW w:w="3686" w:type="dxa"/>
            <w:gridSpan w:val="4"/>
            <w:tcBorders>
              <w:right w:val="triple" w:sz="4" w:space="0" w:color="auto"/>
            </w:tcBorders>
            <w:vAlign w:val="center"/>
          </w:tcPr>
          <w:p w14:paraId="14BDFBA7" w14:textId="77777777" w:rsidR="006A785F" w:rsidRPr="00D6244C" w:rsidRDefault="006A785F" w:rsidP="00DF5E38">
            <w:pPr>
              <w:pStyle w:val="NoSpacing"/>
            </w:pPr>
          </w:p>
        </w:tc>
        <w:tc>
          <w:tcPr>
            <w:tcW w:w="1842" w:type="dxa"/>
            <w:gridSpan w:val="3"/>
            <w:tcBorders>
              <w:left w:val="triple" w:sz="4" w:space="0" w:color="auto"/>
            </w:tcBorders>
            <w:vAlign w:val="center"/>
          </w:tcPr>
          <w:p w14:paraId="576C011F" w14:textId="77777777" w:rsidR="006A785F" w:rsidRPr="00D6244C" w:rsidRDefault="006A785F" w:rsidP="00DF5E38">
            <w:pPr>
              <w:pStyle w:val="NoSpacing"/>
            </w:pPr>
            <w:r w:rsidRPr="00D6244C">
              <w:t>Index Number</w:t>
            </w:r>
          </w:p>
        </w:tc>
        <w:tc>
          <w:tcPr>
            <w:tcW w:w="1763" w:type="dxa"/>
            <w:gridSpan w:val="2"/>
            <w:vAlign w:val="center"/>
          </w:tcPr>
          <w:p w14:paraId="6573D8BA" w14:textId="77777777" w:rsidR="006A785F" w:rsidRPr="00D6244C" w:rsidRDefault="006A785F" w:rsidP="00DF5E38">
            <w:pPr>
              <w:pStyle w:val="NoSpacing"/>
            </w:pPr>
          </w:p>
        </w:tc>
      </w:tr>
      <w:tr w:rsidR="00D6244C" w:rsidRPr="00D6244C" w14:paraId="6053BBDF" w14:textId="77777777" w:rsidTr="00DF5E38">
        <w:trPr>
          <w:trHeight w:val="454"/>
        </w:trPr>
        <w:tc>
          <w:tcPr>
            <w:tcW w:w="1242" w:type="dxa"/>
            <w:vAlign w:val="center"/>
          </w:tcPr>
          <w:p w14:paraId="5E50F235" w14:textId="77777777" w:rsidR="006A785F" w:rsidRPr="00D6244C" w:rsidRDefault="006A785F" w:rsidP="00DF5E38">
            <w:pPr>
              <w:pStyle w:val="NoSpacing"/>
            </w:pPr>
            <w:r w:rsidRPr="00D6244C">
              <w:t>Exam Title</w:t>
            </w:r>
          </w:p>
        </w:tc>
        <w:tc>
          <w:tcPr>
            <w:tcW w:w="3378" w:type="dxa"/>
            <w:gridSpan w:val="4"/>
            <w:tcBorders>
              <w:right w:val="triple" w:sz="4" w:space="0" w:color="auto"/>
            </w:tcBorders>
            <w:vAlign w:val="center"/>
          </w:tcPr>
          <w:p w14:paraId="6268BEFB" w14:textId="77777777" w:rsidR="006A785F" w:rsidRPr="00D6244C" w:rsidRDefault="006A785F" w:rsidP="00DF5E38">
            <w:pPr>
              <w:pStyle w:val="NoSpacing"/>
            </w:pPr>
          </w:p>
        </w:tc>
        <w:tc>
          <w:tcPr>
            <w:tcW w:w="1584" w:type="dxa"/>
            <w:gridSpan w:val="2"/>
            <w:tcBorders>
              <w:left w:val="triple" w:sz="4" w:space="0" w:color="auto"/>
            </w:tcBorders>
            <w:vAlign w:val="center"/>
          </w:tcPr>
          <w:p w14:paraId="67739A51" w14:textId="77777777" w:rsidR="006A785F" w:rsidRPr="00D6244C" w:rsidRDefault="006A785F" w:rsidP="00DF5E38">
            <w:pPr>
              <w:pStyle w:val="NoSpacing"/>
            </w:pPr>
            <w:r w:rsidRPr="00D6244C">
              <w:t>Level</w:t>
            </w:r>
          </w:p>
        </w:tc>
        <w:tc>
          <w:tcPr>
            <w:tcW w:w="727" w:type="dxa"/>
            <w:vAlign w:val="center"/>
          </w:tcPr>
          <w:p w14:paraId="58F40E49" w14:textId="77777777" w:rsidR="006A785F" w:rsidRPr="00D6244C" w:rsidRDefault="006A785F" w:rsidP="00DF5E38">
            <w:pPr>
              <w:pStyle w:val="NoSpacing"/>
            </w:pPr>
          </w:p>
        </w:tc>
        <w:tc>
          <w:tcPr>
            <w:tcW w:w="1541" w:type="dxa"/>
            <w:gridSpan w:val="2"/>
            <w:vAlign w:val="center"/>
          </w:tcPr>
          <w:p w14:paraId="25D4DFD6" w14:textId="77777777" w:rsidR="006A785F" w:rsidRPr="00D6244C" w:rsidRDefault="006A785F" w:rsidP="00DF5E38">
            <w:pPr>
              <w:pStyle w:val="NoSpacing"/>
            </w:pPr>
            <w:r w:rsidRPr="00D6244C">
              <w:t>Module</w:t>
            </w:r>
          </w:p>
        </w:tc>
        <w:tc>
          <w:tcPr>
            <w:tcW w:w="770" w:type="dxa"/>
            <w:vAlign w:val="center"/>
          </w:tcPr>
          <w:p w14:paraId="729BDBFF" w14:textId="77777777" w:rsidR="006A785F" w:rsidRPr="00D6244C" w:rsidRDefault="006A785F" w:rsidP="00DF5E38">
            <w:pPr>
              <w:pStyle w:val="NoSpacing"/>
            </w:pPr>
          </w:p>
        </w:tc>
      </w:tr>
      <w:tr w:rsidR="006A785F" w:rsidRPr="00D6244C" w14:paraId="6C616A94" w14:textId="77777777" w:rsidTr="00DF5E38">
        <w:trPr>
          <w:trHeight w:val="454"/>
        </w:trPr>
        <w:tc>
          <w:tcPr>
            <w:tcW w:w="1242" w:type="dxa"/>
            <w:vAlign w:val="center"/>
          </w:tcPr>
          <w:p w14:paraId="075B4C22" w14:textId="77777777" w:rsidR="006A785F" w:rsidRPr="00D6244C" w:rsidRDefault="006A785F" w:rsidP="00DF5E38">
            <w:pPr>
              <w:pStyle w:val="NoSpacing"/>
            </w:pPr>
            <w:r w:rsidRPr="00D6244C">
              <w:t>Date</w:t>
            </w:r>
          </w:p>
        </w:tc>
        <w:tc>
          <w:tcPr>
            <w:tcW w:w="1126" w:type="dxa"/>
            <w:gridSpan w:val="2"/>
            <w:tcBorders>
              <w:right w:val="single" w:sz="4" w:space="0" w:color="auto"/>
            </w:tcBorders>
            <w:vAlign w:val="center"/>
          </w:tcPr>
          <w:p w14:paraId="548459F7" w14:textId="77777777" w:rsidR="006A785F" w:rsidRPr="00D6244C" w:rsidRDefault="006A785F" w:rsidP="00DF5E38">
            <w:pPr>
              <w:pStyle w:val="NoSpacing"/>
            </w:pPr>
          </w:p>
        </w:tc>
        <w:tc>
          <w:tcPr>
            <w:tcW w:w="1126" w:type="dxa"/>
            <w:tcBorders>
              <w:left w:val="single" w:sz="4" w:space="0" w:color="auto"/>
              <w:right w:val="single" w:sz="4" w:space="0" w:color="auto"/>
            </w:tcBorders>
            <w:vAlign w:val="center"/>
          </w:tcPr>
          <w:p w14:paraId="747C399C" w14:textId="77777777" w:rsidR="006A785F" w:rsidRPr="00D6244C" w:rsidRDefault="006A785F" w:rsidP="00DF5E38">
            <w:pPr>
              <w:pStyle w:val="NoSpacing"/>
            </w:pPr>
          </w:p>
        </w:tc>
        <w:tc>
          <w:tcPr>
            <w:tcW w:w="1126" w:type="dxa"/>
            <w:tcBorders>
              <w:left w:val="single" w:sz="4" w:space="0" w:color="auto"/>
              <w:right w:val="triple" w:sz="4" w:space="0" w:color="auto"/>
            </w:tcBorders>
            <w:vAlign w:val="center"/>
          </w:tcPr>
          <w:p w14:paraId="5CBB108E" w14:textId="77777777" w:rsidR="006A785F" w:rsidRPr="00D6244C" w:rsidRDefault="006A785F" w:rsidP="00DF5E38">
            <w:pPr>
              <w:pStyle w:val="NoSpacing"/>
            </w:pPr>
          </w:p>
        </w:tc>
        <w:tc>
          <w:tcPr>
            <w:tcW w:w="1584" w:type="dxa"/>
            <w:gridSpan w:val="2"/>
            <w:tcBorders>
              <w:left w:val="triple" w:sz="4" w:space="0" w:color="auto"/>
            </w:tcBorders>
            <w:vAlign w:val="center"/>
          </w:tcPr>
          <w:p w14:paraId="0F76ED3B" w14:textId="77777777" w:rsidR="006A785F" w:rsidRPr="00D6244C" w:rsidRDefault="006A785F" w:rsidP="00DF5E38">
            <w:pPr>
              <w:pStyle w:val="NoSpacing"/>
            </w:pPr>
            <w:r w:rsidRPr="00D6244C">
              <w:t>Signature</w:t>
            </w:r>
          </w:p>
        </w:tc>
        <w:tc>
          <w:tcPr>
            <w:tcW w:w="3038" w:type="dxa"/>
            <w:gridSpan w:val="4"/>
            <w:vAlign w:val="center"/>
          </w:tcPr>
          <w:p w14:paraId="6077BB83" w14:textId="77777777" w:rsidR="006A785F" w:rsidRPr="00D6244C" w:rsidRDefault="006A785F" w:rsidP="00DF5E38">
            <w:pPr>
              <w:pStyle w:val="NoSpacing"/>
            </w:pPr>
          </w:p>
        </w:tc>
      </w:tr>
    </w:tbl>
    <w:p w14:paraId="70428F5F" w14:textId="77777777" w:rsidR="006A785F" w:rsidRPr="00D6244C" w:rsidRDefault="006A785F" w:rsidP="006A785F">
      <w:pPr>
        <w:pStyle w:val="NoSpacing"/>
      </w:pPr>
    </w:p>
    <w:p w14:paraId="44832706" w14:textId="77777777" w:rsidR="006A785F" w:rsidRPr="00D6244C" w:rsidRDefault="006A785F" w:rsidP="006A785F">
      <w:pPr>
        <w:pStyle w:val="NoSpacing"/>
        <w:rPr>
          <w:bCs/>
          <w:i/>
        </w:rPr>
      </w:pPr>
      <w:r w:rsidRPr="00D6244C">
        <w:rPr>
          <w:bCs/>
          <w:i/>
        </w:rPr>
        <w:t>Please give a brief outline of your reasons for requesting a Review of Assessment (Optional)</w:t>
      </w:r>
    </w:p>
    <w:p w14:paraId="767CE03A" w14:textId="77777777" w:rsidR="006A785F" w:rsidRPr="00D6244C" w:rsidRDefault="006A785F" w:rsidP="006A785F">
      <w:pPr>
        <w:pStyle w:val="NoSpacing"/>
        <w:rPr>
          <w:i/>
        </w:rPr>
      </w:pPr>
    </w:p>
    <w:tbl>
      <w:tblPr>
        <w:tblStyle w:val="TableGrid"/>
        <w:tblW w:w="0" w:type="auto"/>
        <w:tblLook w:val="04A0" w:firstRow="1" w:lastRow="0" w:firstColumn="1" w:lastColumn="0" w:noHBand="0" w:noVBand="1"/>
      </w:tblPr>
      <w:tblGrid>
        <w:gridCol w:w="9242"/>
      </w:tblGrid>
      <w:tr w:rsidR="00D6244C" w:rsidRPr="00D6244C" w14:paraId="018B34B3" w14:textId="77777777" w:rsidTr="00DF5E38">
        <w:trPr>
          <w:trHeight w:val="283"/>
        </w:trPr>
        <w:tc>
          <w:tcPr>
            <w:tcW w:w="9242" w:type="dxa"/>
          </w:tcPr>
          <w:p w14:paraId="2FB3031D" w14:textId="77777777" w:rsidR="006A785F" w:rsidRPr="00D6244C" w:rsidRDefault="006A785F" w:rsidP="00DF5E38">
            <w:pPr>
              <w:pStyle w:val="NoSpacing"/>
            </w:pPr>
          </w:p>
        </w:tc>
      </w:tr>
      <w:tr w:rsidR="00D6244C" w:rsidRPr="00D6244C" w14:paraId="1C12DF6E" w14:textId="77777777" w:rsidTr="00DF5E38">
        <w:trPr>
          <w:trHeight w:val="283"/>
        </w:trPr>
        <w:tc>
          <w:tcPr>
            <w:tcW w:w="9242" w:type="dxa"/>
          </w:tcPr>
          <w:p w14:paraId="54715D3D" w14:textId="77777777" w:rsidR="006A785F" w:rsidRPr="00D6244C" w:rsidRDefault="006A785F" w:rsidP="00DF5E38">
            <w:pPr>
              <w:pStyle w:val="NoSpacing"/>
            </w:pPr>
          </w:p>
        </w:tc>
      </w:tr>
      <w:tr w:rsidR="00D6244C" w:rsidRPr="00D6244C" w14:paraId="25E07072" w14:textId="77777777" w:rsidTr="00DF5E38">
        <w:trPr>
          <w:trHeight w:val="283"/>
        </w:trPr>
        <w:tc>
          <w:tcPr>
            <w:tcW w:w="9242" w:type="dxa"/>
          </w:tcPr>
          <w:p w14:paraId="1B123DFA" w14:textId="77777777" w:rsidR="006A785F" w:rsidRPr="00D6244C" w:rsidRDefault="006A785F" w:rsidP="00DF5E38">
            <w:pPr>
              <w:pStyle w:val="NoSpacing"/>
            </w:pPr>
          </w:p>
        </w:tc>
      </w:tr>
      <w:tr w:rsidR="006A785F" w:rsidRPr="00D6244C" w14:paraId="6327F703" w14:textId="77777777" w:rsidTr="00DF5E38">
        <w:trPr>
          <w:trHeight w:val="283"/>
        </w:trPr>
        <w:tc>
          <w:tcPr>
            <w:tcW w:w="9242" w:type="dxa"/>
          </w:tcPr>
          <w:p w14:paraId="2E4689FA" w14:textId="77777777" w:rsidR="006A785F" w:rsidRPr="00D6244C" w:rsidRDefault="006A785F" w:rsidP="00DF5E38">
            <w:pPr>
              <w:pStyle w:val="NoSpacing"/>
            </w:pPr>
          </w:p>
        </w:tc>
      </w:tr>
    </w:tbl>
    <w:p w14:paraId="0F3C1AF7" w14:textId="77777777" w:rsidR="006A785F" w:rsidRPr="00D6244C" w:rsidRDefault="006A785F" w:rsidP="006A785F">
      <w:pPr>
        <w:pStyle w:val="NoSpacing"/>
      </w:pPr>
    </w:p>
    <w:p w14:paraId="0FE3264A" w14:textId="77777777" w:rsidR="006A785F" w:rsidRPr="00D6244C" w:rsidRDefault="006A785F" w:rsidP="00FB5B5E">
      <w:pPr>
        <w:pStyle w:val="ListParagraph"/>
        <w:numPr>
          <w:ilvl w:val="0"/>
          <w:numId w:val="41"/>
        </w:numPr>
        <w:ind w:left="284"/>
        <w:rPr>
          <w:b/>
          <w:sz w:val="24"/>
          <w:szCs w:val="24"/>
        </w:rPr>
      </w:pPr>
      <w:r w:rsidRPr="00D6244C">
        <w:rPr>
          <w:b/>
          <w:sz w:val="24"/>
          <w:szCs w:val="24"/>
        </w:rPr>
        <w:t>For Office Use</w:t>
      </w:r>
    </w:p>
    <w:tbl>
      <w:tblPr>
        <w:tblStyle w:val="TableGrid"/>
        <w:tblW w:w="0" w:type="auto"/>
        <w:tblLook w:val="04A0" w:firstRow="1" w:lastRow="0" w:firstColumn="1" w:lastColumn="0" w:noHBand="0" w:noVBand="1"/>
      </w:tblPr>
      <w:tblGrid>
        <w:gridCol w:w="924"/>
        <w:gridCol w:w="231"/>
        <w:gridCol w:w="693"/>
        <w:gridCol w:w="103"/>
        <w:gridCol w:w="359"/>
        <w:gridCol w:w="462"/>
        <w:gridCol w:w="693"/>
        <w:gridCol w:w="231"/>
        <w:gridCol w:w="240"/>
        <w:gridCol w:w="684"/>
        <w:gridCol w:w="924"/>
        <w:gridCol w:w="616"/>
        <w:gridCol w:w="308"/>
        <w:gridCol w:w="19"/>
        <w:gridCol w:w="906"/>
        <w:gridCol w:w="924"/>
        <w:gridCol w:w="296"/>
        <w:gridCol w:w="629"/>
      </w:tblGrid>
      <w:tr w:rsidR="00D6244C" w:rsidRPr="00D6244C" w14:paraId="5460B597" w14:textId="77777777" w:rsidTr="00DF5E38">
        <w:trPr>
          <w:trHeight w:val="454"/>
        </w:trPr>
        <w:tc>
          <w:tcPr>
            <w:tcW w:w="1951" w:type="dxa"/>
            <w:gridSpan w:val="4"/>
            <w:vAlign w:val="center"/>
          </w:tcPr>
          <w:p w14:paraId="18408CF9" w14:textId="77777777" w:rsidR="006A785F" w:rsidRPr="00D6244C" w:rsidRDefault="006A785F" w:rsidP="00DF5E38">
            <w:pPr>
              <w:pStyle w:val="NoSpacing"/>
            </w:pPr>
            <w:r w:rsidRPr="00D6244C">
              <w:t>Initial Assessor</w:t>
            </w:r>
          </w:p>
        </w:tc>
        <w:tc>
          <w:tcPr>
            <w:tcW w:w="2669" w:type="dxa"/>
            <w:gridSpan w:val="6"/>
            <w:tcBorders>
              <w:right w:val="triple" w:sz="4" w:space="0" w:color="auto"/>
            </w:tcBorders>
            <w:vAlign w:val="center"/>
          </w:tcPr>
          <w:p w14:paraId="7F6CE6BF" w14:textId="77777777" w:rsidR="006A785F" w:rsidRPr="00D6244C" w:rsidRDefault="006A785F" w:rsidP="00DF5E38">
            <w:pPr>
              <w:pStyle w:val="NoSpacing"/>
            </w:pPr>
          </w:p>
        </w:tc>
        <w:tc>
          <w:tcPr>
            <w:tcW w:w="1867" w:type="dxa"/>
            <w:gridSpan w:val="4"/>
            <w:tcBorders>
              <w:left w:val="triple" w:sz="4" w:space="0" w:color="auto"/>
            </w:tcBorders>
            <w:vAlign w:val="center"/>
          </w:tcPr>
          <w:p w14:paraId="0FDD39BB" w14:textId="77777777" w:rsidR="006A785F" w:rsidRPr="00D6244C" w:rsidRDefault="006A785F" w:rsidP="00DF5E38">
            <w:pPr>
              <w:pStyle w:val="NoSpacing"/>
            </w:pPr>
            <w:r w:rsidRPr="00D6244C">
              <w:t>Review Assessor</w:t>
            </w:r>
          </w:p>
        </w:tc>
        <w:tc>
          <w:tcPr>
            <w:tcW w:w="2755" w:type="dxa"/>
            <w:gridSpan w:val="4"/>
            <w:vAlign w:val="center"/>
          </w:tcPr>
          <w:p w14:paraId="34FC76A7" w14:textId="77777777" w:rsidR="006A785F" w:rsidRPr="00D6244C" w:rsidRDefault="006A785F" w:rsidP="00DF5E38">
            <w:pPr>
              <w:pStyle w:val="NoSpacing"/>
            </w:pPr>
          </w:p>
        </w:tc>
      </w:tr>
      <w:tr w:rsidR="00D6244C" w:rsidRPr="00D6244C" w14:paraId="5DA9915C" w14:textId="77777777" w:rsidTr="00DF5E38">
        <w:trPr>
          <w:trHeight w:val="454"/>
        </w:trPr>
        <w:tc>
          <w:tcPr>
            <w:tcW w:w="3936" w:type="dxa"/>
            <w:gridSpan w:val="9"/>
            <w:vAlign w:val="center"/>
          </w:tcPr>
          <w:p w14:paraId="1D23424A" w14:textId="77777777" w:rsidR="006A785F" w:rsidRPr="00D6244C" w:rsidRDefault="006A785F" w:rsidP="00DF5E38">
            <w:pPr>
              <w:pStyle w:val="NoSpacing"/>
            </w:pPr>
            <w:r w:rsidRPr="00D6244C">
              <w:t>Initial Result Confirmed</w:t>
            </w:r>
          </w:p>
        </w:tc>
        <w:tc>
          <w:tcPr>
            <w:tcW w:w="684" w:type="dxa"/>
            <w:tcBorders>
              <w:right w:val="triple" w:sz="4" w:space="0" w:color="auto"/>
            </w:tcBorders>
            <w:vAlign w:val="center"/>
          </w:tcPr>
          <w:p w14:paraId="6CB2E1F4" w14:textId="77777777" w:rsidR="006A785F" w:rsidRPr="00D6244C" w:rsidRDefault="006A785F" w:rsidP="00DF5E38">
            <w:pPr>
              <w:pStyle w:val="NoSpacing"/>
            </w:pPr>
          </w:p>
        </w:tc>
        <w:tc>
          <w:tcPr>
            <w:tcW w:w="3993" w:type="dxa"/>
            <w:gridSpan w:val="7"/>
            <w:tcBorders>
              <w:left w:val="triple" w:sz="4" w:space="0" w:color="auto"/>
            </w:tcBorders>
            <w:vAlign w:val="center"/>
          </w:tcPr>
          <w:p w14:paraId="25933C03" w14:textId="77777777" w:rsidR="006A785F" w:rsidRPr="00D6244C" w:rsidRDefault="006A785F" w:rsidP="00DF5E38">
            <w:pPr>
              <w:pStyle w:val="NoSpacing"/>
            </w:pPr>
            <w:r w:rsidRPr="00D6244C">
              <w:t>Substitute Original Result</w:t>
            </w:r>
          </w:p>
        </w:tc>
        <w:tc>
          <w:tcPr>
            <w:tcW w:w="629" w:type="dxa"/>
            <w:vAlign w:val="center"/>
          </w:tcPr>
          <w:p w14:paraId="1C7207FF" w14:textId="77777777" w:rsidR="006A785F" w:rsidRPr="00D6244C" w:rsidRDefault="006A785F" w:rsidP="00DF5E38">
            <w:pPr>
              <w:pStyle w:val="NoSpacing"/>
            </w:pPr>
          </w:p>
        </w:tc>
      </w:tr>
      <w:tr w:rsidR="00D6244C" w:rsidRPr="00D6244C" w14:paraId="0C335B10" w14:textId="77777777" w:rsidTr="00DF5E38">
        <w:trPr>
          <w:trHeight w:val="454"/>
        </w:trPr>
        <w:tc>
          <w:tcPr>
            <w:tcW w:w="924" w:type="dxa"/>
            <w:tcBorders>
              <w:right w:val="single" w:sz="4" w:space="0" w:color="auto"/>
            </w:tcBorders>
            <w:vAlign w:val="center"/>
          </w:tcPr>
          <w:p w14:paraId="4D3A5A73" w14:textId="77777777" w:rsidR="006A785F" w:rsidRPr="00D6244C" w:rsidRDefault="006A785F" w:rsidP="00DF5E38">
            <w:pPr>
              <w:pStyle w:val="NoSpacing"/>
            </w:pPr>
            <w:r w:rsidRPr="00D6244C">
              <w:t>Initial</w:t>
            </w:r>
          </w:p>
        </w:tc>
        <w:tc>
          <w:tcPr>
            <w:tcW w:w="924" w:type="dxa"/>
            <w:gridSpan w:val="2"/>
            <w:tcBorders>
              <w:left w:val="single" w:sz="4" w:space="0" w:color="auto"/>
              <w:right w:val="single" w:sz="4" w:space="0" w:color="auto"/>
            </w:tcBorders>
            <w:vAlign w:val="center"/>
          </w:tcPr>
          <w:p w14:paraId="52ACDA6C" w14:textId="77777777" w:rsidR="006A785F" w:rsidRPr="00D6244C" w:rsidRDefault="006A785F" w:rsidP="00DF5E38">
            <w:pPr>
              <w:pStyle w:val="NoSpacing"/>
            </w:pPr>
            <w:r w:rsidRPr="00D6244C">
              <w:t>Mark</w:t>
            </w:r>
          </w:p>
        </w:tc>
        <w:tc>
          <w:tcPr>
            <w:tcW w:w="924" w:type="dxa"/>
            <w:gridSpan w:val="3"/>
            <w:tcBorders>
              <w:left w:val="single" w:sz="4" w:space="0" w:color="auto"/>
              <w:right w:val="single" w:sz="4" w:space="0" w:color="auto"/>
            </w:tcBorders>
            <w:vAlign w:val="center"/>
          </w:tcPr>
          <w:p w14:paraId="4C44499C" w14:textId="77777777" w:rsidR="006A785F" w:rsidRPr="00D6244C" w:rsidRDefault="006A785F" w:rsidP="00DF5E38">
            <w:pPr>
              <w:pStyle w:val="NoSpacing"/>
            </w:pPr>
          </w:p>
        </w:tc>
        <w:tc>
          <w:tcPr>
            <w:tcW w:w="924" w:type="dxa"/>
            <w:gridSpan w:val="2"/>
            <w:tcBorders>
              <w:left w:val="single" w:sz="4" w:space="0" w:color="auto"/>
              <w:right w:val="single" w:sz="4" w:space="0" w:color="auto"/>
            </w:tcBorders>
            <w:vAlign w:val="center"/>
          </w:tcPr>
          <w:p w14:paraId="72C8C07B" w14:textId="77777777" w:rsidR="006A785F" w:rsidRPr="00D6244C" w:rsidRDefault="006A785F" w:rsidP="00DF5E38">
            <w:pPr>
              <w:pStyle w:val="NoSpacing"/>
            </w:pPr>
            <w:r w:rsidRPr="00D6244C">
              <w:t>Grade</w:t>
            </w:r>
          </w:p>
        </w:tc>
        <w:tc>
          <w:tcPr>
            <w:tcW w:w="924" w:type="dxa"/>
            <w:gridSpan w:val="2"/>
            <w:tcBorders>
              <w:left w:val="single" w:sz="4" w:space="0" w:color="auto"/>
              <w:right w:val="triple" w:sz="4" w:space="0" w:color="auto"/>
            </w:tcBorders>
            <w:vAlign w:val="center"/>
          </w:tcPr>
          <w:p w14:paraId="1A8D3495" w14:textId="77777777" w:rsidR="006A785F" w:rsidRPr="00D6244C" w:rsidRDefault="006A785F" w:rsidP="00DF5E38">
            <w:pPr>
              <w:pStyle w:val="NoSpacing"/>
            </w:pPr>
          </w:p>
        </w:tc>
        <w:tc>
          <w:tcPr>
            <w:tcW w:w="924" w:type="dxa"/>
            <w:tcBorders>
              <w:left w:val="triple" w:sz="4" w:space="0" w:color="auto"/>
              <w:right w:val="single" w:sz="4" w:space="0" w:color="auto"/>
            </w:tcBorders>
            <w:vAlign w:val="center"/>
          </w:tcPr>
          <w:p w14:paraId="36270262" w14:textId="77777777" w:rsidR="006A785F" w:rsidRPr="00D6244C" w:rsidRDefault="006A785F" w:rsidP="00DF5E38">
            <w:pPr>
              <w:pStyle w:val="NoSpacing"/>
            </w:pPr>
            <w:r w:rsidRPr="00D6244C">
              <w:t>New</w:t>
            </w:r>
          </w:p>
        </w:tc>
        <w:tc>
          <w:tcPr>
            <w:tcW w:w="924" w:type="dxa"/>
            <w:gridSpan w:val="2"/>
            <w:tcBorders>
              <w:left w:val="single" w:sz="4" w:space="0" w:color="auto"/>
              <w:right w:val="single" w:sz="4" w:space="0" w:color="auto"/>
            </w:tcBorders>
            <w:vAlign w:val="center"/>
          </w:tcPr>
          <w:p w14:paraId="119343AB" w14:textId="77777777" w:rsidR="006A785F" w:rsidRPr="00D6244C" w:rsidRDefault="006A785F" w:rsidP="00DF5E38">
            <w:pPr>
              <w:pStyle w:val="NoSpacing"/>
            </w:pPr>
            <w:r w:rsidRPr="00D6244C">
              <w:t>Mark</w:t>
            </w:r>
          </w:p>
        </w:tc>
        <w:tc>
          <w:tcPr>
            <w:tcW w:w="925" w:type="dxa"/>
            <w:gridSpan w:val="2"/>
            <w:tcBorders>
              <w:left w:val="single" w:sz="4" w:space="0" w:color="auto"/>
              <w:right w:val="single" w:sz="4" w:space="0" w:color="auto"/>
            </w:tcBorders>
            <w:vAlign w:val="center"/>
          </w:tcPr>
          <w:p w14:paraId="5997B755" w14:textId="77777777" w:rsidR="006A785F" w:rsidRPr="00D6244C" w:rsidRDefault="006A785F" w:rsidP="00DF5E38">
            <w:pPr>
              <w:pStyle w:val="NoSpacing"/>
            </w:pPr>
          </w:p>
        </w:tc>
        <w:tc>
          <w:tcPr>
            <w:tcW w:w="924" w:type="dxa"/>
            <w:tcBorders>
              <w:left w:val="single" w:sz="4" w:space="0" w:color="auto"/>
              <w:right w:val="single" w:sz="4" w:space="0" w:color="auto"/>
            </w:tcBorders>
            <w:vAlign w:val="center"/>
          </w:tcPr>
          <w:p w14:paraId="2C612B45" w14:textId="77777777" w:rsidR="006A785F" w:rsidRPr="00D6244C" w:rsidRDefault="006A785F" w:rsidP="00DF5E38">
            <w:pPr>
              <w:pStyle w:val="NoSpacing"/>
            </w:pPr>
            <w:r w:rsidRPr="00D6244C">
              <w:t>Grade</w:t>
            </w:r>
          </w:p>
        </w:tc>
        <w:tc>
          <w:tcPr>
            <w:tcW w:w="925" w:type="dxa"/>
            <w:gridSpan w:val="2"/>
            <w:tcBorders>
              <w:left w:val="single" w:sz="4" w:space="0" w:color="auto"/>
            </w:tcBorders>
            <w:vAlign w:val="center"/>
          </w:tcPr>
          <w:p w14:paraId="26C5C56B" w14:textId="77777777" w:rsidR="006A785F" w:rsidRPr="00D6244C" w:rsidRDefault="006A785F" w:rsidP="00DF5E38">
            <w:pPr>
              <w:pStyle w:val="NoSpacing"/>
            </w:pPr>
          </w:p>
        </w:tc>
      </w:tr>
      <w:tr w:rsidR="006A785F" w:rsidRPr="00D6244C" w14:paraId="21456D6B" w14:textId="77777777" w:rsidTr="00DF5E38">
        <w:trPr>
          <w:trHeight w:val="454"/>
        </w:trPr>
        <w:tc>
          <w:tcPr>
            <w:tcW w:w="1155" w:type="dxa"/>
            <w:gridSpan w:val="2"/>
            <w:tcBorders>
              <w:right w:val="single" w:sz="4" w:space="0" w:color="auto"/>
            </w:tcBorders>
            <w:vAlign w:val="center"/>
          </w:tcPr>
          <w:p w14:paraId="29392957" w14:textId="77777777" w:rsidR="006A785F" w:rsidRPr="00D6244C" w:rsidRDefault="006A785F" w:rsidP="00DF5E38">
            <w:pPr>
              <w:pStyle w:val="NoSpacing"/>
            </w:pPr>
            <w:r w:rsidRPr="00D6244C">
              <w:t>Date</w:t>
            </w:r>
          </w:p>
        </w:tc>
        <w:tc>
          <w:tcPr>
            <w:tcW w:w="1155" w:type="dxa"/>
            <w:gridSpan w:val="3"/>
            <w:tcBorders>
              <w:left w:val="single" w:sz="4" w:space="0" w:color="auto"/>
              <w:right w:val="single" w:sz="4" w:space="0" w:color="auto"/>
            </w:tcBorders>
            <w:vAlign w:val="center"/>
          </w:tcPr>
          <w:p w14:paraId="10F3AEBF" w14:textId="77777777" w:rsidR="006A785F" w:rsidRPr="00D6244C" w:rsidRDefault="006A785F" w:rsidP="00DF5E38">
            <w:pPr>
              <w:pStyle w:val="NoSpacing"/>
            </w:pPr>
          </w:p>
        </w:tc>
        <w:tc>
          <w:tcPr>
            <w:tcW w:w="1155" w:type="dxa"/>
            <w:gridSpan w:val="2"/>
            <w:tcBorders>
              <w:left w:val="single" w:sz="4" w:space="0" w:color="auto"/>
              <w:right w:val="single" w:sz="4" w:space="0" w:color="auto"/>
            </w:tcBorders>
            <w:vAlign w:val="center"/>
          </w:tcPr>
          <w:p w14:paraId="6F839B71" w14:textId="77777777" w:rsidR="006A785F" w:rsidRPr="00D6244C" w:rsidRDefault="006A785F" w:rsidP="00DF5E38">
            <w:pPr>
              <w:pStyle w:val="NoSpacing"/>
            </w:pPr>
          </w:p>
        </w:tc>
        <w:tc>
          <w:tcPr>
            <w:tcW w:w="1155" w:type="dxa"/>
            <w:gridSpan w:val="3"/>
            <w:tcBorders>
              <w:left w:val="single" w:sz="4" w:space="0" w:color="auto"/>
              <w:right w:val="triple" w:sz="4" w:space="0" w:color="auto"/>
            </w:tcBorders>
            <w:vAlign w:val="center"/>
          </w:tcPr>
          <w:p w14:paraId="26EF37E3" w14:textId="77777777" w:rsidR="006A785F" w:rsidRPr="00D6244C" w:rsidRDefault="006A785F" w:rsidP="00DF5E38">
            <w:pPr>
              <w:pStyle w:val="NoSpacing"/>
            </w:pPr>
          </w:p>
        </w:tc>
        <w:tc>
          <w:tcPr>
            <w:tcW w:w="1540" w:type="dxa"/>
            <w:gridSpan w:val="2"/>
            <w:tcBorders>
              <w:left w:val="triple" w:sz="4" w:space="0" w:color="auto"/>
              <w:right w:val="single" w:sz="4" w:space="0" w:color="auto"/>
            </w:tcBorders>
            <w:vAlign w:val="center"/>
          </w:tcPr>
          <w:p w14:paraId="423FC06E" w14:textId="77777777" w:rsidR="006A785F" w:rsidRPr="00D6244C" w:rsidRDefault="006A785F" w:rsidP="00DF5E38">
            <w:pPr>
              <w:pStyle w:val="NoSpacing"/>
            </w:pPr>
            <w:r w:rsidRPr="00D6244C">
              <w:t>Signature</w:t>
            </w:r>
          </w:p>
        </w:tc>
        <w:tc>
          <w:tcPr>
            <w:tcW w:w="3082" w:type="dxa"/>
            <w:gridSpan w:val="6"/>
            <w:tcBorders>
              <w:left w:val="single" w:sz="4" w:space="0" w:color="auto"/>
            </w:tcBorders>
            <w:vAlign w:val="center"/>
          </w:tcPr>
          <w:p w14:paraId="22C601F2" w14:textId="77777777" w:rsidR="006A785F" w:rsidRPr="00D6244C" w:rsidRDefault="006A785F" w:rsidP="00DF5E38">
            <w:pPr>
              <w:pStyle w:val="NoSpacing"/>
            </w:pPr>
          </w:p>
        </w:tc>
      </w:tr>
    </w:tbl>
    <w:p w14:paraId="7F8366CD" w14:textId="77777777" w:rsidR="006A785F" w:rsidRPr="00D6244C" w:rsidRDefault="006A785F" w:rsidP="006A785F"/>
    <w:tbl>
      <w:tblPr>
        <w:tblStyle w:val="TableGrid"/>
        <w:tblW w:w="0" w:type="auto"/>
        <w:tblLook w:val="04A0" w:firstRow="1" w:lastRow="0" w:firstColumn="1" w:lastColumn="0" w:noHBand="0" w:noVBand="1"/>
      </w:tblPr>
      <w:tblGrid>
        <w:gridCol w:w="4077"/>
        <w:gridCol w:w="544"/>
        <w:gridCol w:w="1540"/>
        <w:gridCol w:w="3081"/>
      </w:tblGrid>
      <w:tr w:rsidR="006A785F" w:rsidRPr="00D6244C" w14:paraId="4EC2F3D8" w14:textId="77777777" w:rsidTr="00DF5E38">
        <w:trPr>
          <w:trHeight w:val="454"/>
        </w:trPr>
        <w:tc>
          <w:tcPr>
            <w:tcW w:w="4077" w:type="dxa"/>
            <w:vAlign w:val="center"/>
          </w:tcPr>
          <w:p w14:paraId="6F0BCADE" w14:textId="77777777" w:rsidR="006A785F" w:rsidRPr="00D6244C" w:rsidRDefault="006A785F" w:rsidP="00DF5E38">
            <w:r w:rsidRPr="00D6244C">
              <w:t>Endorsed by College Principal/Designate</w:t>
            </w:r>
          </w:p>
        </w:tc>
        <w:tc>
          <w:tcPr>
            <w:tcW w:w="544" w:type="dxa"/>
            <w:tcBorders>
              <w:right w:val="triple" w:sz="4" w:space="0" w:color="auto"/>
            </w:tcBorders>
            <w:vAlign w:val="center"/>
          </w:tcPr>
          <w:p w14:paraId="3272A55A" w14:textId="77777777" w:rsidR="006A785F" w:rsidRPr="00D6244C" w:rsidRDefault="006A785F" w:rsidP="00DF5E38"/>
        </w:tc>
        <w:tc>
          <w:tcPr>
            <w:tcW w:w="1540" w:type="dxa"/>
            <w:tcBorders>
              <w:left w:val="triple" w:sz="4" w:space="0" w:color="auto"/>
              <w:right w:val="single" w:sz="4" w:space="0" w:color="auto"/>
            </w:tcBorders>
            <w:vAlign w:val="center"/>
          </w:tcPr>
          <w:p w14:paraId="733E4D87" w14:textId="77777777" w:rsidR="006A785F" w:rsidRPr="00D6244C" w:rsidRDefault="006A785F" w:rsidP="00DF5E38">
            <w:r w:rsidRPr="00D6244C">
              <w:t>Signature</w:t>
            </w:r>
          </w:p>
        </w:tc>
        <w:tc>
          <w:tcPr>
            <w:tcW w:w="3081" w:type="dxa"/>
            <w:tcBorders>
              <w:left w:val="single" w:sz="4" w:space="0" w:color="auto"/>
            </w:tcBorders>
            <w:vAlign w:val="center"/>
          </w:tcPr>
          <w:p w14:paraId="38311A19" w14:textId="77777777" w:rsidR="006A785F" w:rsidRPr="00D6244C" w:rsidRDefault="006A785F" w:rsidP="00DF5E38"/>
        </w:tc>
      </w:tr>
    </w:tbl>
    <w:p w14:paraId="2811793E" w14:textId="77777777" w:rsidR="006A785F" w:rsidRPr="00D6244C" w:rsidRDefault="006A785F" w:rsidP="006A785F"/>
    <w:p w14:paraId="09B99774" w14:textId="3EF9F93B" w:rsidR="005E6DB5" w:rsidRPr="0019628A" w:rsidRDefault="005E6DB5" w:rsidP="005E6DB5">
      <w:pPr>
        <w:jc w:val="both"/>
        <w:rPr>
          <w:rFonts w:asciiTheme="minorHAnsi" w:hAnsiTheme="minorHAnsi"/>
          <w:b/>
          <w:color w:val="BFBFBF" w:themeColor="background1" w:themeShade="BF"/>
          <w:sz w:val="28"/>
          <w:szCs w:val="28"/>
          <w:lang w:val="mt-MT"/>
        </w:rPr>
      </w:pPr>
      <w:r w:rsidRPr="0019628A">
        <w:rPr>
          <w:rFonts w:asciiTheme="minorHAnsi" w:hAnsiTheme="minorHAnsi"/>
          <w:b/>
          <w:color w:val="BFBFBF" w:themeColor="background1" w:themeShade="BF"/>
          <w:sz w:val="28"/>
          <w:szCs w:val="28"/>
          <w:lang w:val="mt-MT"/>
        </w:rPr>
        <w:lastRenderedPageBreak/>
        <w:t>Appendix F</w:t>
      </w:r>
    </w:p>
    <w:tbl>
      <w:tblPr>
        <w:tblStyle w:val="TableGrid"/>
        <w:tblW w:w="9242" w:type="dxa"/>
        <w:tblLook w:val="04A0" w:firstRow="1" w:lastRow="0" w:firstColumn="1" w:lastColumn="0" w:noHBand="0" w:noVBand="1"/>
      </w:tblPr>
      <w:tblGrid>
        <w:gridCol w:w="850"/>
        <w:gridCol w:w="108"/>
        <w:gridCol w:w="176"/>
        <w:gridCol w:w="250"/>
        <w:gridCol w:w="600"/>
        <w:gridCol w:w="284"/>
        <w:gridCol w:w="1419"/>
        <w:gridCol w:w="282"/>
        <w:gridCol w:w="283"/>
        <w:gridCol w:w="1655"/>
        <w:gridCol w:w="330"/>
        <w:gridCol w:w="283"/>
        <w:gridCol w:w="491"/>
        <w:gridCol w:w="1123"/>
        <w:gridCol w:w="824"/>
        <w:gridCol w:w="284"/>
      </w:tblGrid>
      <w:tr w:rsidR="00D6244C" w:rsidRPr="00D6244C" w14:paraId="0BD5989C" w14:textId="77777777" w:rsidTr="00D6244C">
        <w:trPr>
          <w:trHeight w:val="510"/>
        </w:trPr>
        <w:tc>
          <w:tcPr>
            <w:tcW w:w="5907" w:type="dxa"/>
            <w:gridSpan w:val="10"/>
            <w:tcBorders>
              <w:top w:val="nil"/>
              <w:left w:val="nil"/>
            </w:tcBorders>
          </w:tcPr>
          <w:p w14:paraId="13DA3C91" w14:textId="77777777" w:rsidR="005E6DB5" w:rsidRPr="00D6244C" w:rsidRDefault="005E6DB5" w:rsidP="005E6DB5">
            <w:pPr>
              <w:rPr>
                <w:rFonts w:asciiTheme="minorHAnsi" w:eastAsiaTheme="minorHAnsi" w:hAnsiTheme="minorHAnsi" w:cstheme="minorBidi"/>
                <w:b/>
                <w:sz w:val="36"/>
                <w:szCs w:val="36"/>
              </w:rPr>
            </w:pPr>
            <w:r w:rsidRPr="00D6244C">
              <w:rPr>
                <w:rFonts w:asciiTheme="minorHAnsi" w:eastAsiaTheme="minorHAnsi" w:hAnsiTheme="minorHAnsi" w:cstheme="minorBidi"/>
                <w:b/>
                <w:sz w:val="36"/>
                <w:szCs w:val="36"/>
              </w:rPr>
              <w:t xml:space="preserve">Result of Practical Examination </w:t>
            </w:r>
          </w:p>
        </w:tc>
        <w:tc>
          <w:tcPr>
            <w:tcW w:w="3335" w:type="dxa"/>
            <w:gridSpan w:val="6"/>
            <w:vAlign w:val="center"/>
          </w:tcPr>
          <w:p w14:paraId="36523C07" w14:textId="77777777" w:rsidR="005E6DB5" w:rsidRPr="00D6244C" w:rsidRDefault="005E6DB5" w:rsidP="005E6DB5">
            <w:pPr>
              <w:rPr>
                <w:rFonts w:asciiTheme="minorHAnsi" w:eastAsiaTheme="minorHAnsi" w:hAnsiTheme="minorHAnsi" w:cstheme="minorBidi"/>
                <w:i/>
              </w:rPr>
            </w:pPr>
            <w:r w:rsidRPr="00D6244C">
              <w:rPr>
                <w:rFonts w:asciiTheme="minorHAnsi" w:eastAsiaTheme="minorHAnsi" w:hAnsiTheme="minorHAnsi" w:cstheme="minorBidi"/>
                <w:i/>
              </w:rPr>
              <w:t>Session:</w:t>
            </w:r>
          </w:p>
        </w:tc>
      </w:tr>
      <w:tr w:rsidR="00D6244C" w:rsidRPr="00D6244C" w14:paraId="34F081C3" w14:textId="77777777" w:rsidTr="00D6244C">
        <w:trPr>
          <w:trHeight w:val="510"/>
        </w:trPr>
        <w:tc>
          <w:tcPr>
            <w:tcW w:w="5907" w:type="dxa"/>
            <w:gridSpan w:val="10"/>
            <w:vAlign w:val="center"/>
          </w:tcPr>
          <w:p w14:paraId="1C4C57C4" w14:textId="77777777" w:rsidR="005E6DB5" w:rsidRPr="00D6244C" w:rsidRDefault="005E6DB5" w:rsidP="005E6DB5">
            <w:pPr>
              <w:rPr>
                <w:rFonts w:asciiTheme="minorHAnsi" w:eastAsiaTheme="minorHAnsi" w:hAnsiTheme="minorHAnsi" w:cstheme="minorBidi"/>
              </w:rPr>
            </w:pPr>
            <w:r w:rsidRPr="00D6244C">
              <w:rPr>
                <w:rFonts w:asciiTheme="minorHAnsi" w:eastAsiaTheme="minorHAnsi" w:hAnsiTheme="minorHAnsi" w:cstheme="minorBidi"/>
                <w:i/>
              </w:rPr>
              <w:t>Name of Candidate:</w:t>
            </w:r>
          </w:p>
        </w:tc>
        <w:tc>
          <w:tcPr>
            <w:tcW w:w="3335" w:type="dxa"/>
            <w:gridSpan w:val="6"/>
            <w:vAlign w:val="center"/>
          </w:tcPr>
          <w:p w14:paraId="37CFAB6F" w14:textId="77777777" w:rsidR="005E6DB5" w:rsidRPr="00D6244C" w:rsidRDefault="005E6DB5" w:rsidP="005E6DB5">
            <w:pPr>
              <w:rPr>
                <w:rFonts w:asciiTheme="minorHAnsi" w:eastAsiaTheme="minorHAnsi" w:hAnsiTheme="minorHAnsi" w:cstheme="minorBidi"/>
                <w:i/>
              </w:rPr>
            </w:pPr>
            <w:r w:rsidRPr="00D6244C">
              <w:rPr>
                <w:rFonts w:asciiTheme="minorHAnsi" w:eastAsiaTheme="minorHAnsi" w:hAnsiTheme="minorHAnsi" w:cstheme="minorBidi"/>
                <w:i/>
              </w:rPr>
              <w:t>Candidate No.:</w:t>
            </w:r>
          </w:p>
        </w:tc>
      </w:tr>
      <w:tr w:rsidR="00D6244C" w:rsidRPr="00D6244C" w14:paraId="4A73AFE6" w14:textId="77777777" w:rsidTr="00D6244C">
        <w:trPr>
          <w:trHeight w:val="510"/>
        </w:trPr>
        <w:tc>
          <w:tcPr>
            <w:tcW w:w="3687" w:type="dxa"/>
            <w:gridSpan w:val="7"/>
            <w:vAlign w:val="center"/>
          </w:tcPr>
          <w:p w14:paraId="09AEF7C6" w14:textId="77777777" w:rsidR="005E6DB5" w:rsidRPr="00D6244C" w:rsidRDefault="005E6DB5" w:rsidP="005E6DB5">
            <w:pPr>
              <w:rPr>
                <w:rFonts w:asciiTheme="minorHAnsi" w:eastAsiaTheme="minorHAnsi" w:hAnsiTheme="minorHAnsi" w:cstheme="minorBidi"/>
                <w:i/>
              </w:rPr>
            </w:pPr>
            <w:r w:rsidRPr="00D6244C">
              <w:rPr>
                <w:rFonts w:asciiTheme="minorHAnsi" w:eastAsiaTheme="minorHAnsi" w:hAnsiTheme="minorHAnsi" w:cstheme="minorBidi"/>
                <w:i/>
              </w:rPr>
              <w:t>Module:</w:t>
            </w:r>
          </w:p>
        </w:tc>
        <w:tc>
          <w:tcPr>
            <w:tcW w:w="2220" w:type="dxa"/>
            <w:gridSpan w:val="3"/>
            <w:vAlign w:val="center"/>
          </w:tcPr>
          <w:p w14:paraId="186429EB" w14:textId="77777777" w:rsidR="005E6DB5" w:rsidRPr="00D6244C" w:rsidRDefault="005E6DB5" w:rsidP="005E6DB5">
            <w:pPr>
              <w:rPr>
                <w:rFonts w:asciiTheme="minorHAnsi" w:eastAsiaTheme="minorHAnsi" w:hAnsiTheme="minorHAnsi" w:cstheme="minorBidi"/>
                <w:i/>
              </w:rPr>
            </w:pPr>
            <w:r w:rsidRPr="00D6244C">
              <w:rPr>
                <w:rFonts w:asciiTheme="minorHAnsi" w:eastAsiaTheme="minorHAnsi" w:hAnsiTheme="minorHAnsi" w:cstheme="minorBidi"/>
                <w:i/>
              </w:rPr>
              <w:t>Level:</w:t>
            </w:r>
          </w:p>
        </w:tc>
        <w:tc>
          <w:tcPr>
            <w:tcW w:w="3335" w:type="dxa"/>
            <w:gridSpan w:val="6"/>
            <w:vAlign w:val="center"/>
          </w:tcPr>
          <w:p w14:paraId="55A8DEAE" w14:textId="77777777" w:rsidR="005E6DB5" w:rsidRPr="00D6244C" w:rsidRDefault="005E6DB5" w:rsidP="005E6DB5">
            <w:pPr>
              <w:rPr>
                <w:rFonts w:asciiTheme="minorHAnsi" w:eastAsiaTheme="minorHAnsi" w:hAnsiTheme="minorHAnsi" w:cstheme="minorBidi"/>
                <w:i/>
              </w:rPr>
            </w:pPr>
            <w:r w:rsidRPr="00D6244C">
              <w:rPr>
                <w:rFonts w:asciiTheme="minorHAnsi" w:eastAsiaTheme="minorHAnsi" w:hAnsiTheme="minorHAnsi" w:cstheme="minorBidi"/>
                <w:i/>
              </w:rPr>
              <w:t>Centre:</w:t>
            </w:r>
          </w:p>
        </w:tc>
      </w:tr>
      <w:tr w:rsidR="00D6244C" w:rsidRPr="00D6244C" w14:paraId="6DBBDAFC" w14:textId="77777777" w:rsidTr="00D6244C">
        <w:trPr>
          <w:trHeight w:val="113"/>
        </w:trPr>
        <w:tc>
          <w:tcPr>
            <w:tcW w:w="9242" w:type="dxa"/>
            <w:gridSpan w:val="16"/>
            <w:tcBorders>
              <w:left w:val="nil"/>
              <w:right w:val="nil"/>
            </w:tcBorders>
            <w:vAlign w:val="center"/>
          </w:tcPr>
          <w:p w14:paraId="532FD99A" w14:textId="77777777" w:rsidR="005E6DB5" w:rsidRPr="00D6244C" w:rsidRDefault="005E6DB5" w:rsidP="005E6DB5">
            <w:pPr>
              <w:rPr>
                <w:rFonts w:asciiTheme="minorHAnsi" w:eastAsiaTheme="minorHAnsi" w:hAnsiTheme="minorHAnsi" w:cstheme="minorBidi"/>
              </w:rPr>
            </w:pPr>
          </w:p>
        </w:tc>
      </w:tr>
      <w:tr w:rsidR="00D6244C" w:rsidRPr="00D6244C" w14:paraId="212BAB89" w14:textId="77777777" w:rsidTr="00D6244C">
        <w:trPr>
          <w:trHeight w:val="510"/>
        </w:trPr>
        <w:tc>
          <w:tcPr>
            <w:tcW w:w="958" w:type="dxa"/>
            <w:gridSpan w:val="2"/>
            <w:tcBorders>
              <w:bottom w:val="double" w:sz="4" w:space="0" w:color="auto"/>
            </w:tcBorders>
            <w:shd w:val="clear" w:color="auto" w:fill="BFBFBF" w:themeFill="background1" w:themeFillShade="BF"/>
            <w:vAlign w:val="center"/>
          </w:tcPr>
          <w:p w14:paraId="5ACCE0EB"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Exercise</w:t>
            </w:r>
          </w:p>
        </w:tc>
        <w:tc>
          <w:tcPr>
            <w:tcW w:w="6053" w:type="dxa"/>
            <w:gridSpan w:val="11"/>
            <w:tcBorders>
              <w:bottom w:val="double" w:sz="4" w:space="0" w:color="auto"/>
            </w:tcBorders>
            <w:shd w:val="clear" w:color="auto" w:fill="BFBFBF" w:themeFill="background1" w:themeFillShade="BF"/>
            <w:vAlign w:val="center"/>
          </w:tcPr>
          <w:p w14:paraId="00DD7C74" w14:textId="77777777" w:rsidR="005E6DB5" w:rsidRPr="00D6244C" w:rsidRDefault="005E6DB5" w:rsidP="005E6DB5">
            <w:pPr>
              <w:rPr>
                <w:rFonts w:asciiTheme="minorHAnsi" w:eastAsiaTheme="minorHAnsi" w:hAnsiTheme="minorHAnsi" w:cstheme="minorBidi"/>
              </w:rPr>
            </w:pPr>
          </w:p>
        </w:tc>
        <w:tc>
          <w:tcPr>
            <w:tcW w:w="1123" w:type="dxa"/>
            <w:tcBorders>
              <w:bottom w:val="double" w:sz="4" w:space="0" w:color="auto"/>
            </w:tcBorders>
            <w:shd w:val="clear" w:color="auto" w:fill="BFBFBF" w:themeFill="background1" w:themeFillShade="BF"/>
            <w:vAlign w:val="center"/>
          </w:tcPr>
          <w:p w14:paraId="4BFC22E4"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Maximum Mark</w:t>
            </w:r>
          </w:p>
        </w:tc>
        <w:tc>
          <w:tcPr>
            <w:tcW w:w="1108" w:type="dxa"/>
            <w:gridSpan w:val="2"/>
            <w:tcBorders>
              <w:bottom w:val="double" w:sz="4" w:space="0" w:color="auto"/>
            </w:tcBorders>
            <w:shd w:val="clear" w:color="auto" w:fill="BFBFBF" w:themeFill="background1" w:themeFillShade="BF"/>
            <w:vAlign w:val="center"/>
          </w:tcPr>
          <w:p w14:paraId="22D359E0"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Mark Awarded</w:t>
            </w:r>
          </w:p>
        </w:tc>
      </w:tr>
      <w:tr w:rsidR="00D6244C" w:rsidRPr="00D6244C" w14:paraId="422729BF" w14:textId="77777777" w:rsidTr="00D6244C">
        <w:trPr>
          <w:trHeight w:val="340"/>
        </w:trPr>
        <w:tc>
          <w:tcPr>
            <w:tcW w:w="958" w:type="dxa"/>
            <w:gridSpan w:val="2"/>
            <w:vMerge w:val="restart"/>
            <w:tcBorders>
              <w:top w:val="double" w:sz="4" w:space="0" w:color="auto"/>
            </w:tcBorders>
            <w:shd w:val="clear" w:color="auto" w:fill="F2F2F2" w:themeFill="background1" w:themeFillShade="F2"/>
            <w:vAlign w:val="center"/>
          </w:tcPr>
          <w:p w14:paraId="23607359"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A</w:t>
            </w:r>
          </w:p>
        </w:tc>
        <w:tc>
          <w:tcPr>
            <w:tcW w:w="6053" w:type="dxa"/>
            <w:gridSpan w:val="11"/>
            <w:tcBorders>
              <w:top w:val="double" w:sz="4" w:space="0" w:color="auto"/>
            </w:tcBorders>
            <w:shd w:val="clear" w:color="auto" w:fill="F2F2F2" w:themeFill="background1" w:themeFillShade="F2"/>
            <w:vAlign w:val="center"/>
          </w:tcPr>
          <w:p w14:paraId="4635E93C" w14:textId="77777777" w:rsidR="005E6DB5" w:rsidRPr="00D6244C" w:rsidRDefault="005E6DB5" w:rsidP="005E6DB5">
            <w:pPr>
              <w:rPr>
                <w:rFonts w:asciiTheme="minorHAnsi" w:eastAsiaTheme="minorHAnsi" w:hAnsiTheme="minorHAnsi" w:cstheme="minorBidi"/>
                <w:b/>
                <w:sz w:val="24"/>
                <w:szCs w:val="24"/>
              </w:rPr>
            </w:pPr>
            <w:r w:rsidRPr="00D6244C">
              <w:rPr>
                <w:rFonts w:asciiTheme="minorHAnsi" w:eastAsiaTheme="minorHAnsi" w:hAnsiTheme="minorHAnsi" w:cstheme="minorBidi"/>
                <w:b/>
                <w:sz w:val="24"/>
                <w:szCs w:val="24"/>
              </w:rPr>
              <w:t>Scales and Arpeggios</w:t>
            </w:r>
          </w:p>
        </w:tc>
        <w:tc>
          <w:tcPr>
            <w:tcW w:w="1123" w:type="dxa"/>
            <w:vMerge w:val="restart"/>
            <w:tcBorders>
              <w:top w:val="double" w:sz="4" w:space="0" w:color="auto"/>
            </w:tcBorders>
            <w:vAlign w:val="center"/>
          </w:tcPr>
          <w:p w14:paraId="1D417CB7"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15</w:t>
            </w:r>
          </w:p>
        </w:tc>
        <w:tc>
          <w:tcPr>
            <w:tcW w:w="1108" w:type="dxa"/>
            <w:gridSpan w:val="2"/>
            <w:vMerge w:val="restart"/>
            <w:tcBorders>
              <w:top w:val="double" w:sz="4" w:space="0" w:color="auto"/>
            </w:tcBorders>
            <w:vAlign w:val="center"/>
          </w:tcPr>
          <w:p w14:paraId="745A2AC1" w14:textId="77777777" w:rsidR="005E6DB5" w:rsidRPr="00D6244C" w:rsidRDefault="005E6DB5" w:rsidP="005E6DB5">
            <w:pPr>
              <w:rPr>
                <w:rFonts w:asciiTheme="minorHAnsi" w:eastAsiaTheme="minorHAnsi" w:hAnsiTheme="minorHAnsi" w:cstheme="minorBidi"/>
              </w:rPr>
            </w:pPr>
          </w:p>
        </w:tc>
      </w:tr>
      <w:tr w:rsidR="00D6244C" w:rsidRPr="00D6244C" w14:paraId="2D5560B4" w14:textId="77777777" w:rsidTr="00D6244C">
        <w:trPr>
          <w:trHeight w:val="850"/>
        </w:trPr>
        <w:tc>
          <w:tcPr>
            <w:tcW w:w="958" w:type="dxa"/>
            <w:gridSpan w:val="2"/>
            <w:vMerge/>
            <w:shd w:val="clear" w:color="auto" w:fill="F2F2F2" w:themeFill="background1" w:themeFillShade="F2"/>
            <w:vAlign w:val="center"/>
          </w:tcPr>
          <w:p w14:paraId="737952FC" w14:textId="77777777" w:rsidR="005E6DB5" w:rsidRPr="00D6244C" w:rsidRDefault="005E6DB5" w:rsidP="005E6DB5">
            <w:pPr>
              <w:jc w:val="center"/>
              <w:rPr>
                <w:rFonts w:asciiTheme="minorHAnsi" w:eastAsiaTheme="minorHAnsi" w:hAnsiTheme="minorHAnsi" w:cstheme="minorBidi"/>
              </w:rPr>
            </w:pPr>
          </w:p>
        </w:tc>
        <w:tc>
          <w:tcPr>
            <w:tcW w:w="6053" w:type="dxa"/>
            <w:gridSpan w:val="11"/>
            <w:tcBorders>
              <w:top w:val="double" w:sz="4" w:space="0" w:color="auto"/>
            </w:tcBorders>
          </w:tcPr>
          <w:p w14:paraId="10717C25"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i/>
                <w:sz w:val="20"/>
                <w:szCs w:val="20"/>
              </w:rPr>
              <w:t>Comments:</w:t>
            </w:r>
          </w:p>
        </w:tc>
        <w:tc>
          <w:tcPr>
            <w:tcW w:w="1123" w:type="dxa"/>
            <w:vMerge/>
            <w:vAlign w:val="center"/>
          </w:tcPr>
          <w:p w14:paraId="6CB44ED0" w14:textId="77777777" w:rsidR="005E6DB5" w:rsidRPr="00D6244C" w:rsidRDefault="005E6DB5" w:rsidP="005E6DB5">
            <w:pPr>
              <w:jc w:val="center"/>
              <w:rPr>
                <w:rFonts w:asciiTheme="minorHAnsi" w:eastAsiaTheme="minorHAnsi" w:hAnsiTheme="minorHAnsi" w:cstheme="minorBidi"/>
              </w:rPr>
            </w:pPr>
          </w:p>
        </w:tc>
        <w:tc>
          <w:tcPr>
            <w:tcW w:w="1108" w:type="dxa"/>
            <w:gridSpan w:val="2"/>
            <w:vMerge/>
            <w:vAlign w:val="center"/>
          </w:tcPr>
          <w:p w14:paraId="5C406451" w14:textId="77777777" w:rsidR="005E6DB5" w:rsidRPr="00D6244C" w:rsidRDefault="005E6DB5" w:rsidP="005E6DB5">
            <w:pPr>
              <w:rPr>
                <w:rFonts w:asciiTheme="minorHAnsi" w:eastAsiaTheme="minorHAnsi" w:hAnsiTheme="minorHAnsi" w:cstheme="minorBidi"/>
              </w:rPr>
            </w:pPr>
          </w:p>
        </w:tc>
      </w:tr>
      <w:tr w:rsidR="00D6244C" w:rsidRPr="00D6244C" w14:paraId="3F87F7AF" w14:textId="77777777" w:rsidTr="00D6244C">
        <w:trPr>
          <w:trHeight w:val="340"/>
        </w:trPr>
        <w:tc>
          <w:tcPr>
            <w:tcW w:w="958" w:type="dxa"/>
            <w:gridSpan w:val="2"/>
            <w:vMerge w:val="restart"/>
            <w:shd w:val="clear" w:color="auto" w:fill="F2F2F2" w:themeFill="background1" w:themeFillShade="F2"/>
            <w:vAlign w:val="center"/>
          </w:tcPr>
          <w:p w14:paraId="3F6B94BC"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B</w:t>
            </w:r>
          </w:p>
        </w:tc>
        <w:tc>
          <w:tcPr>
            <w:tcW w:w="6053" w:type="dxa"/>
            <w:gridSpan w:val="11"/>
            <w:shd w:val="clear" w:color="auto" w:fill="F2F2F2" w:themeFill="background1" w:themeFillShade="F2"/>
            <w:vAlign w:val="center"/>
          </w:tcPr>
          <w:p w14:paraId="1D35C4BE" w14:textId="77777777" w:rsidR="005E6DB5" w:rsidRPr="00D6244C" w:rsidRDefault="005E6DB5" w:rsidP="005E6DB5">
            <w:pPr>
              <w:rPr>
                <w:rFonts w:asciiTheme="minorHAnsi" w:eastAsiaTheme="minorHAnsi" w:hAnsiTheme="minorHAnsi" w:cstheme="minorBidi"/>
                <w:b/>
                <w:i/>
                <w:sz w:val="20"/>
                <w:szCs w:val="20"/>
              </w:rPr>
            </w:pPr>
            <w:r w:rsidRPr="00D6244C">
              <w:rPr>
                <w:rFonts w:asciiTheme="minorHAnsi" w:eastAsiaTheme="minorHAnsi" w:hAnsiTheme="minorHAnsi" w:cstheme="minorBidi"/>
                <w:b/>
                <w:sz w:val="24"/>
                <w:szCs w:val="24"/>
              </w:rPr>
              <w:t>Recital</w:t>
            </w:r>
            <w:r w:rsidRPr="00D6244C">
              <w:rPr>
                <w:rFonts w:asciiTheme="minorHAnsi" w:eastAsiaTheme="minorHAnsi" w:hAnsiTheme="minorHAnsi" w:cstheme="minorBidi"/>
                <w:b/>
                <w:i/>
                <w:sz w:val="20"/>
                <w:szCs w:val="20"/>
              </w:rPr>
              <w:t xml:space="preserve"> </w:t>
            </w:r>
          </w:p>
        </w:tc>
        <w:tc>
          <w:tcPr>
            <w:tcW w:w="1123" w:type="dxa"/>
            <w:vMerge w:val="restart"/>
            <w:vAlign w:val="center"/>
          </w:tcPr>
          <w:p w14:paraId="32C97BB3"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20</w:t>
            </w:r>
          </w:p>
        </w:tc>
        <w:tc>
          <w:tcPr>
            <w:tcW w:w="1108" w:type="dxa"/>
            <w:gridSpan w:val="2"/>
            <w:vMerge w:val="restart"/>
            <w:vAlign w:val="center"/>
          </w:tcPr>
          <w:p w14:paraId="769B5139" w14:textId="77777777" w:rsidR="005E6DB5" w:rsidRPr="00D6244C" w:rsidRDefault="005E6DB5" w:rsidP="005E6DB5">
            <w:pPr>
              <w:rPr>
                <w:rFonts w:asciiTheme="minorHAnsi" w:eastAsiaTheme="minorHAnsi" w:hAnsiTheme="minorHAnsi" w:cstheme="minorBidi"/>
              </w:rPr>
            </w:pPr>
          </w:p>
        </w:tc>
      </w:tr>
      <w:tr w:rsidR="00D6244C" w:rsidRPr="00D6244C" w14:paraId="60564D89" w14:textId="77777777" w:rsidTr="00D6244C">
        <w:trPr>
          <w:trHeight w:val="850"/>
        </w:trPr>
        <w:tc>
          <w:tcPr>
            <w:tcW w:w="958" w:type="dxa"/>
            <w:gridSpan w:val="2"/>
            <w:vMerge/>
            <w:shd w:val="clear" w:color="auto" w:fill="F2F2F2" w:themeFill="background1" w:themeFillShade="F2"/>
            <w:vAlign w:val="center"/>
          </w:tcPr>
          <w:p w14:paraId="5E35D7B4" w14:textId="77777777" w:rsidR="005E6DB5" w:rsidRPr="00D6244C" w:rsidRDefault="005E6DB5" w:rsidP="005E6DB5">
            <w:pPr>
              <w:jc w:val="center"/>
              <w:rPr>
                <w:rFonts w:asciiTheme="minorHAnsi" w:eastAsiaTheme="minorHAnsi" w:hAnsiTheme="minorHAnsi" w:cstheme="minorBidi"/>
              </w:rPr>
            </w:pPr>
          </w:p>
        </w:tc>
        <w:tc>
          <w:tcPr>
            <w:tcW w:w="426" w:type="dxa"/>
            <w:gridSpan w:val="2"/>
            <w:tcBorders>
              <w:top w:val="double" w:sz="4" w:space="0" w:color="auto"/>
            </w:tcBorders>
            <w:shd w:val="clear" w:color="auto" w:fill="F2F2F2" w:themeFill="background1" w:themeFillShade="F2"/>
            <w:vAlign w:val="center"/>
          </w:tcPr>
          <w:p w14:paraId="52A0FA24"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sz w:val="24"/>
                <w:szCs w:val="24"/>
              </w:rPr>
              <w:t>1</w:t>
            </w:r>
          </w:p>
        </w:tc>
        <w:tc>
          <w:tcPr>
            <w:tcW w:w="5627" w:type="dxa"/>
            <w:gridSpan w:val="9"/>
            <w:tcBorders>
              <w:top w:val="double" w:sz="4" w:space="0" w:color="auto"/>
            </w:tcBorders>
          </w:tcPr>
          <w:p w14:paraId="04A92A8C"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i/>
                <w:sz w:val="20"/>
                <w:szCs w:val="20"/>
              </w:rPr>
              <w:t>Comments:</w:t>
            </w:r>
          </w:p>
        </w:tc>
        <w:tc>
          <w:tcPr>
            <w:tcW w:w="1123" w:type="dxa"/>
            <w:vMerge/>
            <w:vAlign w:val="center"/>
          </w:tcPr>
          <w:p w14:paraId="68D1ECD0" w14:textId="77777777" w:rsidR="005E6DB5" w:rsidRPr="00D6244C" w:rsidRDefault="005E6DB5" w:rsidP="005E6DB5">
            <w:pPr>
              <w:jc w:val="center"/>
              <w:rPr>
                <w:rFonts w:asciiTheme="minorHAnsi" w:eastAsiaTheme="minorHAnsi" w:hAnsiTheme="minorHAnsi" w:cstheme="minorBidi"/>
              </w:rPr>
            </w:pPr>
          </w:p>
        </w:tc>
        <w:tc>
          <w:tcPr>
            <w:tcW w:w="1108" w:type="dxa"/>
            <w:gridSpan w:val="2"/>
            <w:vMerge/>
            <w:vAlign w:val="center"/>
          </w:tcPr>
          <w:p w14:paraId="5876CAFE" w14:textId="77777777" w:rsidR="005E6DB5" w:rsidRPr="00D6244C" w:rsidRDefault="005E6DB5" w:rsidP="005E6DB5">
            <w:pPr>
              <w:rPr>
                <w:rFonts w:asciiTheme="minorHAnsi" w:eastAsiaTheme="minorHAnsi" w:hAnsiTheme="minorHAnsi" w:cstheme="minorBidi"/>
              </w:rPr>
            </w:pPr>
          </w:p>
        </w:tc>
      </w:tr>
      <w:tr w:rsidR="00D6244C" w:rsidRPr="00D6244C" w14:paraId="7BB34A02" w14:textId="77777777" w:rsidTr="00D6244C">
        <w:trPr>
          <w:trHeight w:val="850"/>
        </w:trPr>
        <w:tc>
          <w:tcPr>
            <w:tcW w:w="958" w:type="dxa"/>
            <w:gridSpan w:val="2"/>
            <w:vMerge/>
            <w:shd w:val="clear" w:color="auto" w:fill="F2F2F2" w:themeFill="background1" w:themeFillShade="F2"/>
            <w:vAlign w:val="center"/>
          </w:tcPr>
          <w:p w14:paraId="69E963BF" w14:textId="77777777" w:rsidR="005E6DB5" w:rsidRPr="00D6244C" w:rsidRDefault="005E6DB5" w:rsidP="005E6DB5">
            <w:pPr>
              <w:jc w:val="center"/>
              <w:rPr>
                <w:rFonts w:asciiTheme="minorHAnsi" w:eastAsiaTheme="minorHAnsi" w:hAnsiTheme="minorHAnsi" w:cstheme="minorBidi"/>
              </w:rPr>
            </w:pPr>
          </w:p>
        </w:tc>
        <w:tc>
          <w:tcPr>
            <w:tcW w:w="426" w:type="dxa"/>
            <w:gridSpan w:val="2"/>
            <w:shd w:val="clear" w:color="auto" w:fill="F2F2F2" w:themeFill="background1" w:themeFillShade="F2"/>
            <w:vAlign w:val="center"/>
          </w:tcPr>
          <w:p w14:paraId="39A49491"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sz w:val="24"/>
                <w:szCs w:val="24"/>
              </w:rPr>
              <w:t>2</w:t>
            </w:r>
          </w:p>
        </w:tc>
        <w:tc>
          <w:tcPr>
            <w:tcW w:w="5627" w:type="dxa"/>
            <w:gridSpan w:val="9"/>
          </w:tcPr>
          <w:p w14:paraId="79E45404"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i/>
                <w:sz w:val="20"/>
                <w:szCs w:val="20"/>
              </w:rPr>
              <w:t>Comments:</w:t>
            </w:r>
          </w:p>
        </w:tc>
        <w:tc>
          <w:tcPr>
            <w:tcW w:w="1123" w:type="dxa"/>
            <w:vAlign w:val="center"/>
          </w:tcPr>
          <w:p w14:paraId="47781962"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20</w:t>
            </w:r>
          </w:p>
        </w:tc>
        <w:tc>
          <w:tcPr>
            <w:tcW w:w="1108" w:type="dxa"/>
            <w:gridSpan w:val="2"/>
            <w:vAlign w:val="center"/>
          </w:tcPr>
          <w:p w14:paraId="6572AF13" w14:textId="77777777" w:rsidR="005E6DB5" w:rsidRPr="00D6244C" w:rsidRDefault="005E6DB5" w:rsidP="005E6DB5">
            <w:pPr>
              <w:rPr>
                <w:rFonts w:asciiTheme="minorHAnsi" w:eastAsiaTheme="minorHAnsi" w:hAnsiTheme="minorHAnsi" w:cstheme="minorBidi"/>
              </w:rPr>
            </w:pPr>
          </w:p>
        </w:tc>
      </w:tr>
      <w:tr w:rsidR="00D6244C" w:rsidRPr="00D6244C" w14:paraId="7AF7B7D7" w14:textId="77777777" w:rsidTr="00D6244C">
        <w:trPr>
          <w:trHeight w:val="850"/>
        </w:trPr>
        <w:tc>
          <w:tcPr>
            <w:tcW w:w="958" w:type="dxa"/>
            <w:gridSpan w:val="2"/>
            <w:vMerge/>
            <w:shd w:val="clear" w:color="auto" w:fill="F2F2F2" w:themeFill="background1" w:themeFillShade="F2"/>
            <w:vAlign w:val="center"/>
          </w:tcPr>
          <w:p w14:paraId="282B3453" w14:textId="77777777" w:rsidR="005E6DB5" w:rsidRPr="00D6244C" w:rsidRDefault="005E6DB5" w:rsidP="005E6DB5">
            <w:pPr>
              <w:jc w:val="center"/>
              <w:rPr>
                <w:rFonts w:asciiTheme="minorHAnsi" w:eastAsiaTheme="minorHAnsi" w:hAnsiTheme="minorHAnsi" w:cstheme="minorBidi"/>
              </w:rPr>
            </w:pPr>
          </w:p>
        </w:tc>
        <w:tc>
          <w:tcPr>
            <w:tcW w:w="426" w:type="dxa"/>
            <w:gridSpan w:val="2"/>
            <w:shd w:val="clear" w:color="auto" w:fill="F2F2F2" w:themeFill="background1" w:themeFillShade="F2"/>
            <w:vAlign w:val="center"/>
          </w:tcPr>
          <w:p w14:paraId="1C8328E6"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sz w:val="24"/>
                <w:szCs w:val="24"/>
              </w:rPr>
              <w:t>3</w:t>
            </w:r>
          </w:p>
        </w:tc>
        <w:tc>
          <w:tcPr>
            <w:tcW w:w="5627" w:type="dxa"/>
            <w:gridSpan w:val="9"/>
          </w:tcPr>
          <w:p w14:paraId="6EC4C3BD"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i/>
                <w:sz w:val="20"/>
                <w:szCs w:val="20"/>
              </w:rPr>
              <w:t>Comments:</w:t>
            </w:r>
          </w:p>
        </w:tc>
        <w:tc>
          <w:tcPr>
            <w:tcW w:w="1123" w:type="dxa"/>
            <w:vAlign w:val="center"/>
          </w:tcPr>
          <w:p w14:paraId="0D960EBE"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20</w:t>
            </w:r>
          </w:p>
        </w:tc>
        <w:tc>
          <w:tcPr>
            <w:tcW w:w="1108" w:type="dxa"/>
            <w:gridSpan w:val="2"/>
            <w:vAlign w:val="center"/>
          </w:tcPr>
          <w:p w14:paraId="50C043D9" w14:textId="77777777" w:rsidR="005E6DB5" w:rsidRPr="00D6244C" w:rsidRDefault="005E6DB5" w:rsidP="005E6DB5">
            <w:pPr>
              <w:rPr>
                <w:rFonts w:asciiTheme="minorHAnsi" w:eastAsiaTheme="minorHAnsi" w:hAnsiTheme="minorHAnsi" w:cstheme="minorBidi"/>
              </w:rPr>
            </w:pPr>
          </w:p>
        </w:tc>
      </w:tr>
      <w:tr w:rsidR="00D6244C" w:rsidRPr="00D6244C" w14:paraId="7BE359CD" w14:textId="77777777" w:rsidTr="00D6244C">
        <w:trPr>
          <w:trHeight w:val="340"/>
        </w:trPr>
        <w:tc>
          <w:tcPr>
            <w:tcW w:w="958" w:type="dxa"/>
            <w:gridSpan w:val="2"/>
            <w:vMerge w:val="restart"/>
            <w:shd w:val="clear" w:color="auto" w:fill="F2F2F2" w:themeFill="background1" w:themeFillShade="F2"/>
            <w:vAlign w:val="center"/>
          </w:tcPr>
          <w:p w14:paraId="0C54B569"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C</w:t>
            </w:r>
          </w:p>
        </w:tc>
        <w:tc>
          <w:tcPr>
            <w:tcW w:w="6053" w:type="dxa"/>
            <w:gridSpan w:val="11"/>
            <w:tcBorders>
              <w:bottom w:val="double" w:sz="4" w:space="0" w:color="auto"/>
            </w:tcBorders>
            <w:shd w:val="clear" w:color="auto" w:fill="F2F2F2" w:themeFill="background1" w:themeFillShade="F2"/>
            <w:vAlign w:val="center"/>
          </w:tcPr>
          <w:p w14:paraId="28C02BD4" w14:textId="77777777" w:rsidR="005E6DB5" w:rsidRPr="00D6244C" w:rsidRDefault="005E6DB5" w:rsidP="005E6DB5">
            <w:pPr>
              <w:rPr>
                <w:rFonts w:asciiTheme="minorHAnsi" w:eastAsiaTheme="minorHAnsi" w:hAnsiTheme="minorHAnsi" w:cstheme="minorBidi"/>
                <w:b/>
                <w:i/>
                <w:sz w:val="20"/>
                <w:szCs w:val="20"/>
              </w:rPr>
            </w:pPr>
            <w:r w:rsidRPr="00D6244C">
              <w:rPr>
                <w:rFonts w:asciiTheme="minorHAnsi" w:eastAsiaTheme="minorHAnsi" w:hAnsiTheme="minorHAnsi" w:cstheme="minorBidi"/>
                <w:b/>
                <w:sz w:val="24"/>
                <w:szCs w:val="24"/>
              </w:rPr>
              <w:t>Viva Voce</w:t>
            </w:r>
          </w:p>
        </w:tc>
        <w:tc>
          <w:tcPr>
            <w:tcW w:w="1123" w:type="dxa"/>
            <w:vMerge w:val="restart"/>
            <w:vAlign w:val="center"/>
          </w:tcPr>
          <w:p w14:paraId="6F5E1DB5"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5</w:t>
            </w:r>
          </w:p>
        </w:tc>
        <w:tc>
          <w:tcPr>
            <w:tcW w:w="1108" w:type="dxa"/>
            <w:gridSpan w:val="2"/>
            <w:vMerge w:val="restart"/>
            <w:vAlign w:val="center"/>
          </w:tcPr>
          <w:p w14:paraId="08A6A3B7" w14:textId="77777777" w:rsidR="005E6DB5" w:rsidRPr="00D6244C" w:rsidRDefault="005E6DB5" w:rsidP="005E6DB5">
            <w:pPr>
              <w:rPr>
                <w:rFonts w:asciiTheme="minorHAnsi" w:eastAsiaTheme="minorHAnsi" w:hAnsiTheme="minorHAnsi" w:cstheme="minorBidi"/>
              </w:rPr>
            </w:pPr>
          </w:p>
        </w:tc>
      </w:tr>
      <w:tr w:rsidR="00D6244C" w:rsidRPr="00D6244C" w14:paraId="11635045" w14:textId="77777777" w:rsidTr="00D6244C">
        <w:trPr>
          <w:trHeight w:val="850"/>
        </w:trPr>
        <w:tc>
          <w:tcPr>
            <w:tcW w:w="958" w:type="dxa"/>
            <w:gridSpan w:val="2"/>
            <w:vMerge/>
            <w:shd w:val="clear" w:color="auto" w:fill="F2F2F2" w:themeFill="background1" w:themeFillShade="F2"/>
            <w:vAlign w:val="center"/>
          </w:tcPr>
          <w:p w14:paraId="5BF901C3" w14:textId="77777777" w:rsidR="005E6DB5" w:rsidRPr="00D6244C" w:rsidRDefault="005E6DB5" w:rsidP="005E6DB5">
            <w:pPr>
              <w:jc w:val="center"/>
              <w:rPr>
                <w:rFonts w:asciiTheme="minorHAnsi" w:eastAsiaTheme="minorHAnsi" w:hAnsiTheme="minorHAnsi" w:cstheme="minorBidi"/>
              </w:rPr>
            </w:pPr>
          </w:p>
        </w:tc>
        <w:tc>
          <w:tcPr>
            <w:tcW w:w="6053" w:type="dxa"/>
            <w:gridSpan w:val="11"/>
            <w:tcBorders>
              <w:top w:val="double" w:sz="4" w:space="0" w:color="auto"/>
            </w:tcBorders>
          </w:tcPr>
          <w:p w14:paraId="7AC56C14"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i/>
                <w:sz w:val="20"/>
                <w:szCs w:val="20"/>
              </w:rPr>
              <w:t>Comments:</w:t>
            </w:r>
          </w:p>
        </w:tc>
        <w:tc>
          <w:tcPr>
            <w:tcW w:w="1123" w:type="dxa"/>
            <w:vMerge/>
            <w:vAlign w:val="center"/>
          </w:tcPr>
          <w:p w14:paraId="02D03E18" w14:textId="77777777" w:rsidR="005E6DB5" w:rsidRPr="00D6244C" w:rsidRDefault="005E6DB5" w:rsidP="005E6DB5">
            <w:pPr>
              <w:jc w:val="center"/>
              <w:rPr>
                <w:rFonts w:asciiTheme="minorHAnsi" w:eastAsiaTheme="minorHAnsi" w:hAnsiTheme="minorHAnsi" w:cstheme="minorBidi"/>
              </w:rPr>
            </w:pPr>
          </w:p>
        </w:tc>
        <w:tc>
          <w:tcPr>
            <w:tcW w:w="1108" w:type="dxa"/>
            <w:gridSpan w:val="2"/>
            <w:vMerge/>
            <w:vAlign w:val="center"/>
          </w:tcPr>
          <w:p w14:paraId="09EAD7BE" w14:textId="77777777" w:rsidR="005E6DB5" w:rsidRPr="00D6244C" w:rsidRDefault="005E6DB5" w:rsidP="005E6DB5">
            <w:pPr>
              <w:rPr>
                <w:rFonts w:asciiTheme="minorHAnsi" w:eastAsiaTheme="minorHAnsi" w:hAnsiTheme="minorHAnsi" w:cstheme="minorBidi"/>
              </w:rPr>
            </w:pPr>
          </w:p>
        </w:tc>
      </w:tr>
      <w:tr w:rsidR="00D6244C" w:rsidRPr="00D6244C" w14:paraId="70FB6FFB" w14:textId="77777777" w:rsidTr="00D6244C">
        <w:trPr>
          <w:trHeight w:val="340"/>
        </w:trPr>
        <w:tc>
          <w:tcPr>
            <w:tcW w:w="958" w:type="dxa"/>
            <w:gridSpan w:val="2"/>
            <w:vMerge w:val="restart"/>
            <w:shd w:val="clear" w:color="auto" w:fill="F2F2F2" w:themeFill="background1" w:themeFillShade="F2"/>
            <w:vAlign w:val="center"/>
          </w:tcPr>
          <w:p w14:paraId="2A0B3309"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D</w:t>
            </w:r>
          </w:p>
        </w:tc>
        <w:tc>
          <w:tcPr>
            <w:tcW w:w="6053" w:type="dxa"/>
            <w:gridSpan w:val="11"/>
            <w:tcBorders>
              <w:bottom w:val="double" w:sz="4" w:space="0" w:color="auto"/>
            </w:tcBorders>
            <w:shd w:val="clear" w:color="auto" w:fill="F2F2F2" w:themeFill="background1" w:themeFillShade="F2"/>
            <w:vAlign w:val="center"/>
          </w:tcPr>
          <w:p w14:paraId="0AB1B1E8" w14:textId="77777777" w:rsidR="005E6DB5" w:rsidRPr="00D6244C" w:rsidRDefault="005E6DB5" w:rsidP="005E6DB5">
            <w:pPr>
              <w:rPr>
                <w:rFonts w:asciiTheme="minorHAnsi" w:eastAsiaTheme="minorHAnsi" w:hAnsiTheme="minorHAnsi" w:cstheme="minorBidi"/>
                <w:b/>
                <w:i/>
                <w:sz w:val="20"/>
                <w:szCs w:val="20"/>
              </w:rPr>
            </w:pPr>
            <w:r w:rsidRPr="00D6244C">
              <w:rPr>
                <w:rFonts w:asciiTheme="minorHAnsi" w:eastAsiaTheme="minorHAnsi" w:hAnsiTheme="minorHAnsi" w:cstheme="minorBidi"/>
                <w:b/>
                <w:sz w:val="24"/>
                <w:szCs w:val="24"/>
              </w:rPr>
              <w:t>Sight Reading</w:t>
            </w:r>
          </w:p>
        </w:tc>
        <w:tc>
          <w:tcPr>
            <w:tcW w:w="1123" w:type="dxa"/>
            <w:vMerge w:val="restart"/>
            <w:vAlign w:val="center"/>
          </w:tcPr>
          <w:p w14:paraId="5E02D401"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10</w:t>
            </w:r>
          </w:p>
        </w:tc>
        <w:tc>
          <w:tcPr>
            <w:tcW w:w="1108" w:type="dxa"/>
            <w:gridSpan w:val="2"/>
            <w:vMerge w:val="restart"/>
            <w:vAlign w:val="center"/>
          </w:tcPr>
          <w:p w14:paraId="2D8C0DD5" w14:textId="77777777" w:rsidR="005E6DB5" w:rsidRPr="00D6244C" w:rsidRDefault="005E6DB5" w:rsidP="005E6DB5">
            <w:pPr>
              <w:rPr>
                <w:rFonts w:asciiTheme="minorHAnsi" w:eastAsiaTheme="minorHAnsi" w:hAnsiTheme="minorHAnsi" w:cstheme="minorBidi"/>
              </w:rPr>
            </w:pPr>
          </w:p>
        </w:tc>
      </w:tr>
      <w:tr w:rsidR="00D6244C" w:rsidRPr="00D6244C" w14:paraId="5B51B084" w14:textId="77777777" w:rsidTr="00D6244C">
        <w:trPr>
          <w:trHeight w:val="850"/>
        </w:trPr>
        <w:tc>
          <w:tcPr>
            <w:tcW w:w="958" w:type="dxa"/>
            <w:gridSpan w:val="2"/>
            <w:vMerge/>
            <w:shd w:val="clear" w:color="auto" w:fill="F2F2F2" w:themeFill="background1" w:themeFillShade="F2"/>
            <w:vAlign w:val="center"/>
          </w:tcPr>
          <w:p w14:paraId="7903D496" w14:textId="77777777" w:rsidR="005E6DB5" w:rsidRPr="00D6244C" w:rsidRDefault="005E6DB5" w:rsidP="005E6DB5">
            <w:pPr>
              <w:jc w:val="center"/>
              <w:rPr>
                <w:rFonts w:asciiTheme="minorHAnsi" w:eastAsiaTheme="minorHAnsi" w:hAnsiTheme="minorHAnsi" w:cstheme="minorBidi"/>
              </w:rPr>
            </w:pPr>
          </w:p>
        </w:tc>
        <w:tc>
          <w:tcPr>
            <w:tcW w:w="6053" w:type="dxa"/>
            <w:gridSpan w:val="11"/>
            <w:tcBorders>
              <w:top w:val="double" w:sz="4" w:space="0" w:color="auto"/>
            </w:tcBorders>
          </w:tcPr>
          <w:p w14:paraId="22FF679E"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i/>
                <w:sz w:val="20"/>
                <w:szCs w:val="20"/>
              </w:rPr>
              <w:t>Comments:</w:t>
            </w:r>
          </w:p>
        </w:tc>
        <w:tc>
          <w:tcPr>
            <w:tcW w:w="1123" w:type="dxa"/>
            <w:vMerge/>
            <w:vAlign w:val="center"/>
          </w:tcPr>
          <w:p w14:paraId="3B36EC3E" w14:textId="77777777" w:rsidR="005E6DB5" w:rsidRPr="00D6244C" w:rsidRDefault="005E6DB5" w:rsidP="005E6DB5">
            <w:pPr>
              <w:jc w:val="center"/>
              <w:rPr>
                <w:rFonts w:asciiTheme="minorHAnsi" w:eastAsiaTheme="minorHAnsi" w:hAnsiTheme="minorHAnsi" w:cstheme="minorBidi"/>
              </w:rPr>
            </w:pPr>
          </w:p>
        </w:tc>
        <w:tc>
          <w:tcPr>
            <w:tcW w:w="1108" w:type="dxa"/>
            <w:gridSpan w:val="2"/>
            <w:vMerge/>
            <w:vAlign w:val="center"/>
          </w:tcPr>
          <w:p w14:paraId="4511EA2E" w14:textId="77777777" w:rsidR="005E6DB5" w:rsidRPr="00D6244C" w:rsidRDefault="005E6DB5" w:rsidP="005E6DB5">
            <w:pPr>
              <w:rPr>
                <w:rFonts w:asciiTheme="minorHAnsi" w:eastAsiaTheme="minorHAnsi" w:hAnsiTheme="minorHAnsi" w:cstheme="minorBidi"/>
              </w:rPr>
            </w:pPr>
          </w:p>
        </w:tc>
      </w:tr>
      <w:tr w:rsidR="00D6244C" w:rsidRPr="00D6244C" w14:paraId="18CCD590" w14:textId="77777777" w:rsidTr="00D6244C">
        <w:trPr>
          <w:trHeight w:val="340"/>
        </w:trPr>
        <w:tc>
          <w:tcPr>
            <w:tcW w:w="958" w:type="dxa"/>
            <w:gridSpan w:val="2"/>
            <w:vMerge w:val="restart"/>
            <w:shd w:val="clear" w:color="auto" w:fill="F2F2F2" w:themeFill="background1" w:themeFillShade="F2"/>
            <w:vAlign w:val="center"/>
          </w:tcPr>
          <w:p w14:paraId="67ED8E91"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E</w:t>
            </w:r>
          </w:p>
        </w:tc>
        <w:tc>
          <w:tcPr>
            <w:tcW w:w="6053" w:type="dxa"/>
            <w:gridSpan w:val="11"/>
            <w:tcBorders>
              <w:bottom w:val="double" w:sz="4" w:space="0" w:color="auto"/>
            </w:tcBorders>
            <w:shd w:val="clear" w:color="auto" w:fill="F2F2F2" w:themeFill="background1" w:themeFillShade="F2"/>
            <w:vAlign w:val="center"/>
          </w:tcPr>
          <w:p w14:paraId="1F834FFB" w14:textId="77777777" w:rsidR="005E6DB5" w:rsidRPr="00D6244C" w:rsidRDefault="005E6DB5" w:rsidP="005E6DB5">
            <w:pPr>
              <w:rPr>
                <w:rFonts w:asciiTheme="minorHAnsi" w:eastAsiaTheme="minorHAnsi" w:hAnsiTheme="minorHAnsi" w:cstheme="minorBidi"/>
                <w:b/>
                <w:i/>
                <w:sz w:val="20"/>
                <w:szCs w:val="20"/>
              </w:rPr>
            </w:pPr>
            <w:r w:rsidRPr="00D6244C">
              <w:rPr>
                <w:rFonts w:asciiTheme="minorHAnsi" w:eastAsiaTheme="minorHAnsi" w:hAnsiTheme="minorHAnsi" w:cstheme="minorBidi"/>
                <w:b/>
                <w:sz w:val="24"/>
                <w:szCs w:val="24"/>
              </w:rPr>
              <w:t>Aural Test</w:t>
            </w:r>
          </w:p>
        </w:tc>
        <w:tc>
          <w:tcPr>
            <w:tcW w:w="1123" w:type="dxa"/>
            <w:vMerge w:val="restart"/>
            <w:vAlign w:val="center"/>
          </w:tcPr>
          <w:p w14:paraId="0BA01AF7"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10</w:t>
            </w:r>
          </w:p>
        </w:tc>
        <w:tc>
          <w:tcPr>
            <w:tcW w:w="1108" w:type="dxa"/>
            <w:gridSpan w:val="2"/>
            <w:vMerge w:val="restart"/>
            <w:vAlign w:val="center"/>
          </w:tcPr>
          <w:p w14:paraId="183733D9" w14:textId="77777777" w:rsidR="005E6DB5" w:rsidRPr="00D6244C" w:rsidRDefault="005E6DB5" w:rsidP="005E6DB5">
            <w:pPr>
              <w:rPr>
                <w:rFonts w:asciiTheme="minorHAnsi" w:eastAsiaTheme="minorHAnsi" w:hAnsiTheme="minorHAnsi" w:cstheme="minorBidi"/>
              </w:rPr>
            </w:pPr>
          </w:p>
        </w:tc>
      </w:tr>
      <w:tr w:rsidR="00D6244C" w:rsidRPr="00D6244C" w14:paraId="44BCB45B" w14:textId="77777777" w:rsidTr="00D6244C">
        <w:trPr>
          <w:trHeight w:val="850"/>
        </w:trPr>
        <w:tc>
          <w:tcPr>
            <w:tcW w:w="958" w:type="dxa"/>
            <w:gridSpan w:val="2"/>
            <w:vMerge/>
            <w:shd w:val="clear" w:color="auto" w:fill="F2F2F2" w:themeFill="background1" w:themeFillShade="F2"/>
            <w:vAlign w:val="center"/>
          </w:tcPr>
          <w:p w14:paraId="0529C4F7" w14:textId="77777777" w:rsidR="005E6DB5" w:rsidRPr="00D6244C" w:rsidRDefault="005E6DB5" w:rsidP="005E6DB5">
            <w:pPr>
              <w:jc w:val="center"/>
              <w:rPr>
                <w:rFonts w:asciiTheme="minorHAnsi" w:eastAsiaTheme="minorHAnsi" w:hAnsiTheme="minorHAnsi" w:cstheme="minorBidi"/>
              </w:rPr>
            </w:pPr>
          </w:p>
        </w:tc>
        <w:tc>
          <w:tcPr>
            <w:tcW w:w="6053" w:type="dxa"/>
            <w:gridSpan w:val="11"/>
            <w:tcBorders>
              <w:top w:val="double" w:sz="4" w:space="0" w:color="auto"/>
            </w:tcBorders>
          </w:tcPr>
          <w:p w14:paraId="2E75EE6E" w14:textId="77777777" w:rsidR="005E6DB5" w:rsidRPr="00D6244C" w:rsidRDefault="005E6DB5" w:rsidP="005E6DB5">
            <w:pPr>
              <w:rPr>
                <w:rFonts w:asciiTheme="minorHAnsi" w:eastAsiaTheme="minorHAnsi" w:hAnsiTheme="minorHAnsi" w:cstheme="minorBidi"/>
                <w:sz w:val="24"/>
                <w:szCs w:val="24"/>
              </w:rPr>
            </w:pPr>
            <w:r w:rsidRPr="00D6244C">
              <w:rPr>
                <w:rFonts w:asciiTheme="minorHAnsi" w:eastAsiaTheme="minorHAnsi" w:hAnsiTheme="minorHAnsi" w:cstheme="minorBidi"/>
                <w:i/>
                <w:sz w:val="20"/>
                <w:szCs w:val="20"/>
              </w:rPr>
              <w:t>Comments:</w:t>
            </w:r>
          </w:p>
        </w:tc>
        <w:tc>
          <w:tcPr>
            <w:tcW w:w="1123" w:type="dxa"/>
            <w:vMerge/>
            <w:vAlign w:val="center"/>
          </w:tcPr>
          <w:p w14:paraId="7D48BC5C" w14:textId="77777777" w:rsidR="005E6DB5" w:rsidRPr="00D6244C" w:rsidRDefault="005E6DB5" w:rsidP="005E6DB5">
            <w:pPr>
              <w:jc w:val="center"/>
              <w:rPr>
                <w:rFonts w:asciiTheme="minorHAnsi" w:eastAsiaTheme="minorHAnsi" w:hAnsiTheme="minorHAnsi" w:cstheme="minorBidi"/>
              </w:rPr>
            </w:pPr>
          </w:p>
        </w:tc>
        <w:tc>
          <w:tcPr>
            <w:tcW w:w="1108" w:type="dxa"/>
            <w:gridSpan w:val="2"/>
            <w:vMerge/>
            <w:vAlign w:val="center"/>
          </w:tcPr>
          <w:p w14:paraId="6A6F23C9" w14:textId="77777777" w:rsidR="005E6DB5" w:rsidRPr="00D6244C" w:rsidRDefault="005E6DB5" w:rsidP="005E6DB5">
            <w:pPr>
              <w:rPr>
                <w:rFonts w:asciiTheme="minorHAnsi" w:eastAsiaTheme="minorHAnsi" w:hAnsiTheme="minorHAnsi" w:cstheme="minorBidi"/>
              </w:rPr>
            </w:pPr>
          </w:p>
        </w:tc>
      </w:tr>
      <w:tr w:rsidR="00D6244C" w:rsidRPr="00D6244C" w14:paraId="6CB00210" w14:textId="77777777" w:rsidTr="00D6244C">
        <w:trPr>
          <w:trHeight w:val="510"/>
        </w:trPr>
        <w:tc>
          <w:tcPr>
            <w:tcW w:w="7011" w:type="dxa"/>
            <w:gridSpan w:val="13"/>
            <w:tcBorders>
              <w:left w:val="nil"/>
              <w:bottom w:val="nil"/>
            </w:tcBorders>
            <w:vAlign w:val="bottom"/>
          </w:tcPr>
          <w:p w14:paraId="165FD4D6" w14:textId="77777777" w:rsidR="005E6DB5" w:rsidRPr="00D6244C" w:rsidRDefault="005E6DB5" w:rsidP="005E6DB5">
            <w:pPr>
              <w:rPr>
                <w:rFonts w:asciiTheme="minorHAnsi" w:eastAsiaTheme="minorHAnsi" w:hAnsiTheme="minorHAnsi" w:cstheme="minorBidi"/>
                <w:i/>
                <w:sz w:val="18"/>
                <w:szCs w:val="18"/>
              </w:rPr>
            </w:pPr>
            <w:r w:rsidRPr="00D6244C">
              <w:rPr>
                <w:rFonts w:asciiTheme="minorHAnsi" w:eastAsiaTheme="minorHAnsi" w:hAnsiTheme="minorHAnsi" w:cstheme="minorBidi"/>
                <w:i/>
                <w:sz w:val="18"/>
                <w:szCs w:val="18"/>
              </w:rPr>
              <w:t xml:space="preserve">Pass = 60                                     Pass with Merit = 70      </w:t>
            </w:r>
          </w:p>
          <w:p w14:paraId="7574DE0C" w14:textId="77777777" w:rsidR="005E6DB5" w:rsidRPr="00D6244C" w:rsidRDefault="005E6DB5" w:rsidP="005E6DB5">
            <w:pPr>
              <w:rPr>
                <w:rFonts w:asciiTheme="minorHAnsi" w:eastAsiaTheme="minorHAnsi" w:hAnsiTheme="minorHAnsi" w:cstheme="minorBidi"/>
              </w:rPr>
            </w:pPr>
            <w:r w:rsidRPr="00D6244C">
              <w:rPr>
                <w:rFonts w:asciiTheme="minorHAnsi" w:eastAsiaTheme="minorHAnsi" w:hAnsiTheme="minorHAnsi" w:cstheme="minorBidi"/>
                <w:i/>
                <w:sz w:val="18"/>
                <w:szCs w:val="18"/>
              </w:rPr>
              <w:t>Pass with Distinction = 80</w:t>
            </w:r>
            <w:r w:rsidRPr="00D6244C">
              <w:rPr>
                <w:rFonts w:asciiTheme="minorHAnsi" w:eastAsiaTheme="minorHAnsi" w:hAnsiTheme="minorHAnsi" w:cstheme="minorBidi"/>
                <w:sz w:val="18"/>
                <w:szCs w:val="18"/>
              </w:rPr>
              <w:t xml:space="preserve">       </w:t>
            </w:r>
            <w:r w:rsidRPr="00D6244C">
              <w:rPr>
                <w:rFonts w:asciiTheme="minorHAnsi" w:eastAsiaTheme="minorHAnsi" w:hAnsiTheme="minorHAnsi" w:cstheme="minorBidi"/>
                <w:i/>
                <w:sz w:val="18"/>
                <w:szCs w:val="18"/>
              </w:rPr>
              <w:t>Pass with High Distinction = 90</w:t>
            </w:r>
            <w:r w:rsidRPr="00D6244C">
              <w:rPr>
                <w:rFonts w:asciiTheme="minorHAnsi" w:eastAsiaTheme="minorHAnsi" w:hAnsiTheme="minorHAnsi" w:cstheme="minorBidi"/>
              </w:rPr>
              <w:t xml:space="preserve">                                  TOTAL</w:t>
            </w:r>
          </w:p>
        </w:tc>
        <w:tc>
          <w:tcPr>
            <w:tcW w:w="1123" w:type="dxa"/>
            <w:vAlign w:val="center"/>
          </w:tcPr>
          <w:p w14:paraId="1F775711" w14:textId="77777777" w:rsidR="005E6DB5" w:rsidRPr="00D6244C" w:rsidRDefault="005E6DB5" w:rsidP="005E6DB5">
            <w:pPr>
              <w:jc w:val="center"/>
              <w:rPr>
                <w:rFonts w:asciiTheme="minorHAnsi" w:eastAsiaTheme="minorHAnsi" w:hAnsiTheme="minorHAnsi" w:cstheme="minorBidi"/>
              </w:rPr>
            </w:pPr>
            <w:r w:rsidRPr="00D6244C">
              <w:rPr>
                <w:rFonts w:asciiTheme="minorHAnsi" w:eastAsiaTheme="minorHAnsi" w:hAnsiTheme="minorHAnsi" w:cstheme="minorBidi"/>
              </w:rPr>
              <w:t>100</w:t>
            </w:r>
          </w:p>
        </w:tc>
        <w:tc>
          <w:tcPr>
            <w:tcW w:w="1108" w:type="dxa"/>
            <w:gridSpan w:val="2"/>
            <w:vAlign w:val="center"/>
          </w:tcPr>
          <w:p w14:paraId="4053DF72" w14:textId="77777777" w:rsidR="005E6DB5" w:rsidRPr="00D6244C" w:rsidRDefault="005E6DB5" w:rsidP="005E6DB5">
            <w:pPr>
              <w:rPr>
                <w:rFonts w:asciiTheme="minorHAnsi" w:eastAsiaTheme="minorHAnsi" w:hAnsiTheme="minorHAnsi" w:cstheme="minorBidi"/>
              </w:rPr>
            </w:pPr>
          </w:p>
        </w:tc>
      </w:tr>
      <w:tr w:rsidR="00D6244C" w:rsidRPr="00D6244C" w14:paraId="795C05E9" w14:textId="77777777" w:rsidTr="00D6244C">
        <w:trPr>
          <w:trHeight w:val="20"/>
        </w:trPr>
        <w:tc>
          <w:tcPr>
            <w:tcW w:w="9242" w:type="dxa"/>
            <w:gridSpan w:val="16"/>
            <w:tcBorders>
              <w:top w:val="nil"/>
              <w:left w:val="nil"/>
              <w:bottom w:val="nil"/>
              <w:right w:val="nil"/>
            </w:tcBorders>
            <w:vAlign w:val="center"/>
          </w:tcPr>
          <w:p w14:paraId="374BFE00" w14:textId="77777777" w:rsidR="005E6DB5" w:rsidRPr="00D6244C" w:rsidRDefault="005E6DB5" w:rsidP="005E6DB5">
            <w:pPr>
              <w:rPr>
                <w:rFonts w:asciiTheme="minorHAnsi" w:eastAsiaTheme="minorHAnsi" w:hAnsiTheme="minorHAnsi" w:cstheme="minorBidi"/>
              </w:rPr>
            </w:pPr>
          </w:p>
        </w:tc>
      </w:tr>
      <w:tr w:rsidR="00D6244C" w:rsidRPr="00D6244C" w14:paraId="68328AA6" w14:textId="77777777" w:rsidTr="00D6244C">
        <w:trPr>
          <w:trHeight w:val="340"/>
        </w:trPr>
        <w:tc>
          <w:tcPr>
            <w:tcW w:w="850" w:type="dxa"/>
            <w:tcBorders>
              <w:bottom w:val="single" w:sz="4" w:space="0" w:color="auto"/>
            </w:tcBorders>
            <w:shd w:val="clear" w:color="auto" w:fill="F2F2F2" w:themeFill="background1" w:themeFillShade="F2"/>
            <w:vAlign w:val="center"/>
          </w:tcPr>
          <w:p w14:paraId="5A5BB986" w14:textId="77777777" w:rsidR="005E6DB5" w:rsidRPr="00D6244C" w:rsidRDefault="005E6DB5" w:rsidP="005E6DB5">
            <w:pPr>
              <w:rPr>
                <w:rFonts w:asciiTheme="minorHAnsi" w:eastAsiaTheme="minorHAnsi" w:hAnsiTheme="minorHAnsi" w:cstheme="minorBidi"/>
                <w:sz w:val="20"/>
                <w:szCs w:val="20"/>
              </w:rPr>
            </w:pPr>
            <w:r w:rsidRPr="00D6244C">
              <w:rPr>
                <w:rFonts w:asciiTheme="minorHAnsi" w:eastAsiaTheme="minorHAnsi" w:hAnsiTheme="minorHAnsi" w:cstheme="minorBidi"/>
                <w:sz w:val="20"/>
                <w:szCs w:val="20"/>
              </w:rPr>
              <w:t>Fail</w:t>
            </w:r>
          </w:p>
        </w:tc>
        <w:tc>
          <w:tcPr>
            <w:tcW w:w="284" w:type="dxa"/>
            <w:gridSpan w:val="2"/>
            <w:tcBorders>
              <w:bottom w:val="single" w:sz="4" w:space="0" w:color="auto"/>
              <w:right w:val="double" w:sz="4" w:space="0" w:color="auto"/>
            </w:tcBorders>
            <w:vAlign w:val="center"/>
          </w:tcPr>
          <w:p w14:paraId="0BE92984" w14:textId="77777777" w:rsidR="005E6DB5" w:rsidRPr="00D6244C" w:rsidRDefault="005E6DB5" w:rsidP="005E6DB5">
            <w:pPr>
              <w:rPr>
                <w:rFonts w:asciiTheme="minorHAnsi" w:eastAsiaTheme="minorHAnsi" w:hAnsiTheme="minorHAnsi" w:cstheme="minorBidi"/>
                <w:sz w:val="20"/>
                <w:szCs w:val="20"/>
              </w:rPr>
            </w:pPr>
          </w:p>
        </w:tc>
        <w:tc>
          <w:tcPr>
            <w:tcW w:w="850" w:type="dxa"/>
            <w:gridSpan w:val="2"/>
            <w:tcBorders>
              <w:left w:val="double" w:sz="4" w:space="0" w:color="auto"/>
              <w:bottom w:val="single" w:sz="4" w:space="0" w:color="auto"/>
            </w:tcBorders>
            <w:shd w:val="clear" w:color="auto" w:fill="F2F2F2" w:themeFill="background1" w:themeFillShade="F2"/>
            <w:vAlign w:val="center"/>
          </w:tcPr>
          <w:p w14:paraId="0AEA6CA5" w14:textId="77777777" w:rsidR="005E6DB5" w:rsidRPr="00D6244C" w:rsidRDefault="005E6DB5" w:rsidP="005E6DB5">
            <w:pPr>
              <w:rPr>
                <w:rFonts w:asciiTheme="minorHAnsi" w:eastAsiaTheme="minorHAnsi" w:hAnsiTheme="minorHAnsi" w:cstheme="minorBidi"/>
                <w:sz w:val="20"/>
                <w:szCs w:val="20"/>
              </w:rPr>
            </w:pPr>
            <w:r w:rsidRPr="00D6244C">
              <w:rPr>
                <w:rFonts w:asciiTheme="minorHAnsi" w:eastAsiaTheme="minorHAnsi" w:hAnsiTheme="minorHAnsi" w:cstheme="minorBidi"/>
                <w:sz w:val="20"/>
                <w:szCs w:val="20"/>
              </w:rPr>
              <w:t>Pass</w:t>
            </w:r>
          </w:p>
        </w:tc>
        <w:tc>
          <w:tcPr>
            <w:tcW w:w="284" w:type="dxa"/>
            <w:tcBorders>
              <w:bottom w:val="single" w:sz="4" w:space="0" w:color="auto"/>
              <w:right w:val="double" w:sz="4" w:space="0" w:color="auto"/>
            </w:tcBorders>
            <w:vAlign w:val="center"/>
          </w:tcPr>
          <w:p w14:paraId="5E56B88D" w14:textId="77777777" w:rsidR="005E6DB5" w:rsidRPr="00D6244C" w:rsidRDefault="005E6DB5" w:rsidP="005E6DB5">
            <w:pPr>
              <w:rPr>
                <w:rFonts w:asciiTheme="minorHAnsi" w:eastAsiaTheme="minorHAnsi" w:hAnsiTheme="minorHAnsi" w:cstheme="minorBidi"/>
                <w:sz w:val="20"/>
                <w:szCs w:val="20"/>
              </w:rPr>
            </w:pPr>
          </w:p>
        </w:tc>
        <w:tc>
          <w:tcPr>
            <w:tcW w:w="1701" w:type="dxa"/>
            <w:gridSpan w:val="2"/>
            <w:tcBorders>
              <w:left w:val="double" w:sz="4" w:space="0" w:color="auto"/>
              <w:bottom w:val="single" w:sz="4" w:space="0" w:color="auto"/>
            </w:tcBorders>
            <w:shd w:val="clear" w:color="auto" w:fill="F2F2F2" w:themeFill="background1" w:themeFillShade="F2"/>
            <w:vAlign w:val="center"/>
          </w:tcPr>
          <w:p w14:paraId="3FF2E56B" w14:textId="77777777" w:rsidR="005E6DB5" w:rsidRPr="00D6244C" w:rsidRDefault="005E6DB5" w:rsidP="005E6DB5">
            <w:pPr>
              <w:rPr>
                <w:rFonts w:asciiTheme="minorHAnsi" w:eastAsiaTheme="minorHAnsi" w:hAnsiTheme="minorHAnsi" w:cstheme="minorBidi"/>
                <w:sz w:val="20"/>
                <w:szCs w:val="20"/>
              </w:rPr>
            </w:pPr>
            <w:r w:rsidRPr="00D6244C">
              <w:rPr>
                <w:rFonts w:asciiTheme="minorHAnsi" w:eastAsiaTheme="minorHAnsi" w:hAnsiTheme="minorHAnsi" w:cstheme="minorBidi"/>
                <w:sz w:val="20"/>
                <w:szCs w:val="20"/>
              </w:rPr>
              <w:t>Pass with Merit</w:t>
            </w:r>
          </w:p>
        </w:tc>
        <w:tc>
          <w:tcPr>
            <w:tcW w:w="283" w:type="dxa"/>
            <w:tcBorders>
              <w:bottom w:val="single" w:sz="4" w:space="0" w:color="auto"/>
              <w:right w:val="double" w:sz="4" w:space="0" w:color="auto"/>
            </w:tcBorders>
            <w:vAlign w:val="center"/>
          </w:tcPr>
          <w:p w14:paraId="64581ECC" w14:textId="77777777" w:rsidR="005E6DB5" w:rsidRPr="00D6244C" w:rsidRDefault="005E6DB5" w:rsidP="005E6DB5">
            <w:pPr>
              <w:rPr>
                <w:rFonts w:asciiTheme="minorHAnsi" w:eastAsiaTheme="minorHAnsi" w:hAnsiTheme="minorHAnsi" w:cstheme="minorBidi"/>
                <w:sz w:val="20"/>
                <w:szCs w:val="20"/>
              </w:rPr>
            </w:pPr>
          </w:p>
        </w:tc>
        <w:tc>
          <w:tcPr>
            <w:tcW w:w="1985" w:type="dxa"/>
            <w:gridSpan w:val="2"/>
            <w:tcBorders>
              <w:left w:val="double" w:sz="4" w:space="0" w:color="auto"/>
              <w:bottom w:val="single" w:sz="4" w:space="0" w:color="auto"/>
            </w:tcBorders>
            <w:shd w:val="clear" w:color="auto" w:fill="F2F2F2" w:themeFill="background1" w:themeFillShade="F2"/>
            <w:vAlign w:val="center"/>
          </w:tcPr>
          <w:p w14:paraId="23A26BA7" w14:textId="77777777" w:rsidR="005E6DB5" w:rsidRPr="00D6244C" w:rsidRDefault="005E6DB5" w:rsidP="005E6DB5">
            <w:pPr>
              <w:rPr>
                <w:rFonts w:asciiTheme="minorHAnsi" w:eastAsiaTheme="minorHAnsi" w:hAnsiTheme="minorHAnsi" w:cstheme="minorBidi"/>
                <w:sz w:val="20"/>
                <w:szCs w:val="20"/>
              </w:rPr>
            </w:pPr>
            <w:r w:rsidRPr="00D6244C">
              <w:rPr>
                <w:rFonts w:asciiTheme="minorHAnsi" w:eastAsiaTheme="minorHAnsi" w:hAnsiTheme="minorHAnsi" w:cstheme="minorBidi"/>
                <w:sz w:val="20"/>
                <w:szCs w:val="20"/>
              </w:rPr>
              <w:t>Pass with Distinction</w:t>
            </w:r>
          </w:p>
        </w:tc>
        <w:tc>
          <w:tcPr>
            <w:tcW w:w="283" w:type="dxa"/>
            <w:tcBorders>
              <w:bottom w:val="single" w:sz="4" w:space="0" w:color="auto"/>
              <w:right w:val="double" w:sz="4" w:space="0" w:color="auto"/>
            </w:tcBorders>
            <w:vAlign w:val="center"/>
          </w:tcPr>
          <w:p w14:paraId="29089C98" w14:textId="77777777" w:rsidR="005E6DB5" w:rsidRPr="00D6244C" w:rsidRDefault="005E6DB5" w:rsidP="005E6DB5">
            <w:pPr>
              <w:rPr>
                <w:rFonts w:asciiTheme="minorHAnsi" w:eastAsiaTheme="minorHAnsi" w:hAnsiTheme="minorHAnsi" w:cstheme="minorBidi"/>
                <w:sz w:val="20"/>
                <w:szCs w:val="20"/>
              </w:rPr>
            </w:pPr>
          </w:p>
        </w:tc>
        <w:tc>
          <w:tcPr>
            <w:tcW w:w="2438" w:type="dxa"/>
            <w:gridSpan w:val="3"/>
            <w:tcBorders>
              <w:bottom w:val="single" w:sz="4" w:space="0" w:color="auto"/>
              <w:right w:val="single" w:sz="4" w:space="0" w:color="auto"/>
            </w:tcBorders>
            <w:shd w:val="clear" w:color="auto" w:fill="F2F2F2" w:themeFill="background1" w:themeFillShade="F2"/>
            <w:vAlign w:val="center"/>
          </w:tcPr>
          <w:p w14:paraId="4A6C2C2A" w14:textId="77777777" w:rsidR="005E6DB5" w:rsidRPr="00D6244C" w:rsidRDefault="005E6DB5" w:rsidP="005E6DB5">
            <w:pPr>
              <w:rPr>
                <w:rFonts w:asciiTheme="minorHAnsi" w:eastAsiaTheme="minorHAnsi" w:hAnsiTheme="minorHAnsi" w:cstheme="minorBidi"/>
                <w:sz w:val="20"/>
                <w:szCs w:val="20"/>
              </w:rPr>
            </w:pPr>
            <w:r w:rsidRPr="00D6244C">
              <w:rPr>
                <w:rFonts w:asciiTheme="minorHAnsi" w:eastAsiaTheme="minorHAnsi" w:hAnsiTheme="minorHAnsi" w:cstheme="minorBidi"/>
                <w:sz w:val="20"/>
                <w:szCs w:val="20"/>
              </w:rPr>
              <w:t>Pass with High Distinction</w:t>
            </w:r>
          </w:p>
        </w:tc>
        <w:tc>
          <w:tcPr>
            <w:tcW w:w="284" w:type="dxa"/>
            <w:tcBorders>
              <w:left w:val="single" w:sz="4" w:space="0" w:color="auto"/>
              <w:bottom w:val="single" w:sz="4" w:space="0" w:color="auto"/>
              <w:right w:val="double" w:sz="4" w:space="0" w:color="auto"/>
            </w:tcBorders>
            <w:vAlign w:val="center"/>
          </w:tcPr>
          <w:p w14:paraId="32E722E5" w14:textId="77777777" w:rsidR="005E6DB5" w:rsidRPr="00D6244C" w:rsidRDefault="005E6DB5" w:rsidP="005E6DB5">
            <w:pPr>
              <w:rPr>
                <w:rFonts w:asciiTheme="minorHAnsi" w:eastAsiaTheme="minorHAnsi" w:hAnsiTheme="minorHAnsi" w:cstheme="minorBidi"/>
              </w:rPr>
            </w:pPr>
          </w:p>
        </w:tc>
      </w:tr>
    </w:tbl>
    <w:p w14:paraId="75FDEBE0" w14:textId="77777777" w:rsidR="005E6DB5" w:rsidRPr="00D6244C" w:rsidRDefault="005E6DB5" w:rsidP="005E6DB5">
      <w:pPr>
        <w:rPr>
          <w:rFonts w:asciiTheme="minorHAnsi" w:eastAsiaTheme="minorHAnsi" w:hAnsiTheme="minorHAnsi" w:cstheme="minorBidi"/>
        </w:rPr>
      </w:pPr>
    </w:p>
    <w:p w14:paraId="294EEDF5" w14:textId="3EE48D6B" w:rsidR="005E6DB5" w:rsidRPr="00D6244C" w:rsidRDefault="00000000" w:rsidP="005E6DB5">
      <w:pPr>
        <w:rPr>
          <w:rFonts w:asciiTheme="minorHAnsi" w:eastAsiaTheme="minorHAnsi" w:hAnsiTheme="minorHAnsi" w:cstheme="minorBidi"/>
        </w:rPr>
      </w:pPr>
      <w:r>
        <w:rPr>
          <w:rFonts w:asciiTheme="minorHAnsi" w:eastAsiaTheme="minorHAnsi" w:hAnsiTheme="minorHAnsi" w:cstheme="minorBidi"/>
          <w:noProof/>
          <w:lang w:eastAsia="en-GB"/>
        </w:rPr>
        <w:pict w14:anchorId="6572629D">
          <v:shapetype id="_x0000_t202" coordsize="21600,21600" o:spt="202" path="m,l,21600r21600,l21600,xe">
            <v:stroke joinstyle="miter"/>
            <v:path gradientshapeok="t" o:connecttype="rect"/>
          </v:shapetype>
          <v:shape id="_x0000_s2071" type="#_x0000_t202" style="position:absolute;margin-left:171.6pt;margin-top:49.55pt;width:125.85pt;height:22.1pt;z-index:251687936" stroked="f">
            <v:textbox style="mso-next-textbox:#_x0000_s2071">
              <w:txbxContent>
                <w:p w14:paraId="524A8740" w14:textId="77777777" w:rsidR="00D6244C" w:rsidRPr="00577FF8" w:rsidRDefault="00D6244C" w:rsidP="005E6DB5">
                  <w:pPr>
                    <w:jc w:val="center"/>
                    <w:rPr>
                      <w:i/>
                      <w:sz w:val="20"/>
                      <w:szCs w:val="20"/>
                    </w:rPr>
                  </w:pPr>
                  <w:r>
                    <w:rPr>
                      <w:i/>
                      <w:sz w:val="20"/>
                      <w:szCs w:val="20"/>
                    </w:rPr>
                    <w:t>Chief Examiner</w:t>
                  </w:r>
                </w:p>
              </w:txbxContent>
            </v:textbox>
          </v:shape>
        </w:pict>
      </w:r>
      <w:r>
        <w:rPr>
          <w:rFonts w:asciiTheme="minorHAnsi" w:eastAsiaTheme="minorHAnsi" w:hAnsiTheme="minorHAnsi" w:cstheme="minorBidi"/>
          <w:noProof/>
          <w:lang w:eastAsia="en-GB"/>
        </w:rPr>
        <w:pict w14:anchorId="703E0D74">
          <v:shape id="_x0000_s2070" type="#_x0000_t202" style="position:absolute;margin-left:0;margin-top:49.55pt;width:125.85pt;height:22.1pt;z-index:251686912" stroked="f">
            <v:textbox style="mso-next-textbox:#_x0000_s2070">
              <w:txbxContent>
                <w:p w14:paraId="24E6D09A" w14:textId="77777777" w:rsidR="00D6244C" w:rsidRPr="00577FF8" w:rsidRDefault="00D6244C" w:rsidP="005E6DB5">
                  <w:pPr>
                    <w:jc w:val="center"/>
                    <w:rPr>
                      <w:i/>
                      <w:sz w:val="20"/>
                      <w:szCs w:val="20"/>
                    </w:rPr>
                  </w:pPr>
                  <w:r w:rsidRPr="00577FF8">
                    <w:rPr>
                      <w:i/>
                      <w:sz w:val="20"/>
                      <w:szCs w:val="20"/>
                    </w:rPr>
                    <w:t>Principal</w:t>
                  </w:r>
                </w:p>
              </w:txbxContent>
            </v:textbox>
          </v:shape>
        </w:pict>
      </w:r>
      <w:r>
        <w:rPr>
          <w:rFonts w:asciiTheme="minorHAnsi" w:eastAsiaTheme="minorHAnsi" w:hAnsiTheme="minorHAnsi" w:cstheme="minorBidi"/>
          <w:noProof/>
          <w:lang w:eastAsia="en-GB"/>
        </w:rPr>
        <w:pict w14:anchorId="179714FA">
          <v:shape id="_x0000_s2069" type="#_x0000_t32" style="position:absolute;margin-left:172.9pt;margin-top:47.65pt;width:125.85pt;height:0;z-index:251685888" o:connectortype="straight"/>
        </w:pict>
      </w:r>
      <w:r>
        <w:rPr>
          <w:rFonts w:asciiTheme="minorHAnsi" w:eastAsiaTheme="minorHAnsi" w:hAnsiTheme="minorHAnsi" w:cstheme="minorBidi"/>
          <w:noProof/>
          <w:lang w:eastAsia="en-GB"/>
        </w:rPr>
        <w:pict w14:anchorId="1A0C7BA3">
          <v:shape id="_x0000_s2068" type="#_x0000_t32" style="position:absolute;margin-left:0;margin-top:47.65pt;width:125.85pt;height:0;z-index:251684864" o:connectortype="straight"/>
        </w:pict>
      </w:r>
    </w:p>
    <w:p w14:paraId="3F1A4812" w14:textId="7FF68B30" w:rsidR="00674F96" w:rsidRPr="00D6244C" w:rsidRDefault="00000000" w:rsidP="00674F96">
      <w:pPr>
        <w:jc w:val="both"/>
        <w:rPr>
          <w:rFonts w:asciiTheme="minorHAnsi" w:hAnsiTheme="minorHAnsi"/>
          <w:b/>
          <w:sz w:val="28"/>
          <w:szCs w:val="28"/>
          <w:lang w:val="mt-MT"/>
        </w:rPr>
      </w:pPr>
      <w:r>
        <w:rPr>
          <w:rFonts w:asciiTheme="minorHAnsi" w:eastAsiaTheme="minorHAnsi" w:hAnsiTheme="minorHAnsi" w:cstheme="minorBidi"/>
          <w:noProof/>
          <w:lang w:eastAsia="en-GB"/>
        </w:rPr>
        <w:pict w14:anchorId="4BC1D0C1">
          <v:shape id="_x0000_s2072" type="#_x0000_t202" style="position:absolute;left:0;text-align:left;margin-left:338.95pt;margin-top:16.1pt;width:99.9pt;height:22.1pt;z-index:251688960" stroked="f">
            <v:textbox>
              <w:txbxContent>
                <w:p w14:paraId="6BEFD442" w14:textId="77777777" w:rsidR="00D6244C" w:rsidRPr="00577FF8" w:rsidRDefault="00D6244C" w:rsidP="005E6DB5">
                  <w:pPr>
                    <w:jc w:val="center"/>
                    <w:rPr>
                      <w:i/>
                      <w:sz w:val="20"/>
                      <w:szCs w:val="20"/>
                    </w:rPr>
                  </w:pPr>
                  <w:r>
                    <w:rPr>
                      <w:i/>
                      <w:sz w:val="20"/>
                      <w:szCs w:val="20"/>
                    </w:rPr>
                    <w:t>Rubber Stamp</w:t>
                  </w:r>
                </w:p>
              </w:txbxContent>
            </v:textbox>
          </v:shape>
        </w:pict>
      </w:r>
    </w:p>
    <w:p w14:paraId="4FF478EB" w14:textId="3046AEC5" w:rsidR="005E6DB5" w:rsidRPr="0019628A" w:rsidRDefault="00674F96" w:rsidP="005D3AEB">
      <w:pPr>
        <w:jc w:val="both"/>
        <w:rPr>
          <w:b/>
          <w:iCs/>
          <w:color w:val="BFBFBF" w:themeColor="background1" w:themeShade="BF"/>
          <w:sz w:val="40"/>
          <w:szCs w:val="40"/>
        </w:rPr>
      </w:pPr>
      <w:r w:rsidRPr="0019628A">
        <w:rPr>
          <w:rFonts w:asciiTheme="minorHAnsi" w:hAnsiTheme="minorHAnsi"/>
          <w:b/>
          <w:color w:val="BFBFBF" w:themeColor="background1" w:themeShade="BF"/>
          <w:sz w:val="28"/>
          <w:szCs w:val="28"/>
          <w:lang w:val="mt-MT"/>
        </w:rPr>
        <w:lastRenderedPageBreak/>
        <w:t>Appendix G</w:t>
      </w:r>
    </w:p>
    <w:tbl>
      <w:tblPr>
        <w:tblStyle w:val="TableGrid"/>
        <w:tblW w:w="9242" w:type="dxa"/>
        <w:tblLook w:val="04A0" w:firstRow="1" w:lastRow="0" w:firstColumn="1" w:lastColumn="0" w:noHBand="0" w:noVBand="1"/>
      </w:tblPr>
      <w:tblGrid>
        <w:gridCol w:w="850"/>
        <w:gridCol w:w="108"/>
        <w:gridCol w:w="176"/>
        <w:gridCol w:w="850"/>
        <w:gridCol w:w="284"/>
        <w:gridCol w:w="1419"/>
        <w:gridCol w:w="282"/>
        <w:gridCol w:w="283"/>
        <w:gridCol w:w="1655"/>
        <w:gridCol w:w="330"/>
        <w:gridCol w:w="283"/>
        <w:gridCol w:w="491"/>
        <w:gridCol w:w="1123"/>
        <w:gridCol w:w="824"/>
        <w:gridCol w:w="284"/>
      </w:tblGrid>
      <w:tr w:rsidR="00D6244C" w:rsidRPr="00D6244C" w14:paraId="5C2AAB25" w14:textId="77777777" w:rsidTr="00D6244C">
        <w:trPr>
          <w:trHeight w:val="510"/>
        </w:trPr>
        <w:tc>
          <w:tcPr>
            <w:tcW w:w="5907" w:type="dxa"/>
            <w:gridSpan w:val="9"/>
            <w:tcBorders>
              <w:top w:val="nil"/>
              <w:left w:val="nil"/>
            </w:tcBorders>
          </w:tcPr>
          <w:p w14:paraId="41470CEF" w14:textId="77777777" w:rsidR="005E6DB5" w:rsidRPr="00D6244C" w:rsidRDefault="005E6DB5" w:rsidP="00D6244C">
            <w:pPr>
              <w:pStyle w:val="NoSpacing"/>
              <w:rPr>
                <w:b/>
                <w:sz w:val="36"/>
                <w:szCs w:val="36"/>
              </w:rPr>
            </w:pPr>
            <w:r w:rsidRPr="00D6244C">
              <w:rPr>
                <w:b/>
                <w:sz w:val="36"/>
                <w:szCs w:val="36"/>
              </w:rPr>
              <w:t xml:space="preserve">Result of Written Examination </w:t>
            </w:r>
          </w:p>
        </w:tc>
        <w:tc>
          <w:tcPr>
            <w:tcW w:w="3335" w:type="dxa"/>
            <w:gridSpan w:val="6"/>
            <w:vAlign w:val="center"/>
          </w:tcPr>
          <w:p w14:paraId="5DC7FC66" w14:textId="77777777" w:rsidR="005E6DB5" w:rsidRPr="00D6244C" w:rsidRDefault="005E6DB5" w:rsidP="00D6244C">
            <w:pPr>
              <w:pStyle w:val="NoSpacing"/>
              <w:rPr>
                <w:i/>
              </w:rPr>
            </w:pPr>
            <w:r w:rsidRPr="00D6244C">
              <w:rPr>
                <w:i/>
              </w:rPr>
              <w:t>Session:</w:t>
            </w:r>
          </w:p>
        </w:tc>
      </w:tr>
      <w:tr w:rsidR="00D6244C" w:rsidRPr="00D6244C" w14:paraId="397CE403" w14:textId="77777777" w:rsidTr="00D6244C">
        <w:trPr>
          <w:trHeight w:val="510"/>
        </w:trPr>
        <w:tc>
          <w:tcPr>
            <w:tcW w:w="5907" w:type="dxa"/>
            <w:gridSpan w:val="9"/>
            <w:vAlign w:val="center"/>
          </w:tcPr>
          <w:p w14:paraId="6BF49F54" w14:textId="77777777" w:rsidR="005E6DB5" w:rsidRPr="00D6244C" w:rsidRDefault="005E6DB5" w:rsidP="00D6244C">
            <w:pPr>
              <w:pStyle w:val="NoSpacing"/>
            </w:pPr>
            <w:r w:rsidRPr="00D6244C">
              <w:rPr>
                <w:i/>
              </w:rPr>
              <w:t>Name of Candidate:</w:t>
            </w:r>
          </w:p>
        </w:tc>
        <w:tc>
          <w:tcPr>
            <w:tcW w:w="3335" w:type="dxa"/>
            <w:gridSpan w:val="6"/>
            <w:vAlign w:val="center"/>
          </w:tcPr>
          <w:p w14:paraId="22914125" w14:textId="77777777" w:rsidR="005E6DB5" w:rsidRPr="00D6244C" w:rsidRDefault="005E6DB5" w:rsidP="00D6244C">
            <w:pPr>
              <w:pStyle w:val="NoSpacing"/>
              <w:rPr>
                <w:i/>
              </w:rPr>
            </w:pPr>
            <w:r w:rsidRPr="00D6244C">
              <w:rPr>
                <w:i/>
              </w:rPr>
              <w:t>Candidate No.:</w:t>
            </w:r>
          </w:p>
        </w:tc>
      </w:tr>
      <w:tr w:rsidR="00D6244C" w:rsidRPr="00D6244C" w14:paraId="127A4268" w14:textId="77777777" w:rsidTr="00D6244C">
        <w:trPr>
          <w:trHeight w:val="510"/>
        </w:trPr>
        <w:tc>
          <w:tcPr>
            <w:tcW w:w="3687" w:type="dxa"/>
            <w:gridSpan w:val="6"/>
            <w:vAlign w:val="center"/>
          </w:tcPr>
          <w:p w14:paraId="07440A14" w14:textId="77777777" w:rsidR="005E6DB5" w:rsidRPr="00D6244C" w:rsidRDefault="005E6DB5" w:rsidP="00D6244C">
            <w:pPr>
              <w:pStyle w:val="NoSpacing"/>
              <w:rPr>
                <w:i/>
              </w:rPr>
            </w:pPr>
            <w:r w:rsidRPr="00D6244C">
              <w:rPr>
                <w:i/>
              </w:rPr>
              <w:t>Module:</w:t>
            </w:r>
          </w:p>
        </w:tc>
        <w:tc>
          <w:tcPr>
            <w:tcW w:w="2220" w:type="dxa"/>
            <w:gridSpan w:val="3"/>
            <w:vAlign w:val="center"/>
          </w:tcPr>
          <w:p w14:paraId="58436393" w14:textId="77777777" w:rsidR="005E6DB5" w:rsidRPr="00D6244C" w:rsidRDefault="005E6DB5" w:rsidP="00D6244C">
            <w:pPr>
              <w:pStyle w:val="NoSpacing"/>
              <w:rPr>
                <w:i/>
              </w:rPr>
            </w:pPr>
            <w:r w:rsidRPr="00D6244C">
              <w:rPr>
                <w:i/>
              </w:rPr>
              <w:t>Level:</w:t>
            </w:r>
          </w:p>
        </w:tc>
        <w:tc>
          <w:tcPr>
            <w:tcW w:w="3335" w:type="dxa"/>
            <w:gridSpan w:val="6"/>
            <w:vAlign w:val="center"/>
          </w:tcPr>
          <w:p w14:paraId="2C4FF517" w14:textId="77777777" w:rsidR="005E6DB5" w:rsidRPr="00D6244C" w:rsidRDefault="005E6DB5" w:rsidP="00D6244C">
            <w:pPr>
              <w:pStyle w:val="NoSpacing"/>
              <w:rPr>
                <w:i/>
              </w:rPr>
            </w:pPr>
            <w:r w:rsidRPr="00D6244C">
              <w:rPr>
                <w:i/>
              </w:rPr>
              <w:t>Centre:</w:t>
            </w:r>
          </w:p>
        </w:tc>
      </w:tr>
      <w:tr w:rsidR="00D6244C" w:rsidRPr="00D6244C" w14:paraId="2D8B82E1" w14:textId="77777777" w:rsidTr="00D6244C">
        <w:trPr>
          <w:trHeight w:val="113"/>
        </w:trPr>
        <w:tc>
          <w:tcPr>
            <w:tcW w:w="9242" w:type="dxa"/>
            <w:gridSpan w:val="15"/>
            <w:tcBorders>
              <w:left w:val="nil"/>
              <w:right w:val="nil"/>
            </w:tcBorders>
            <w:vAlign w:val="center"/>
          </w:tcPr>
          <w:p w14:paraId="77525B75" w14:textId="77777777" w:rsidR="005E6DB5" w:rsidRPr="00D6244C" w:rsidRDefault="005E6DB5" w:rsidP="00D6244C">
            <w:pPr>
              <w:pStyle w:val="NoSpacing"/>
            </w:pPr>
          </w:p>
        </w:tc>
      </w:tr>
      <w:tr w:rsidR="00D6244C" w:rsidRPr="00D6244C" w14:paraId="049A82F4" w14:textId="77777777" w:rsidTr="00D6244C">
        <w:trPr>
          <w:trHeight w:val="510"/>
        </w:trPr>
        <w:tc>
          <w:tcPr>
            <w:tcW w:w="958" w:type="dxa"/>
            <w:gridSpan w:val="2"/>
            <w:tcBorders>
              <w:bottom w:val="double" w:sz="4" w:space="0" w:color="auto"/>
            </w:tcBorders>
            <w:shd w:val="clear" w:color="auto" w:fill="BFBFBF" w:themeFill="background1" w:themeFillShade="BF"/>
            <w:vAlign w:val="center"/>
          </w:tcPr>
          <w:p w14:paraId="5C28B074" w14:textId="77777777" w:rsidR="005E6DB5" w:rsidRPr="00D6244C" w:rsidRDefault="005E6DB5" w:rsidP="00D6244C">
            <w:pPr>
              <w:pStyle w:val="NoSpacing"/>
              <w:jc w:val="center"/>
            </w:pPr>
            <w:r w:rsidRPr="00D6244C">
              <w:t>Exercise</w:t>
            </w:r>
          </w:p>
        </w:tc>
        <w:tc>
          <w:tcPr>
            <w:tcW w:w="6053" w:type="dxa"/>
            <w:gridSpan w:val="10"/>
            <w:tcBorders>
              <w:bottom w:val="double" w:sz="4" w:space="0" w:color="auto"/>
            </w:tcBorders>
            <w:shd w:val="clear" w:color="auto" w:fill="BFBFBF" w:themeFill="background1" w:themeFillShade="BF"/>
            <w:vAlign w:val="center"/>
          </w:tcPr>
          <w:p w14:paraId="20062D41" w14:textId="77777777" w:rsidR="005E6DB5" w:rsidRPr="00D6244C" w:rsidRDefault="005E6DB5" w:rsidP="00D6244C">
            <w:pPr>
              <w:pStyle w:val="NoSpacing"/>
            </w:pPr>
          </w:p>
        </w:tc>
        <w:tc>
          <w:tcPr>
            <w:tcW w:w="1123" w:type="dxa"/>
            <w:tcBorders>
              <w:bottom w:val="double" w:sz="4" w:space="0" w:color="auto"/>
            </w:tcBorders>
            <w:shd w:val="clear" w:color="auto" w:fill="BFBFBF" w:themeFill="background1" w:themeFillShade="BF"/>
            <w:vAlign w:val="center"/>
          </w:tcPr>
          <w:p w14:paraId="2802EBA9" w14:textId="77777777" w:rsidR="005E6DB5" w:rsidRPr="00D6244C" w:rsidRDefault="005E6DB5" w:rsidP="00D6244C">
            <w:pPr>
              <w:pStyle w:val="NoSpacing"/>
              <w:jc w:val="center"/>
            </w:pPr>
            <w:r w:rsidRPr="00D6244C">
              <w:t>Maximum Mark</w:t>
            </w:r>
          </w:p>
        </w:tc>
        <w:tc>
          <w:tcPr>
            <w:tcW w:w="1108" w:type="dxa"/>
            <w:gridSpan w:val="2"/>
            <w:tcBorders>
              <w:bottom w:val="double" w:sz="4" w:space="0" w:color="auto"/>
            </w:tcBorders>
            <w:shd w:val="clear" w:color="auto" w:fill="BFBFBF" w:themeFill="background1" w:themeFillShade="BF"/>
            <w:vAlign w:val="center"/>
          </w:tcPr>
          <w:p w14:paraId="13176C18" w14:textId="77777777" w:rsidR="005E6DB5" w:rsidRPr="00D6244C" w:rsidRDefault="005E6DB5" w:rsidP="00D6244C">
            <w:pPr>
              <w:pStyle w:val="NoSpacing"/>
              <w:jc w:val="center"/>
            </w:pPr>
            <w:r w:rsidRPr="00D6244C">
              <w:t>Mark Awarded</w:t>
            </w:r>
          </w:p>
        </w:tc>
      </w:tr>
      <w:tr w:rsidR="00D6244C" w:rsidRPr="00D6244C" w14:paraId="147677D9" w14:textId="77777777" w:rsidTr="00D6244C">
        <w:trPr>
          <w:trHeight w:val="624"/>
        </w:trPr>
        <w:tc>
          <w:tcPr>
            <w:tcW w:w="958" w:type="dxa"/>
            <w:gridSpan w:val="2"/>
            <w:vMerge w:val="restart"/>
            <w:tcBorders>
              <w:top w:val="double" w:sz="4" w:space="0" w:color="auto"/>
            </w:tcBorders>
            <w:shd w:val="clear" w:color="auto" w:fill="F2F2F2" w:themeFill="background1" w:themeFillShade="F2"/>
            <w:vAlign w:val="center"/>
          </w:tcPr>
          <w:p w14:paraId="369E80E4" w14:textId="77777777" w:rsidR="005E6DB5" w:rsidRPr="00D6244C" w:rsidRDefault="005E6DB5" w:rsidP="00D6244C">
            <w:pPr>
              <w:pStyle w:val="NoSpacing"/>
              <w:jc w:val="center"/>
            </w:pPr>
            <w:r w:rsidRPr="00D6244C">
              <w:t>1</w:t>
            </w:r>
          </w:p>
        </w:tc>
        <w:tc>
          <w:tcPr>
            <w:tcW w:w="6053" w:type="dxa"/>
            <w:gridSpan w:val="10"/>
            <w:tcBorders>
              <w:top w:val="double" w:sz="4" w:space="0" w:color="auto"/>
            </w:tcBorders>
          </w:tcPr>
          <w:p w14:paraId="79C371C8" w14:textId="77777777" w:rsidR="005E6DB5" w:rsidRPr="00D6244C" w:rsidRDefault="005E6DB5" w:rsidP="00D6244C">
            <w:pPr>
              <w:pStyle w:val="NoSpacing"/>
              <w:rPr>
                <w:i/>
                <w:sz w:val="20"/>
                <w:szCs w:val="20"/>
              </w:rPr>
            </w:pPr>
            <w:r w:rsidRPr="00D6244C">
              <w:rPr>
                <w:i/>
                <w:sz w:val="20"/>
                <w:szCs w:val="20"/>
              </w:rPr>
              <w:t>Question:</w:t>
            </w:r>
          </w:p>
        </w:tc>
        <w:tc>
          <w:tcPr>
            <w:tcW w:w="1123" w:type="dxa"/>
            <w:vMerge w:val="restart"/>
            <w:tcBorders>
              <w:top w:val="double" w:sz="4" w:space="0" w:color="auto"/>
            </w:tcBorders>
            <w:vAlign w:val="center"/>
          </w:tcPr>
          <w:p w14:paraId="59F10662" w14:textId="77777777" w:rsidR="005E6DB5" w:rsidRPr="00D6244C" w:rsidRDefault="005E6DB5" w:rsidP="00D6244C">
            <w:pPr>
              <w:pStyle w:val="NoSpacing"/>
              <w:jc w:val="center"/>
            </w:pPr>
          </w:p>
        </w:tc>
        <w:tc>
          <w:tcPr>
            <w:tcW w:w="1108" w:type="dxa"/>
            <w:gridSpan w:val="2"/>
            <w:vMerge w:val="restart"/>
            <w:tcBorders>
              <w:top w:val="double" w:sz="4" w:space="0" w:color="auto"/>
            </w:tcBorders>
            <w:vAlign w:val="center"/>
          </w:tcPr>
          <w:p w14:paraId="0E8EB9B1" w14:textId="77777777" w:rsidR="005E6DB5" w:rsidRPr="00D6244C" w:rsidRDefault="005E6DB5" w:rsidP="00D6244C">
            <w:pPr>
              <w:pStyle w:val="NoSpacing"/>
            </w:pPr>
          </w:p>
        </w:tc>
      </w:tr>
      <w:tr w:rsidR="00D6244C" w:rsidRPr="00D6244C" w14:paraId="52F526DC" w14:textId="77777777" w:rsidTr="00D6244C">
        <w:trPr>
          <w:trHeight w:val="624"/>
        </w:trPr>
        <w:tc>
          <w:tcPr>
            <w:tcW w:w="958" w:type="dxa"/>
            <w:gridSpan w:val="2"/>
            <w:vMerge/>
            <w:shd w:val="clear" w:color="auto" w:fill="F2F2F2" w:themeFill="background1" w:themeFillShade="F2"/>
            <w:vAlign w:val="center"/>
          </w:tcPr>
          <w:p w14:paraId="1FE06A52" w14:textId="77777777" w:rsidR="005E6DB5" w:rsidRPr="00D6244C" w:rsidRDefault="005E6DB5" w:rsidP="00D6244C">
            <w:pPr>
              <w:pStyle w:val="NoSpacing"/>
              <w:jc w:val="center"/>
            </w:pPr>
          </w:p>
        </w:tc>
        <w:tc>
          <w:tcPr>
            <w:tcW w:w="6053" w:type="dxa"/>
            <w:gridSpan w:val="10"/>
          </w:tcPr>
          <w:p w14:paraId="7F5B7EE3" w14:textId="77777777" w:rsidR="005E6DB5" w:rsidRPr="00D6244C" w:rsidRDefault="005E6DB5" w:rsidP="00D6244C">
            <w:pPr>
              <w:pStyle w:val="NoSpacing"/>
              <w:rPr>
                <w:i/>
                <w:sz w:val="20"/>
                <w:szCs w:val="20"/>
              </w:rPr>
            </w:pPr>
            <w:r w:rsidRPr="00D6244C">
              <w:rPr>
                <w:i/>
                <w:sz w:val="20"/>
                <w:szCs w:val="20"/>
              </w:rPr>
              <w:t>Comments:</w:t>
            </w:r>
          </w:p>
        </w:tc>
        <w:tc>
          <w:tcPr>
            <w:tcW w:w="1123" w:type="dxa"/>
            <w:vMerge/>
            <w:vAlign w:val="center"/>
          </w:tcPr>
          <w:p w14:paraId="741FC605" w14:textId="77777777" w:rsidR="005E6DB5" w:rsidRPr="00D6244C" w:rsidRDefault="005E6DB5" w:rsidP="00D6244C">
            <w:pPr>
              <w:pStyle w:val="NoSpacing"/>
              <w:jc w:val="center"/>
            </w:pPr>
          </w:p>
        </w:tc>
        <w:tc>
          <w:tcPr>
            <w:tcW w:w="1108" w:type="dxa"/>
            <w:gridSpan w:val="2"/>
            <w:vMerge/>
            <w:vAlign w:val="center"/>
          </w:tcPr>
          <w:p w14:paraId="01FC9BE4" w14:textId="77777777" w:rsidR="005E6DB5" w:rsidRPr="00D6244C" w:rsidRDefault="005E6DB5" w:rsidP="00D6244C">
            <w:pPr>
              <w:pStyle w:val="NoSpacing"/>
            </w:pPr>
          </w:p>
        </w:tc>
      </w:tr>
      <w:tr w:rsidR="00D6244C" w:rsidRPr="00D6244C" w14:paraId="72C9E282" w14:textId="77777777" w:rsidTr="00D6244C">
        <w:trPr>
          <w:trHeight w:val="624"/>
        </w:trPr>
        <w:tc>
          <w:tcPr>
            <w:tcW w:w="958" w:type="dxa"/>
            <w:gridSpan w:val="2"/>
            <w:vMerge w:val="restart"/>
            <w:shd w:val="clear" w:color="auto" w:fill="F2F2F2" w:themeFill="background1" w:themeFillShade="F2"/>
            <w:vAlign w:val="center"/>
          </w:tcPr>
          <w:p w14:paraId="21E0A622" w14:textId="77777777" w:rsidR="005E6DB5" w:rsidRPr="00D6244C" w:rsidRDefault="005E6DB5" w:rsidP="00D6244C">
            <w:pPr>
              <w:pStyle w:val="NoSpacing"/>
              <w:jc w:val="center"/>
            </w:pPr>
            <w:r w:rsidRPr="00D6244C">
              <w:t>2</w:t>
            </w:r>
          </w:p>
        </w:tc>
        <w:tc>
          <w:tcPr>
            <w:tcW w:w="6053" w:type="dxa"/>
            <w:gridSpan w:val="10"/>
          </w:tcPr>
          <w:p w14:paraId="42523986" w14:textId="77777777" w:rsidR="005E6DB5" w:rsidRPr="00D6244C" w:rsidRDefault="005E6DB5" w:rsidP="00D6244C">
            <w:pPr>
              <w:pStyle w:val="NoSpacing"/>
              <w:rPr>
                <w:i/>
                <w:sz w:val="20"/>
                <w:szCs w:val="20"/>
              </w:rPr>
            </w:pPr>
            <w:r w:rsidRPr="00D6244C">
              <w:rPr>
                <w:i/>
                <w:sz w:val="20"/>
                <w:szCs w:val="20"/>
              </w:rPr>
              <w:t>Question:</w:t>
            </w:r>
          </w:p>
        </w:tc>
        <w:tc>
          <w:tcPr>
            <w:tcW w:w="1123" w:type="dxa"/>
            <w:vMerge w:val="restart"/>
            <w:vAlign w:val="center"/>
          </w:tcPr>
          <w:p w14:paraId="677594FB" w14:textId="77777777" w:rsidR="005E6DB5" w:rsidRPr="00D6244C" w:rsidRDefault="005E6DB5" w:rsidP="00D6244C">
            <w:pPr>
              <w:pStyle w:val="NoSpacing"/>
              <w:jc w:val="center"/>
            </w:pPr>
          </w:p>
        </w:tc>
        <w:tc>
          <w:tcPr>
            <w:tcW w:w="1108" w:type="dxa"/>
            <w:gridSpan w:val="2"/>
            <w:vMerge w:val="restart"/>
            <w:vAlign w:val="center"/>
          </w:tcPr>
          <w:p w14:paraId="24E15014" w14:textId="77777777" w:rsidR="005E6DB5" w:rsidRPr="00D6244C" w:rsidRDefault="005E6DB5" w:rsidP="00D6244C">
            <w:pPr>
              <w:pStyle w:val="NoSpacing"/>
            </w:pPr>
          </w:p>
        </w:tc>
      </w:tr>
      <w:tr w:rsidR="00D6244C" w:rsidRPr="00D6244C" w14:paraId="51AB973C" w14:textId="77777777" w:rsidTr="00D6244C">
        <w:trPr>
          <w:trHeight w:val="624"/>
        </w:trPr>
        <w:tc>
          <w:tcPr>
            <w:tcW w:w="958" w:type="dxa"/>
            <w:gridSpan w:val="2"/>
            <w:vMerge/>
            <w:shd w:val="clear" w:color="auto" w:fill="F2F2F2" w:themeFill="background1" w:themeFillShade="F2"/>
            <w:vAlign w:val="center"/>
          </w:tcPr>
          <w:p w14:paraId="46038DDC" w14:textId="77777777" w:rsidR="005E6DB5" w:rsidRPr="00D6244C" w:rsidRDefault="005E6DB5" w:rsidP="00D6244C">
            <w:pPr>
              <w:pStyle w:val="NoSpacing"/>
              <w:jc w:val="center"/>
            </w:pPr>
          </w:p>
        </w:tc>
        <w:tc>
          <w:tcPr>
            <w:tcW w:w="6053" w:type="dxa"/>
            <w:gridSpan w:val="10"/>
          </w:tcPr>
          <w:p w14:paraId="11661BB3" w14:textId="77777777" w:rsidR="005E6DB5" w:rsidRPr="00D6244C" w:rsidRDefault="005E6DB5" w:rsidP="00D6244C">
            <w:pPr>
              <w:pStyle w:val="NoSpacing"/>
              <w:rPr>
                <w:i/>
                <w:sz w:val="20"/>
                <w:szCs w:val="20"/>
              </w:rPr>
            </w:pPr>
            <w:r w:rsidRPr="00D6244C">
              <w:rPr>
                <w:i/>
                <w:sz w:val="20"/>
                <w:szCs w:val="20"/>
              </w:rPr>
              <w:t>Comments:</w:t>
            </w:r>
          </w:p>
        </w:tc>
        <w:tc>
          <w:tcPr>
            <w:tcW w:w="1123" w:type="dxa"/>
            <w:vMerge/>
            <w:vAlign w:val="center"/>
          </w:tcPr>
          <w:p w14:paraId="15414F49" w14:textId="77777777" w:rsidR="005E6DB5" w:rsidRPr="00D6244C" w:rsidRDefault="005E6DB5" w:rsidP="00D6244C">
            <w:pPr>
              <w:pStyle w:val="NoSpacing"/>
              <w:jc w:val="center"/>
            </w:pPr>
          </w:p>
        </w:tc>
        <w:tc>
          <w:tcPr>
            <w:tcW w:w="1108" w:type="dxa"/>
            <w:gridSpan w:val="2"/>
            <w:vMerge/>
            <w:vAlign w:val="center"/>
          </w:tcPr>
          <w:p w14:paraId="058B7246" w14:textId="77777777" w:rsidR="005E6DB5" w:rsidRPr="00D6244C" w:rsidRDefault="005E6DB5" w:rsidP="00D6244C">
            <w:pPr>
              <w:pStyle w:val="NoSpacing"/>
            </w:pPr>
          </w:p>
        </w:tc>
      </w:tr>
      <w:tr w:rsidR="00D6244C" w:rsidRPr="00D6244C" w14:paraId="5519EF5F" w14:textId="77777777" w:rsidTr="00D6244C">
        <w:trPr>
          <w:trHeight w:val="624"/>
        </w:trPr>
        <w:tc>
          <w:tcPr>
            <w:tcW w:w="958" w:type="dxa"/>
            <w:gridSpan w:val="2"/>
            <w:vMerge w:val="restart"/>
            <w:shd w:val="clear" w:color="auto" w:fill="F2F2F2" w:themeFill="background1" w:themeFillShade="F2"/>
            <w:vAlign w:val="center"/>
          </w:tcPr>
          <w:p w14:paraId="3ED5AE4A" w14:textId="77777777" w:rsidR="005E6DB5" w:rsidRPr="00D6244C" w:rsidRDefault="005E6DB5" w:rsidP="00D6244C">
            <w:pPr>
              <w:pStyle w:val="NoSpacing"/>
              <w:jc w:val="center"/>
            </w:pPr>
            <w:r w:rsidRPr="00D6244C">
              <w:t>3</w:t>
            </w:r>
          </w:p>
        </w:tc>
        <w:tc>
          <w:tcPr>
            <w:tcW w:w="6053" w:type="dxa"/>
            <w:gridSpan w:val="10"/>
          </w:tcPr>
          <w:p w14:paraId="268C3064" w14:textId="77777777" w:rsidR="005E6DB5" w:rsidRPr="00D6244C" w:rsidRDefault="005E6DB5" w:rsidP="00D6244C">
            <w:pPr>
              <w:pStyle w:val="NoSpacing"/>
              <w:rPr>
                <w:i/>
                <w:sz w:val="20"/>
                <w:szCs w:val="20"/>
              </w:rPr>
            </w:pPr>
            <w:r w:rsidRPr="00D6244C">
              <w:rPr>
                <w:i/>
                <w:sz w:val="20"/>
                <w:szCs w:val="20"/>
              </w:rPr>
              <w:t>Question:</w:t>
            </w:r>
          </w:p>
        </w:tc>
        <w:tc>
          <w:tcPr>
            <w:tcW w:w="1123" w:type="dxa"/>
            <w:vMerge w:val="restart"/>
            <w:vAlign w:val="center"/>
          </w:tcPr>
          <w:p w14:paraId="6B292832" w14:textId="77777777" w:rsidR="005E6DB5" w:rsidRPr="00D6244C" w:rsidRDefault="005E6DB5" w:rsidP="00D6244C">
            <w:pPr>
              <w:pStyle w:val="NoSpacing"/>
              <w:jc w:val="center"/>
            </w:pPr>
          </w:p>
        </w:tc>
        <w:tc>
          <w:tcPr>
            <w:tcW w:w="1108" w:type="dxa"/>
            <w:gridSpan w:val="2"/>
            <w:vMerge w:val="restart"/>
            <w:vAlign w:val="center"/>
          </w:tcPr>
          <w:p w14:paraId="24F7E506" w14:textId="77777777" w:rsidR="005E6DB5" w:rsidRPr="00D6244C" w:rsidRDefault="005E6DB5" w:rsidP="00D6244C">
            <w:pPr>
              <w:pStyle w:val="NoSpacing"/>
            </w:pPr>
          </w:p>
        </w:tc>
      </w:tr>
      <w:tr w:rsidR="00D6244C" w:rsidRPr="00D6244C" w14:paraId="10FC02B2" w14:textId="77777777" w:rsidTr="00D6244C">
        <w:trPr>
          <w:trHeight w:val="624"/>
        </w:trPr>
        <w:tc>
          <w:tcPr>
            <w:tcW w:w="958" w:type="dxa"/>
            <w:gridSpan w:val="2"/>
            <w:vMerge/>
            <w:shd w:val="clear" w:color="auto" w:fill="F2F2F2" w:themeFill="background1" w:themeFillShade="F2"/>
            <w:vAlign w:val="center"/>
          </w:tcPr>
          <w:p w14:paraId="5F00E155" w14:textId="77777777" w:rsidR="005E6DB5" w:rsidRPr="00D6244C" w:rsidRDefault="005E6DB5" w:rsidP="00D6244C">
            <w:pPr>
              <w:pStyle w:val="NoSpacing"/>
              <w:jc w:val="center"/>
            </w:pPr>
          </w:p>
        </w:tc>
        <w:tc>
          <w:tcPr>
            <w:tcW w:w="6053" w:type="dxa"/>
            <w:gridSpan w:val="10"/>
          </w:tcPr>
          <w:p w14:paraId="3FD16135" w14:textId="77777777" w:rsidR="005E6DB5" w:rsidRPr="00D6244C" w:rsidRDefault="005E6DB5" w:rsidP="00D6244C">
            <w:pPr>
              <w:pStyle w:val="NoSpacing"/>
              <w:rPr>
                <w:i/>
                <w:sz w:val="20"/>
                <w:szCs w:val="20"/>
              </w:rPr>
            </w:pPr>
            <w:r w:rsidRPr="00D6244C">
              <w:rPr>
                <w:i/>
                <w:sz w:val="20"/>
                <w:szCs w:val="20"/>
              </w:rPr>
              <w:t>Comments:</w:t>
            </w:r>
          </w:p>
        </w:tc>
        <w:tc>
          <w:tcPr>
            <w:tcW w:w="1123" w:type="dxa"/>
            <w:vMerge/>
            <w:vAlign w:val="center"/>
          </w:tcPr>
          <w:p w14:paraId="5E8AF43C" w14:textId="77777777" w:rsidR="005E6DB5" w:rsidRPr="00D6244C" w:rsidRDefault="005E6DB5" w:rsidP="00D6244C">
            <w:pPr>
              <w:pStyle w:val="NoSpacing"/>
              <w:jc w:val="center"/>
            </w:pPr>
          </w:p>
        </w:tc>
        <w:tc>
          <w:tcPr>
            <w:tcW w:w="1108" w:type="dxa"/>
            <w:gridSpan w:val="2"/>
            <w:vMerge/>
            <w:vAlign w:val="center"/>
          </w:tcPr>
          <w:p w14:paraId="13C894AA" w14:textId="77777777" w:rsidR="005E6DB5" w:rsidRPr="00D6244C" w:rsidRDefault="005E6DB5" w:rsidP="00D6244C">
            <w:pPr>
              <w:pStyle w:val="NoSpacing"/>
            </w:pPr>
          </w:p>
        </w:tc>
      </w:tr>
      <w:tr w:rsidR="00D6244C" w:rsidRPr="00D6244C" w14:paraId="339D3EC1" w14:textId="77777777" w:rsidTr="00D6244C">
        <w:trPr>
          <w:trHeight w:val="624"/>
        </w:trPr>
        <w:tc>
          <w:tcPr>
            <w:tcW w:w="958" w:type="dxa"/>
            <w:gridSpan w:val="2"/>
            <w:vMerge w:val="restart"/>
            <w:shd w:val="clear" w:color="auto" w:fill="F2F2F2" w:themeFill="background1" w:themeFillShade="F2"/>
            <w:vAlign w:val="center"/>
          </w:tcPr>
          <w:p w14:paraId="2F001E56" w14:textId="77777777" w:rsidR="005E6DB5" w:rsidRPr="00D6244C" w:rsidRDefault="005E6DB5" w:rsidP="00D6244C">
            <w:pPr>
              <w:pStyle w:val="NoSpacing"/>
              <w:jc w:val="center"/>
            </w:pPr>
            <w:r w:rsidRPr="00D6244C">
              <w:t>4</w:t>
            </w:r>
          </w:p>
        </w:tc>
        <w:tc>
          <w:tcPr>
            <w:tcW w:w="6053" w:type="dxa"/>
            <w:gridSpan w:val="10"/>
          </w:tcPr>
          <w:p w14:paraId="3298A182" w14:textId="77777777" w:rsidR="005E6DB5" w:rsidRPr="00D6244C" w:rsidRDefault="005E6DB5" w:rsidP="00D6244C">
            <w:pPr>
              <w:pStyle w:val="NoSpacing"/>
              <w:rPr>
                <w:i/>
                <w:sz w:val="20"/>
                <w:szCs w:val="20"/>
              </w:rPr>
            </w:pPr>
            <w:r w:rsidRPr="00D6244C">
              <w:rPr>
                <w:i/>
                <w:sz w:val="20"/>
                <w:szCs w:val="20"/>
              </w:rPr>
              <w:t>Question:</w:t>
            </w:r>
          </w:p>
        </w:tc>
        <w:tc>
          <w:tcPr>
            <w:tcW w:w="1123" w:type="dxa"/>
            <w:vMerge w:val="restart"/>
            <w:vAlign w:val="center"/>
          </w:tcPr>
          <w:p w14:paraId="2478D105" w14:textId="77777777" w:rsidR="005E6DB5" w:rsidRPr="00D6244C" w:rsidRDefault="005E6DB5" w:rsidP="00D6244C">
            <w:pPr>
              <w:pStyle w:val="NoSpacing"/>
              <w:jc w:val="center"/>
            </w:pPr>
          </w:p>
        </w:tc>
        <w:tc>
          <w:tcPr>
            <w:tcW w:w="1108" w:type="dxa"/>
            <w:gridSpan w:val="2"/>
            <w:vMerge w:val="restart"/>
            <w:vAlign w:val="center"/>
          </w:tcPr>
          <w:p w14:paraId="49F769A8" w14:textId="77777777" w:rsidR="005E6DB5" w:rsidRPr="00D6244C" w:rsidRDefault="005E6DB5" w:rsidP="00D6244C">
            <w:pPr>
              <w:pStyle w:val="NoSpacing"/>
            </w:pPr>
          </w:p>
        </w:tc>
      </w:tr>
      <w:tr w:rsidR="00D6244C" w:rsidRPr="00D6244C" w14:paraId="475132F4" w14:textId="77777777" w:rsidTr="00D6244C">
        <w:trPr>
          <w:trHeight w:val="624"/>
        </w:trPr>
        <w:tc>
          <w:tcPr>
            <w:tcW w:w="958" w:type="dxa"/>
            <w:gridSpan w:val="2"/>
            <w:vMerge/>
            <w:shd w:val="clear" w:color="auto" w:fill="F2F2F2" w:themeFill="background1" w:themeFillShade="F2"/>
            <w:vAlign w:val="center"/>
          </w:tcPr>
          <w:p w14:paraId="327D3B18" w14:textId="77777777" w:rsidR="005E6DB5" w:rsidRPr="00D6244C" w:rsidRDefault="005E6DB5" w:rsidP="00D6244C">
            <w:pPr>
              <w:pStyle w:val="NoSpacing"/>
              <w:jc w:val="center"/>
            </w:pPr>
          </w:p>
        </w:tc>
        <w:tc>
          <w:tcPr>
            <w:tcW w:w="6053" w:type="dxa"/>
            <w:gridSpan w:val="10"/>
          </w:tcPr>
          <w:p w14:paraId="0950DE6A" w14:textId="77777777" w:rsidR="005E6DB5" w:rsidRPr="00D6244C" w:rsidRDefault="005E6DB5" w:rsidP="00D6244C">
            <w:pPr>
              <w:pStyle w:val="NoSpacing"/>
              <w:rPr>
                <w:i/>
                <w:sz w:val="20"/>
                <w:szCs w:val="20"/>
              </w:rPr>
            </w:pPr>
            <w:r w:rsidRPr="00D6244C">
              <w:rPr>
                <w:i/>
                <w:sz w:val="20"/>
                <w:szCs w:val="20"/>
              </w:rPr>
              <w:t>Comments:</w:t>
            </w:r>
          </w:p>
        </w:tc>
        <w:tc>
          <w:tcPr>
            <w:tcW w:w="1123" w:type="dxa"/>
            <w:vMerge/>
            <w:vAlign w:val="center"/>
          </w:tcPr>
          <w:p w14:paraId="7E71420D" w14:textId="77777777" w:rsidR="005E6DB5" w:rsidRPr="00D6244C" w:rsidRDefault="005E6DB5" w:rsidP="00D6244C">
            <w:pPr>
              <w:pStyle w:val="NoSpacing"/>
              <w:jc w:val="center"/>
            </w:pPr>
          </w:p>
        </w:tc>
        <w:tc>
          <w:tcPr>
            <w:tcW w:w="1108" w:type="dxa"/>
            <w:gridSpan w:val="2"/>
            <w:vMerge/>
            <w:vAlign w:val="center"/>
          </w:tcPr>
          <w:p w14:paraId="59FFD9BE" w14:textId="77777777" w:rsidR="005E6DB5" w:rsidRPr="00D6244C" w:rsidRDefault="005E6DB5" w:rsidP="00D6244C">
            <w:pPr>
              <w:pStyle w:val="NoSpacing"/>
            </w:pPr>
          </w:p>
        </w:tc>
      </w:tr>
      <w:tr w:rsidR="00D6244C" w:rsidRPr="00D6244C" w14:paraId="0D18D6C2" w14:textId="77777777" w:rsidTr="00D6244C">
        <w:trPr>
          <w:trHeight w:val="624"/>
        </w:trPr>
        <w:tc>
          <w:tcPr>
            <w:tcW w:w="958" w:type="dxa"/>
            <w:gridSpan w:val="2"/>
            <w:vMerge w:val="restart"/>
            <w:shd w:val="clear" w:color="auto" w:fill="F2F2F2" w:themeFill="background1" w:themeFillShade="F2"/>
            <w:vAlign w:val="center"/>
          </w:tcPr>
          <w:p w14:paraId="111C87D2" w14:textId="77777777" w:rsidR="005E6DB5" w:rsidRPr="00D6244C" w:rsidRDefault="005E6DB5" w:rsidP="00D6244C">
            <w:pPr>
              <w:pStyle w:val="NoSpacing"/>
              <w:jc w:val="center"/>
            </w:pPr>
            <w:r w:rsidRPr="00D6244C">
              <w:t>5</w:t>
            </w:r>
          </w:p>
        </w:tc>
        <w:tc>
          <w:tcPr>
            <w:tcW w:w="6053" w:type="dxa"/>
            <w:gridSpan w:val="10"/>
          </w:tcPr>
          <w:p w14:paraId="0E933A37" w14:textId="77777777" w:rsidR="005E6DB5" w:rsidRPr="00D6244C" w:rsidRDefault="005E6DB5" w:rsidP="00D6244C">
            <w:pPr>
              <w:pStyle w:val="NoSpacing"/>
              <w:rPr>
                <w:i/>
                <w:sz w:val="20"/>
                <w:szCs w:val="20"/>
              </w:rPr>
            </w:pPr>
            <w:r w:rsidRPr="00D6244C">
              <w:rPr>
                <w:i/>
                <w:sz w:val="20"/>
                <w:szCs w:val="20"/>
              </w:rPr>
              <w:t>Question:</w:t>
            </w:r>
          </w:p>
        </w:tc>
        <w:tc>
          <w:tcPr>
            <w:tcW w:w="1123" w:type="dxa"/>
            <w:vMerge w:val="restart"/>
            <w:vAlign w:val="center"/>
          </w:tcPr>
          <w:p w14:paraId="412D08ED" w14:textId="77777777" w:rsidR="005E6DB5" w:rsidRPr="00D6244C" w:rsidRDefault="005E6DB5" w:rsidP="00D6244C">
            <w:pPr>
              <w:pStyle w:val="NoSpacing"/>
              <w:jc w:val="center"/>
            </w:pPr>
          </w:p>
        </w:tc>
        <w:tc>
          <w:tcPr>
            <w:tcW w:w="1108" w:type="dxa"/>
            <w:gridSpan w:val="2"/>
            <w:vMerge w:val="restart"/>
            <w:vAlign w:val="center"/>
          </w:tcPr>
          <w:p w14:paraId="77BC47BB" w14:textId="77777777" w:rsidR="005E6DB5" w:rsidRPr="00D6244C" w:rsidRDefault="005E6DB5" w:rsidP="00D6244C">
            <w:pPr>
              <w:pStyle w:val="NoSpacing"/>
            </w:pPr>
          </w:p>
        </w:tc>
      </w:tr>
      <w:tr w:rsidR="00D6244C" w:rsidRPr="00D6244C" w14:paraId="75ADC055" w14:textId="77777777" w:rsidTr="00D6244C">
        <w:trPr>
          <w:trHeight w:val="624"/>
        </w:trPr>
        <w:tc>
          <w:tcPr>
            <w:tcW w:w="958" w:type="dxa"/>
            <w:gridSpan w:val="2"/>
            <w:vMerge/>
            <w:shd w:val="clear" w:color="auto" w:fill="F2F2F2" w:themeFill="background1" w:themeFillShade="F2"/>
            <w:vAlign w:val="center"/>
          </w:tcPr>
          <w:p w14:paraId="0CF393B1" w14:textId="77777777" w:rsidR="005E6DB5" w:rsidRPr="00D6244C" w:rsidRDefault="005E6DB5" w:rsidP="00D6244C">
            <w:pPr>
              <w:pStyle w:val="NoSpacing"/>
              <w:jc w:val="center"/>
            </w:pPr>
          </w:p>
        </w:tc>
        <w:tc>
          <w:tcPr>
            <w:tcW w:w="6053" w:type="dxa"/>
            <w:gridSpan w:val="10"/>
          </w:tcPr>
          <w:p w14:paraId="77759E27" w14:textId="77777777" w:rsidR="005E6DB5" w:rsidRPr="00D6244C" w:rsidRDefault="005E6DB5" w:rsidP="00D6244C">
            <w:pPr>
              <w:pStyle w:val="NoSpacing"/>
              <w:rPr>
                <w:i/>
                <w:sz w:val="20"/>
                <w:szCs w:val="20"/>
              </w:rPr>
            </w:pPr>
            <w:r w:rsidRPr="00D6244C">
              <w:rPr>
                <w:i/>
                <w:sz w:val="20"/>
                <w:szCs w:val="20"/>
              </w:rPr>
              <w:t>Comments:</w:t>
            </w:r>
          </w:p>
        </w:tc>
        <w:tc>
          <w:tcPr>
            <w:tcW w:w="1123" w:type="dxa"/>
            <w:vMerge/>
            <w:vAlign w:val="center"/>
          </w:tcPr>
          <w:p w14:paraId="7641287D" w14:textId="77777777" w:rsidR="005E6DB5" w:rsidRPr="00D6244C" w:rsidRDefault="005E6DB5" w:rsidP="00D6244C">
            <w:pPr>
              <w:pStyle w:val="NoSpacing"/>
              <w:jc w:val="center"/>
            </w:pPr>
          </w:p>
        </w:tc>
        <w:tc>
          <w:tcPr>
            <w:tcW w:w="1108" w:type="dxa"/>
            <w:gridSpan w:val="2"/>
            <w:vMerge/>
            <w:vAlign w:val="center"/>
          </w:tcPr>
          <w:p w14:paraId="3CBB3A06" w14:textId="77777777" w:rsidR="005E6DB5" w:rsidRPr="00D6244C" w:rsidRDefault="005E6DB5" w:rsidP="00D6244C">
            <w:pPr>
              <w:pStyle w:val="NoSpacing"/>
            </w:pPr>
          </w:p>
        </w:tc>
      </w:tr>
      <w:tr w:rsidR="00D6244C" w:rsidRPr="00D6244C" w14:paraId="41963CB2" w14:textId="77777777" w:rsidTr="00D6244C">
        <w:trPr>
          <w:trHeight w:val="624"/>
        </w:trPr>
        <w:tc>
          <w:tcPr>
            <w:tcW w:w="7011" w:type="dxa"/>
            <w:gridSpan w:val="12"/>
          </w:tcPr>
          <w:p w14:paraId="25B87A03" w14:textId="77777777" w:rsidR="005E6DB5" w:rsidRPr="00D6244C" w:rsidRDefault="005E6DB5" w:rsidP="00D6244C">
            <w:pPr>
              <w:pStyle w:val="NoSpacing"/>
              <w:rPr>
                <w:i/>
                <w:sz w:val="20"/>
                <w:szCs w:val="20"/>
              </w:rPr>
            </w:pPr>
            <w:r w:rsidRPr="00D6244C">
              <w:rPr>
                <w:i/>
                <w:sz w:val="20"/>
                <w:szCs w:val="20"/>
              </w:rPr>
              <w:t>Project:</w:t>
            </w:r>
          </w:p>
        </w:tc>
        <w:tc>
          <w:tcPr>
            <w:tcW w:w="1123" w:type="dxa"/>
            <w:vAlign w:val="center"/>
          </w:tcPr>
          <w:p w14:paraId="312D859B" w14:textId="77777777" w:rsidR="005E6DB5" w:rsidRPr="00D6244C" w:rsidRDefault="005E6DB5" w:rsidP="00D6244C">
            <w:pPr>
              <w:pStyle w:val="NoSpacing"/>
              <w:jc w:val="center"/>
            </w:pPr>
            <w:r w:rsidRPr="00D6244C">
              <w:t>10</w:t>
            </w:r>
          </w:p>
        </w:tc>
        <w:tc>
          <w:tcPr>
            <w:tcW w:w="1108" w:type="dxa"/>
            <w:gridSpan w:val="2"/>
            <w:vAlign w:val="center"/>
          </w:tcPr>
          <w:p w14:paraId="3A6B4DD8" w14:textId="77777777" w:rsidR="005E6DB5" w:rsidRPr="00D6244C" w:rsidRDefault="005E6DB5" w:rsidP="00D6244C">
            <w:pPr>
              <w:pStyle w:val="NoSpacing"/>
            </w:pPr>
          </w:p>
        </w:tc>
      </w:tr>
      <w:tr w:rsidR="00D6244C" w:rsidRPr="00D6244C" w14:paraId="42A93948" w14:textId="77777777" w:rsidTr="00D6244C">
        <w:trPr>
          <w:trHeight w:val="624"/>
        </w:trPr>
        <w:tc>
          <w:tcPr>
            <w:tcW w:w="7011" w:type="dxa"/>
            <w:gridSpan w:val="12"/>
          </w:tcPr>
          <w:p w14:paraId="3BA361B7" w14:textId="77777777" w:rsidR="005E6DB5" w:rsidRPr="00D6244C" w:rsidRDefault="005E6DB5" w:rsidP="00D6244C">
            <w:pPr>
              <w:pStyle w:val="NoSpacing"/>
              <w:rPr>
                <w:i/>
                <w:sz w:val="20"/>
                <w:szCs w:val="20"/>
              </w:rPr>
            </w:pPr>
            <w:r w:rsidRPr="00D6244C">
              <w:rPr>
                <w:i/>
                <w:sz w:val="20"/>
                <w:szCs w:val="20"/>
              </w:rPr>
              <w:t>On-going Assessment:</w:t>
            </w:r>
          </w:p>
        </w:tc>
        <w:tc>
          <w:tcPr>
            <w:tcW w:w="1123" w:type="dxa"/>
            <w:vAlign w:val="center"/>
          </w:tcPr>
          <w:p w14:paraId="05E87649" w14:textId="77777777" w:rsidR="005E6DB5" w:rsidRPr="00D6244C" w:rsidRDefault="005E6DB5" w:rsidP="00D6244C">
            <w:pPr>
              <w:pStyle w:val="NoSpacing"/>
              <w:jc w:val="center"/>
            </w:pPr>
            <w:r w:rsidRPr="00D6244C">
              <w:t>10</w:t>
            </w:r>
          </w:p>
        </w:tc>
        <w:tc>
          <w:tcPr>
            <w:tcW w:w="1108" w:type="dxa"/>
            <w:gridSpan w:val="2"/>
            <w:vAlign w:val="center"/>
          </w:tcPr>
          <w:p w14:paraId="420E88F7" w14:textId="77777777" w:rsidR="005E6DB5" w:rsidRPr="00D6244C" w:rsidRDefault="005E6DB5" w:rsidP="00D6244C">
            <w:pPr>
              <w:pStyle w:val="NoSpacing"/>
            </w:pPr>
          </w:p>
        </w:tc>
      </w:tr>
      <w:tr w:rsidR="00D6244C" w:rsidRPr="00D6244C" w14:paraId="4B282267" w14:textId="77777777" w:rsidTr="00D6244C">
        <w:trPr>
          <w:trHeight w:val="510"/>
        </w:trPr>
        <w:tc>
          <w:tcPr>
            <w:tcW w:w="7011" w:type="dxa"/>
            <w:gridSpan w:val="12"/>
            <w:tcBorders>
              <w:left w:val="nil"/>
              <w:bottom w:val="nil"/>
            </w:tcBorders>
            <w:vAlign w:val="bottom"/>
          </w:tcPr>
          <w:p w14:paraId="710758EB" w14:textId="77777777" w:rsidR="005E6DB5" w:rsidRPr="00D6244C" w:rsidRDefault="005E6DB5" w:rsidP="00D6244C">
            <w:pPr>
              <w:pStyle w:val="NoSpacing"/>
              <w:rPr>
                <w:i/>
                <w:sz w:val="18"/>
                <w:szCs w:val="18"/>
              </w:rPr>
            </w:pPr>
            <w:r w:rsidRPr="00D6244C">
              <w:rPr>
                <w:i/>
                <w:sz w:val="18"/>
                <w:szCs w:val="18"/>
              </w:rPr>
              <w:t xml:space="preserve">Pass = 60                                     Pass with Merit = 70      </w:t>
            </w:r>
          </w:p>
          <w:p w14:paraId="41EB2070" w14:textId="77777777" w:rsidR="005E6DB5" w:rsidRPr="00D6244C" w:rsidRDefault="005E6DB5" w:rsidP="00D6244C">
            <w:pPr>
              <w:pStyle w:val="NoSpacing"/>
            </w:pPr>
            <w:r w:rsidRPr="00D6244C">
              <w:rPr>
                <w:i/>
                <w:sz w:val="18"/>
                <w:szCs w:val="18"/>
              </w:rPr>
              <w:t>Pass with Distinction = 80</w:t>
            </w:r>
            <w:r w:rsidRPr="00D6244C">
              <w:rPr>
                <w:sz w:val="18"/>
                <w:szCs w:val="18"/>
              </w:rPr>
              <w:t xml:space="preserve">       </w:t>
            </w:r>
            <w:r w:rsidRPr="00D6244C">
              <w:rPr>
                <w:i/>
                <w:sz w:val="18"/>
                <w:szCs w:val="18"/>
              </w:rPr>
              <w:t>Pass with High Distinction = 90</w:t>
            </w:r>
            <w:r w:rsidRPr="00D6244C">
              <w:t xml:space="preserve">                                    TOTAL</w:t>
            </w:r>
          </w:p>
        </w:tc>
        <w:tc>
          <w:tcPr>
            <w:tcW w:w="1123" w:type="dxa"/>
            <w:vAlign w:val="center"/>
          </w:tcPr>
          <w:p w14:paraId="74484645" w14:textId="77777777" w:rsidR="005E6DB5" w:rsidRPr="00D6244C" w:rsidRDefault="005E6DB5" w:rsidP="00D6244C">
            <w:pPr>
              <w:pStyle w:val="NoSpacing"/>
              <w:jc w:val="center"/>
            </w:pPr>
            <w:r w:rsidRPr="00D6244C">
              <w:t>100</w:t>
            </w:r>
          </w:p>
        </w:tc>
        <w:tc>
          <w:tcPr>
            <w:tcW w:w="1108" w:type="dxa"/>
            <w:gridSpan w:val="2"/>
            <w:vAlign w:val="center"/>
          </w:tcPr>
          <w:p w14:paraId="13BCC040" w14:textId="77777777" w:rsidR="005E6DB5" w:rsidRPr="00D6244C" w:rsidRDefault="005E6DB5" w:rsidP="00D6244C">
            <w:pPr>
              <w:pStyle w:val="NoSpacing"/>
            </w:pPr>
          </w:p>
        </w:tc>
      </w:tr>
      <w:tr w:rsidR="00D6244C" w:rsidRPr="00D6244C" w14:paraId="29E1005D" w14:textId="77777777" w:rsidTr="00D6244C">
        <w:trPr>
          <w:trHeight w:val="20"/>
        </w:trPr>
        <w:tc>
          <w:tcPr>
            <w:tcW w:w="9242" w:type="dxa"/>
            <w:gridSpan w:val="15"/>
            <w:tcBorders>
              <w:top w:val="nil"/>
              <w:left w:val="nil"/>
              <w:bottom w:val="nil"/>
              <w:right w:val="nil"/>
            </w:tcBorders>
            <w:vAlign w:val="center"/>
          </w:tcPr>
          <w:p w14:paraId="5DBCAA60" w14:textId="77777777" w:rsidR="005E6DB5" w:rsidRPr="00D6244C" w:rsidRDefault="005E6DB5" w:rsidP="00D6244C">
            <w:pPr>
              <w:pStyle w:val="NoSpacing"/>
            </w:pPr>
          </w:p>
        </w:tc>
      </w:tr>
      <w:tr w:rsidR="00D6244C" w:rsidRPr="00D6244C" w14:paraId="304445C8" w14:textId="77777777" w:rsidTr="005E6DB5">
        <w:trPr>
          <w:trHeight w:val="340"/>
        </w:trPr>
        <w:tc>
          <w:tcPr>
            <w:tcW w:w="850" w:type="dxa"/>
            <w:tcBorders>
              <w:bottom w:val="single" w:sz="4" w:space="0" w:color="auto"/>
            </w:tcBorders>
            <w:shd w:val="clear" w:color="auto" w:fill="F2F2F2" w:themeFill="background1" w:themeFillShade="F2"/>
            <w:vAlign w:val="center"/>
          </w:tcPr>
          <w:p w14:paraId="37D7C14F" w14:textId="77777777" w:rsidR="005E6DB5" w:rsidRPr="00D6244C" w:rsidRDefault="005E6DB5" w:rsidP="00D6244C">
            <w:pPr>
              <w:pStyle w:val="NoSpacing"/>
              <w:rPr>
                <w:sz w:val="20"/>
                <w:szCs w:val="20"/>
              </w:rPr>
            </w:pPr>
            <w:r w:rsidRPr="00D6244C">
              <w:rPr>
                <w:sz w:val="20"/>
                <w:szCs w:val="20"/>
              </w:rPr>
              <w:t>Fail</w:t>
            </w:r>
          </w:p>
        </w:tc>
        <w:tc>
          <w:tcPr>
            <w:tcW w:w="284" w:type="dxa"/>
            <w:gridSpan w:val="2"/>
            <w:tcBorders>
              <w:bottom w:val="single" w:sz="4" w:space="0" w:color="auto"/>
              <w:right w:val="double" w:sz="4" w:space="0" w:color="auto"/>
            </w:tcBorders>
            <w:vAlign w:val="center"/>
          </w:tcPr>
          <w:p w14:paraId="6B1FBF26" w14:textId="77777777" w:rsidR="005E6DB5" w:rsidRPr="00D6244C" w:rsidRDefault="005E6DB5" w:rsidP="00D6244C">
            <w:pPr>
              <w:pStyle w:val="NoSpacing"/>
              <w:rPr>
                <w:sz w:val="20"/>
                <w:szCs w:val="20"/>
              </w:rPr>
            </w:pPr>
          </w:p>
        </w:tc>
        <w:tc>
          <w:tcPr>
            <w:tcW w:w="850" w:type="dxa"/>
            <w:tcBorders>
              <w:left w:val="double" w:sz="4" w:space="0" w:color="auto"/>
              <w:bottom w:val="single" w:sz="4" w:space="0" w:color="auto"/>
            </w:tcBorders>
            <w:shd w:val="clear" w:color="auto" w:fill="F2F2F2" w:themeFill="background1" w:themeFillShade="F2"/>
            <w:vAlign w:val="center"/>
          </w:tcPr>
          <w:p w14:paraId="3BF511A3" w14:textId="77777777" w:rsidR="005E6DB5" w:rsidRPr="00D6244C" w:rsidRDefault="005E6DB5" w:rsidP="00D6244C">
            <w:pPr>
              <w:pStyle w:val="NoSpacing"/>
              <w:rPr>
                <w:sz w:val="20"/>
                <w:szCs w:val="20"/>
              </w:rPr>
            </w:pPr>
            <w:r w:rsidRPr="00D6244C">
              <w:rPr>
                <w:sz w:val="20"/>
                <w:szCs w:val="20"/>
              </w:rPr>
              <w:t>Pass</w:t>
            </w:r>
          </w:p>
        </w:tc>
        <w:tc>
          <w:tcPr>
            <w:tcW w:w="284" w:type="dxa"/>
            <w:tcBorders>
              <w:bottom w:val="single" w:sz="4" w:space="0" w:color="auto"/>
              <w:right w:val="double" w:sz="4" w:space="0" w:color="auto"/>
            </w:tcBorders>
            <w:vAlign w:val="center"/>
          </w:tcPr>
          <w:p w14:paraId="43B26538" w14:textId="77777777" w:rsidR="005E6DB5" w:rsidRPr="00D6244C" w:rsidRDefault="005E6DB5" w:rsidP="00D6244C">
            <w:pPr>
              <w:pStyle w:val="NoSpacing"/>
              <w:rPr>
                <w:sz w:val="20"/>
                <w:szCs w:val="20"/>
              </w:rPr>
            </w:pPr>
          </w:p>
        </w:tc>
        <w:tc>
          <w:tcPr>
            <w:tcW w:w="1701" w:type="dxa"/>
            <w:gridSpan w:val="2"/>
            <w:tcBorders>
              <w:left w:val="double" w:sz="4" w:space="0" w:color="auto"/>
              <w:bottom w:val="single" w:sz="4" w:space="0" w:color="auto"/>
            </w:tcBorders>
            <w:shd w:val="clear" w:color="auto" w:fill="F2F2F2" w:themeFill="background1" w:themeFillShade="F2"/>
            <w:vAlign w:val="center"/>
          </w:tcPr>
          <w:p w14:paraId="2DE1E85E" w14:textId="77777777" w:rsidR="005E6DB5" w:rsidRPr="00D6244C" w:rsidRDefault="005E6DB5" w:rsidP="00D6244C">
            <w:pPr>
              <w:pStyle w:val="NoSpacing"/>
              <w:rPr>
                <w:sz w:val="20"/>
                <w:szCs w:val="20"/>
              </w:rPr>
            </w:pPr>
            <w:r w:rsidRPr="00D6244C">
              <w:rPr>
                <w:sz w:val="20"/>
                <w:szCs w:val="20"/>
              </w:rPr>
              <w:t>Pass with Merit</w:t>
            </w:r>
          </w:p>
        </w:tc>
        <w:tc>
          <w:tcPr>
            <w:tcW w:w="283" w:type="dxa"/>
            <w:tcBorders>
              <w:bottom w:val="single" w:sz="4" w:space="0" w:color="auto"/>
              <w:right w:val="double" w:sz="4" w:space="0" w:color="auto"/>
            </w:tcBorders>
            <w:vAlign w:val="center"/>
          </w:tcPr>
          <w:p w14:paraId="4E9C1B84" w14:textId="77777777" w:rsidR="005E6DB5" w:rsidRPr="00D6244C" w:rsidRDefault="005E6DB5" w:rsidP="00D6244C">
            <w:pPr>
              <w:pStyle w:val="NoSpacing"/>
              <w:rPr>
                <w:sz w:val="20"/>
                <w:szCs w:val="20"/>
              </w:rPr>
            </w:pPr>
          </w:p>
        </w:tc>
        <w:tc>
          <w:tcPr>
            <w:tcW w:w="1985" w:type="dxa"/>
            <w:gridSpan w:val="2"/>
            <w:tcBorders>
              <w:left w:val="double" w:sz="4" w:space="0" w:color="auto"/>
              <w:bottom w:val="single" w:sz="4" w:space="0" w:color="auto"/>
            </w:tcBorders>
            <w:shd w:val="clear" w:color="auto" w:fill="F2F2F2" w:themeFill="background1" w:themeFillShade="F2"/>
            <w:vAlign w:val="center"/>
          </w:tcPr>
          <w:p w14:paraId="55D867BA" w14:textId="77777777" w:rsidR="005E6DB5" w:rsidRPr="00D6244C" w:rsidRDefault="005E6DB5" w:rsidP="00D6244C">
            <w:pPr>
              <w:pStyle w:val="NoSpacing"/>
              <w:rPr>
                <w:sz w:val="20"/>
                <w:szCs w:val="20"/>
              </w:rPr>
            </w:pPr>
            <w:r w:rsidRPr="00D6244C">
              <w:rPr>
                <w:sz w:val="20"/>
                <w:szCs w:val="20"/>
              </w:rPr>
              <w:t>Pass with Distinction</w:t>
            </w:r>
          </w:p>
        </w:tc>
        <w:tc>
          <w:tcPr>
            <w:tcW w:w="283" w:type="dxa"/>
            <w:tcBorders>
              <w:bottom w:val="single" w:sz="4" w:space="0" w:color="auto"/>
              <w:right w:val="double" w:sz="4" w:space="0" w:color="auto"/>
            </w:tcBorders>
            <w:vAlign w:val="center"/>
          </w:tcPr>
          <w:p w14:paraId="6A101D10" w14:textId="77777777" w:rsidR="005E6DB5" w:rsidRPr="00D6244C" w:rsidRDefault="005E6DB5" w:rsidP="00D6244C">
            <w:pPr>
              <w:pStyle w:val="NoSpacing"/>
              <w:rPr>
                <w:sz w:val="20"/>
                <w:szCs w:val="20"/>
              </w:rPr>
            </w:pPr>
          </w:p>
        </w:tc>
        <w:tc>
          <w:tcPr>
            <w:tcW w:w="2438" w:type="dxa"/>
            <w:gridSpan w:val="3"/>
            <w:tcBorders>
              <w:bottom w:val="single" w:sz="4" w:space="0" w:color="auto"/>
              <w:right w:val="single" w:sz="4" w:space="0" w:color="auto"/>
            </w:tcBorders>
            <w:shd w:val="clear" w:color="auto" w:fill="F2F2F2" w:themeFill="background1" w:themeFillShade="F2"/>
            <w:vAlign w:val="center"/>
          </w:tcPr>
          <w:p w14:paraId="0737EE7E" w14:textId="77777777" w:rsidR="005E6DB5" w:rsidRPr="00D6244C" w:rsidRDefault="005E6DB5" w:rsidP="00D6244C">
            <w:pPr>
              <w:pStyle w:val="NoSpacing"/>
              <w:rPr>
                <w:sz w:val="20"/>
                <w:szCs w:val="20"/>
              </w:rPr>
            </w:pPr>
            <w:r w:rsidRPr="00D6244C">
              <w:rPr>
                <w:sz w:val="20"/>
                <w:szCs w:val="20"/>
              </w:rPr>
              <w:t>Pass with High Distinction</w:t>
            </w:r>
          </w:p>
        </w:tc>
        <w:tc>
          <w:tcPr>
            <w:tcW w:w="284" w:type="dxa"/>
            <w:tcBorders>
              <w:left w:val="single" w:sz="4" w:space="0" w:color="auto"/>
              <w:bottom w:val="single" w:sz="4" w:space="0" w:color="auto"/>
              <w:right w:val="double" w:sz="4" w:space="0" w:color="auto"/>
            </w:tcBorders>
            <w:vAlign w:val="center"/>
          </w:tcPr>
          <w:p w14:paraId="07C51F09" w14:textId="77777777" w:rsidR="005E6DB5" w:rsidRPr="00D6244C" w:rsidRDefault="005E6DB5" w:rsidP="00D6244C">
            <w:pPr>
              <w:pStyle w:val="NoSpacing"/>
            </w:pPr>
          </w:p>
        </w:tc>
      </w:tr>
    </w:tbl>
    <w:p w14:paraId="4635D542" w14:textId="77777777" w:rsidR="005E6DB5" w:rsidRPr="00D6244C" w:rsidRDefault="005E6DB5" w:rsidP="005E6DB5"/>
    <w:p w14:paraId="1A432962" w14:textId="537BCA9E" w:rsidR="005E6DB5" w:rsidRPr="00D6244C" w:rsidRDefault="00000000" w:rsidP="005E6DB5">
      <w:r>
        <w:rPr>
          <w:noProof/>
          <w:lang w:eastAsia="en-GB"/>
        </w:rPr>
        <w:pict w14:anchorId="3E74AA81">
          <v:shape id="_x0000_s2076" type="#_x0000_t202" style="position:absolute;margin-left:171.6pt;margin-top:49.55pt;width:125.85pt;height:22.1pt;z-index:251697152" stroked="f">
            <v:textbox>
              <w:txbxContent>
                <w:p w14:paraId="67190A1E" w14:textId="77777777" w:rsidR="00D6244C" w:rsidRPr="00577FF8" w:rsidRDefault="00D6244C" w:rsidP="005E6DB5">
                  <w:pPr>
                    <w:jc w:val="center"/>
                    <w:rPr>
                      <w:i/>
                      <w:sz w:val="20"/>
                      <w:szCs w:val="20"/>
                    </w:rPr>
                  </w:pPr>
                  <w:r>
                    <w:rPr>
                      <w:i/>
                      <w:sz w:val="20"/>
                      <w:szCs w:val="20"/>
                    </w:rPr>
                    <w:t>Chief Examiner</w:t>
                  </w:r>
                </w:p>
              </w:txbxContent>
            </v:textbox>
          </v:shape>
        </w:pict>
      </w:r>
      <w:r>
        <w:rPr>
          <w:noProof/>
          <w:lang w:eastAsia="en-GB"/>
        </w:rPr>
        <w:pict w14:anchorId="1CBDF2BA">
          <v:shape id="_x0000_s2075" type="#_x0000_t202" style="position:absolute;margin-left:0;margin-top:49.55pt;width:125.85pt;height:22.1pt;z-index:251696128" stroked="f">
            <v:textbox>
              <w:txbxContent>
                <w:p w14:paraId="6B73B518" w14:textId="77777777" w:rsidR="00D6244C" w:rsidRPr="00577FF8" w:rsidRDefault="00D6244C" w:rsidP="005E6DB5">
                  <w:pPr>
                    <w:jc w:val="center"/>
                    <w:rPr>
                      <w:i/>
                      <w:sz w:val="20"/>
                      <w:szCs w:val="20"/>
                    </w:rPr>
                  </w:pPr>
                  <w:r w:rsidRPr="00577FF8">
                    <w:rPr>
                      <w:i/>
                      <w:sz w:val="20"/>
                      <w:szCs w:val="20"/>
                    </w:rPr>
                    <w:t>Principal</w:t>
                  </w:r>
                </w:p>
              </w:txbxContent>
            </v:textbox>
          </v:shape>
        </w:pict>
      </w:r>
      <w:r>
        <w:rPr>
          <w:noProof/>
          <w:lang w:eastAsia="en-GB"/>
        </w:rPr>
        <w:pict w14:anchorId="3E159792">
          <v:shape id="_x0000_s2074" type="#_x0000_t32" style="position:absolute;margin-left:172.9pt;margin-top:47.65pt;width:125.85pt;height:0;z-index:251695104" o:connectortype="straight"/>
        </w:pict>
      </w:r>
      <w:r>
        <w:rPr>
          <w:noProof/>
          <w:lang w:eastAsia="en-GB"/>
        </w:rPr>
        <w:pict w14:anchorId="5D649940">
          <v:shape id="_x0000_s2073" type="#_x0000_t32" style="position:absolute;margin-left:0;margin-top:47.65pt;width:125.85pt;height:0;z-index:251694080" o:connectortype="straight"/>
        </w:pict>
      </w:r>
    </w:p>
    <w:p w14:paraId="512CA39C" w14:textId="200495B2" w:rsidR="008B4853" w:rsidRPr="00D6244C" w:rsidRDefault="00000000" w:rsidP="005D3AEB">
      <w:pPr>
        <w:jc w:val="both"/>
        <w:rPr>
          <w:b/>
          <w:iCs/>
          <w:sz w:val="40"/>
          <w:szCs w:val="40"/>
        </w:rPr>
      </w:pPr>
      <w:r>
        <w:rPr>
          <w:noProof/>
          <w:lang w:eastAsia="en-GB"/>
        </w:rPr>
        <w:pict w14:anchorId="332F73A7">
          <v:shape id="_x0000_s2077" type="#_x0000_t202" style="position:absolute;left:0;text-align:left;margin-left:352.3pt;margin-top:24.1pt;width:99.9pt;height:22.1pt;z-index:251698176" stroked="f">
            <v:textbox style="mso-next-textbox:#_x0000_s2077">
              <w:txbxContent>
                <w:p w14:paraId="77580496" w14:textId="77777777" w:rsidR="00D6244C" w:rsidRPr="00577FF8" w:rsidRDefault="00D6244C" w:rsidP="005E6DB5">
                  <w:pPr>
                    <w:jc w:val="center"/>
                    <w:rPr>
                      <w:i/>
                      <w:sz w:val="20"/>
                      <w:szCs w:val="20"/>
                    </w:rPr>
                  </w:pPr>
                  <w:r>
                    <w:rPr>
                      <w:i/>
                      <w:sz w:val="20"/>
                      <w:szCs w:val="20"/>
                    </w:rPr>
                    <w:t>Rubber Stamp</w:t>
                  </w:r>
                </w:p>
              </w:txbxContent>
            </v:textbox>
          </v:shape>
        </w:pict>
      </w:r>
    </w:p>
    <w:p w14:paraId="6AEF9691" w14:textId="77777777" w:rsidR="008B4853" w:rsidRPr="00D6244C" w:rsidRDefault="008B4853" w:rsidP="008B4853">
      <w:pPr>
        <w:jc w:val="both"/>
        <w:rPr>
          <w:rFonts w:asciiTheme="minorHAnsi" w:hAnsiTheme="minorHAnsi"/>
          <w:b/>
          <w:sz w:val="28"/>
          <w:szCs w:val="28"/>
          <w:lang w:val="mt-MT"/>
        </w:rPr>
      </w:pPr>
    </w:p>
    <w:p w14:paraId="7FBDACD6" w14:textId="5EBED2DE" w:rsidR="008B4853" w:rsidRPr="0019628A" w:rsidRDefault="008B4853" w:rsidP="008B4853">
      <w:pPr>
        <w:jc w:val="both"/>
        <w:rPr>
          <w:b/>
          <w:iCs/>
          <w:color w:val="BFBFBF" w:themeColor="background1" w:themeShade="BF"/>
          <w:sz w:val="40"/>
          <w:szCs w:val="40"/>
        </w:rPr>
      </w:pPr>
      <w:r w:rsidRPr="0019628A">
        <w:rPr>
          <w:rFonts w:asciiTheme="minorHAnsi" w:hAnsiTheme="minorHAnsi"/>
          <w:b/>
          <w:color w:val="BFBFBF" w:themeColor="background1" w:themeShade="BF"/>
          <w:sz w:val="28"/>
          <w:szCs w:val="28"/>
          <w:lang w:val="mt-MT"/>
        </w:rPr>
        <w:lastRenderedPageBreak/>
        <w:t>Appendix H</w:t>
      </w:r>
    </w:p>
    <w:tbl>
      <w:tblPr>
        <w:tblStyle w:val="TableGrid"/>
        <w:tblW w:w="9263" w:type="dxa"/>
        <w:tblLook w:val="04A0" w:firstRow="1" w:lastRow="0" w:firstColumn="1" w:lastColumn="0" w:noHBand="0" w:noVBand="1"/>
      </w:tblPr>
      <w:tblGrid>
        <w:gridCol w:w="959"/>
        <w:gridCol w:w="454"/>
        <w:gridCol w:w="640"/>
        <w:gridCol w:w="1027"/>
        <w:gridCol w:w="29"/>
        <w:gridCol w:w="454"/>
        <w:gridCol w:w="544"/>
        <w:gridCol w:w="514"/>
        <w:gridCol w:w="1069"/>
        <w:gridCol w:w="454"/>
        <w:gridCol w:w="17"/>
        <w:gridCol w:w="893"/>
        <w:gridCol w:w="1755"/>
        <w:gridCol w:w="433"/>
        <w:gridCol w:w="21"/>
      </w:tblGrid>
      <w:tr w:rsidR="00D6244C" w:rsidRPr="00D6244C" w14:paraId="568B7FAF" w14:textId="77777777" w:rsidTr="00D6244C">
        <w:trPr>
          <w:gridAfter w:val="1"/>
          <w:wAfter w:w="21" w:type="dxa"/>
          <w:trHeight w:val="737"/>
        </w:trPr>
        <w:tc>
          <w:tcPr>
            <w:tcW w:w="9242" w:type="dxa"/>
            <w:gridSpan w:val="14"/>
            <w:tcBorders>
              <w:top w:val="nil"/>
              <w:left w:val="nil"/>
              <w:right w:val="nil"/>
            </w:tcBorders>
            <w:vAlign w:val="center"/>
          </w:tcPr>
          <w:p w14:paraId="209B2CB3" w14:textId="77777777" w:rsidR="008B4853" w:rsidRPr="00D6244C" w:rsidRDefault="008B4853" w:rsidP="008B4853">
            <w:pPr>
              <w:jc w:val="center"/>
              <w:rPr>
                <w:rFonts w:ascii="Trajan Pro" w:eastAsiaTheme="minorHAnsi" w:hAnsi="Trajan Pro" w:cstheme="minorBidi"/>
                <w:sz w:val="48"/>
                <w:szCs w:val="48"/>
              </w:rPr>
            </w:pPr>
            <w:r w:rsidRPr="00D6244C">
              <w:rPr>
                <w:rFonts w:ascii="Trajan Pro" w:eastAsiaTheme="minorHAnsi" w:hAnsi="Trajan Pro" w:cstheme="minorBidi"/>
                <w:sz w:val="48"/>
                <w:szCs w:val="48"/>
              </w:rPr>
              <w:t>ACADEMIC TRANSCRIPT</w:t>
            </w:r>
          </w:p>
          <w:p w14:paraId="7C0E9588" w14:textId="77777777" w:rsidR="008B4853" w:rsidRPr="00D6244C" w:rsidRDefault="008B4853" w:rsidP="008B4853">
            <w:pPr>
              <w:jc w:val="center"/>
              <w:rPr>
                <w:rFonts w:ascii="Trajan Pro" w:eastAsiaTheme="minorHAnsi" w:hAnsi="Trajan Pro" w:cstheme="minorBidi"/>
                <w:sz w:val="48"/>
                <w:szCs w:val="48"/>
              </w:rPr>
            </w:pPr>
          </w:p>
        </w:tc>
      </w:tr>
      <w:tr w:rsidR="00D6244C" w:rsidRPr="00D6244C" w14:paraId="7AE470BC" w14:textId="77777777" w:rsidTr="00D6244C">
        <w:trPr>
          <w:gridAfter w:val="1"/>
          <w:wAfter w:w="21" w:type="dxa"/>
          <w:trHeight w:val="567"/>
        </w:trPr>
        <w:tc>
          <w:tcPr>
            <w:tcW w:w="7054" w:type="dxa"/>
            <w:gridSpan w:val="12"/>
            <w:vAlign w:val="center"/>
          </w:tcPr>
          <w:p w14:paraId="40AE5163"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Candidate Name:</w:t>
            </w:r>
          </w:p>
        </w:tc>
        <w:tc>
          <w:tcPr>
            <w:tcW w:w="2188" w:type="dxa"/>
            <w:gridSpan w:val="2"/>
            <w:vAlign w:val="center"/>
          </w:tcPr>
          <w:p w14:paraId="7A75239E"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Ref.:</w:t>
            </w:r>
          </w:p>
        </w:tc>
      </w:tr>
      <w:tr w:rsidR="00D6244C" w:rsidRPr="00D6244C" w14:paraId="4AE51E05" w14:textId="77777777" w:rsidTr="00D6244C">
        <w:trPr>
          <w:gridAfter w:val="1"/>
          <w:wAfter w:w="21" w:type="dxa"/>
          <w:trHeight w:val="20"/>
        </w:trPr>
        <w:tc>
          <w:tcPr>
            <w:tcW w:w="9242" w:type="dxa"/>
            <w:gridSpan w:val="14"/>
            <w:tcBorders>
              <w:left w:val="nil"/>
              <w:right w:val="nil"/>
            </w:tcBorders>
            <w:vAlign w:val="center"/>
          </w:tcPr>
          <w:p w14:paraId="28C5E4BE" w14:textId="77777777" w:rsidR="008B4853" w:rsidRPr="00D6244C" w:rsidRDefault="008B4853" w:rsidP="008B4853">
            <w:pPr>
              <w:rPr>
                <w:rFonts w:asciiTheme="minorHAnsi" w:eastAsiaTheme="minorHAnsi" w:hAnsiTheme="minorHAnsi" w:cstheme="minorBidi"/>
                <w:i/>
                <w:sz w:val="20"/>
                <w:szCs w:val="20"/>
              </w:rPr>
            </w:pPr>
          </w:p>
        </w:tc>
      </w:tr>
      <w:tr w:rsidR="00D6244C" w:rsidRPr="00D6244C" w14:paraId="31FDADFE" w14:textId="77777777" w:rsidTr="00D6244C">
        <w:trPr>
          <w:gridAfter w:val="1"/>
          <w:wAfter w:w="21" w:type="dxa"/>
          <w:trHeight w:val="567"/>
        </w:trPr>
        <w:tc>
          <w:tcPr>
            <w:tcW w:w="7054" w:type="dxa"/>
            <w:gridSpan w:val="12"/>
            <w:vAlign w:val="center"/>
          </w:tcPr>
          <w:p w14:paraId="52BD8D37" w14:textId="77777777" w:rsidR="008B4853" w:rsidRPr="00D6244C" w:rsidRDefault="008B4853" w:rsidP="008B4853">
            <w:pPr>
              <w:rPr>
                <w:rFonts w:asciiTheme="minorHAnsi" w:eastAsiaTheme="minorHAnsi" w:hAnsiTheme="minorHAnsi" w:cstheme="minorBidi"/>
                <w:sz w:val="20"/>
                <w:szCs w:val="20"/>
              </w:rPr>
            </w:pPr>
            <w:r w:rsidRPr="00D6244C">
              <w:rPr>
                <w:rFonts w:asciiTheme="minorHAnsi" w:eastAsiaTheme="minorHAnsi" w:hAnsiTheme="minorHAnsi" w:cstheme="minorBidi"/>
                <w:i/>
                <w:sz w:val="20"/>
                <w:szCs w:val="20"/>
              </w:rPr>
              <w:t>Award Title:</w:t>
            </w:r>
          </w:p>
        </w:tc>
        <w:tc>
          <w:tcPr>
            <w:tcW w:w="2188" w:type="dxa"/>
            <w:gridSpan w:val="2"/>
            <w:vAlign w:val="center"/>
          </w:tcPr>
          <w:p w14:paraId="4CDF6A4B" w14:textId="77777777" w:rsidR="008B4853" w:rsidRPr="00D6244C" w:rsidRDefault="008B4853" w:rsidP="008B4853">
            <w:pPr>
              <w:rPr>
                <w:rFonts w:asciiTheme="minorHAnsi" w:eastAsiaTheme="minorHAnsi" w:hAnsiTheme="minorHAnsi" w:cstheme="minorBidi"/>
                <w:sz w:val="20"/>
                <w:szCs w:val="20"/>
              </w:rPr>
            </w:pPr>
            <w:r w:rsidRPr="00D6244C">
              <w:rPr>
                <w:rFonts w:asciiTheme="minorHAnsi" w:eastAsiaTheme="minorHAnsi" w:hAnsiTheme="minorHAnsi" w:cstheme="minorBidi"/>
                <w:i/>
                <w:sz w:val="20"/>
                <w:szCs w:val="20"/>
              </w:rPr>
              <w:t>MQF Level:</w:t>
            </w:r>
          </w:p>
        </w:tc>
      </w:tr>
      <w:tr w:rsidR="00D6244C" w:rsidRPr="00D6244C" w14:paraId="6BF5C144" w14:textId="77777777" w:rsidTr="00D6244C">
        <w:trPr>
          <w:gridAfter w:val="1"/>
          <w:wAfter w:w="21" w:type="dxa"/>
          <w:trHeight w:val="567"/>
        </w:trPr>
        <w:tc>
          <w:tcPr>
            <w:tcW w:w="2053" w:type="dxa"/>
            <w:gridSpan w:val="3"/>
            <w:vAlign w:val="center"/>
          </w:tcPr>
          <w:p w14:paraId="6C08AE94"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No. of Modules:</w:t>
            </w:r>
          </w:p>
        </w:tc>
        <w:tc>
          <w:tcPr>
            <w:tcW w:w="2054" w:type="dxa"/>
            <w:gridSpan w:val="4"/>
            <w:vAlign w:val="center"/>
          </w:tcPr>
          <w:p w14:paraId="241E64A5"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No. of Hours:</w:t>
            </w:r>
          </w:p>
        </w:tc>
        <w:tc>
          <w:tcPr>
            <w:tcW w:w="2054" w:type="dxa"/>
            <w:gridSpan w:val="4"/>
            <w:vAlign w:val="center"/>
          </w:tcPr>
          <w:p w14:paraId="3D07D19A"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No of ECTSs:</w:t>
            </w:r>
          </w:p>
        </w:tc>
        <w:tc>
          <w:tcPr>
            <w:tcW w:w="3081" w:type="dxa"/>
            <w:gridSpan w:val="3"/>
            <w:vAlign w:val="center"/>
          </w:tcPr>
          <w:p w14:paraId="7000DB9B"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Date Awarded:</w:t>
            </w:r>
          </w:p>
        </w:tc>
      </w:tr>
      <w:tr w:rsidR="00D6244C" w:rsidRPr="00D6244C" w14:paraId="7A67B726" w14:textId="77777777" w:rsidTr="00D6244C">
        <w:trPr>
          <w:gridAfter w:val="1"/>
          <w:wAfter w:w="21" w:type="dxa"/>
          <w:trHeight w:val="454"/>
        </w:trPr>
        <w:tc>
          <w:tcPr>
            <w:tcW w:w="3080" w:type="dxa"/>
            <w:gridSpan w:val="4"/>
            <w:vAlign w:val="center"/>
          </w:tcPr>
          <w:p w14:paraId="4E044690"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 xml:space="preserve">Maximum Mark:       </w:t>
            </w:r>
            <w:r w:rsidRPr="00D6244C">
              <w:rPr>
                <w:rFonts w:asciiTheme="minorHAnsi" w:eastAsiaTheme="minorHAnsi" w:hAnsiTheme="minorHAnsi" w:cstheme="minorBidi"/>
                <w:sz w:val="20"/>
                <w:szCs w:val="20"/>
              </w:rPr>
              <w:t>100</w:t>
            </w:r>
          </w:p>
        </w:tc>
        <w:tc>
          <w:tcPr>
            <w:tcW w:w="3081" w:type="dxa"/>
            <w:gridSpan w:val="7"/>
            <w:vAlign w:val="center"/>
          </w:tcPr>
          <w:p w14:paraId="1513DBB4" w14:textId="77777777" w:rsidR="008B4853" w:rsidRPr="00D6244C" w:rsidRDefault="008B4853" w:rsidP="008B4853">
            <w:pPr>
              <w:rPr>
                <w:rFonts w:asciiTheme="minorHAnsi" w:eastAsiaTheme="minorHAnsi" w:hAnsiTheme="minorHAnsi" w:cstheme="minorBidi"/>
                <w:sz w:val="20"/>
                <w:szCs w:val="20"/>
              </w:rPr>
            </w:pPr>
            <w:r w:rsidRPr="00D6244C">
              <w:rPr>
                <w:rFonts w:asciiTheme="minorHAnsi" w:eastAsiaTheme="minorHAnsi" w:hAnsiTheme="minorHAnsi" w:cstheme="minorBidi"/>
                <w:i/>
                <w:sz w:val="20"/>
                <w:szCs w:val="20"/>
              </w:rPr>
              <w:t xml:space="preserve">Pass Mark:       </w:t>
            </w:r>
            <w:r w:rsidRPr="00D6244C">
              <w:rPr>
                <w:rFonts w:asciiTheme="minorHAnsi" w:eastAsiaTheme="minorHAnsi" w:hAnsiTheme="minorHAnsi" w:cstheme="minorBidi"/>
                <w:sz w:val="20"/>
                <w:szCs w:val="20"/>
              </w:rPr>
              <w:t>60</w:t>
            </w:r>
          </w:p>
        </w:tc>
        <w:tc>
          <w:tcPr>
            <w:tcW w:w="3081" w:type="dxa"/>
            <w:gridSpan w:val="3"/>
            <w:vAlign w:val="center"/>
          </w:tcPr>
          <w:p w14:paraId="35E0569E"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Mark Awarded:</w:t>
            </w:r>
          </w:p>
        </w:tc>
      </w:tr>
      <w:tr w:rsidR="00D6244C" w:rsidRPr="00D6244C" w14:paraId="6BB9AF52" w14:textId="77777777" w:rsidTr="00D6244C">
        <w:trPr>
          <w:gridAfter w:val="1"/>
          <w:wAfter w:w="21" w:type="dxa"/>
          <w:trHeight w:val="20"/>
        </w:trPr>
        <w:tc>
          <w:tcPr>
            <w:tcW w:w="9242" w:type="dxa"/>
            <w:gridSpan w:val="14"/>
            <w:tcBorders>
              <w:left w:val="nil"/>
              <w:bottom w:val="nil"/>
              <w:right w:val="nil"/>
            </w:tcBorders>
            <w:vAlign w:val="center"/>
          </w:tcPr>
          <w:p w14:paraId="77EA1F24" w14:textId="77777777" w:rsidR="008B4853" w:rsidRPr="00D6244C" w:rsidRDefault="008B4853" w:rsidP="008B4853">
            <w:pPr>
              <w:rPr>
                <w:rFonts w:asciiTheme="minorHAnsi" w:eastAsiaTheme="minorHAnsi" w:hAnsiTheme="minorHAnsi" w:cstheme="minorBidi"/>
                <w:i/>
                <w:sz w:val="20"/>
                <w:szCs w:val="20"/>
              </w:rPr>
            </w:pPr>
          </w:p>
        </w:tc>
      </w:tr>
      <w:tr w:rsidR="00D6244C" w:rsidRPr="00D6244C" w14:paraId="0AE9E752" w14:textId="77777777" w:rsidTr="00D6244C">
        <w:trPr>
          <w:trHeight w:val="454"/>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7D7BF"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Pass</w:t>
            </w:r>
          </w:p>
        </w:tc>
        <w:tc>
          <w:tcPr>
            <w:tcW w:w="454" w:type="dxa"/>
            <w:tcBorders>
              <w:top w:val="single" w:sz="4" w:space="0" w:color="auto"/>
              <w:left w:val="single" w:sz="4" w:space="0" w:color="auto"/>
              <w:bottom w:val="single" w:sz="4" w:space="0" w:color="auto"/>
              <w:right w:val="double" w:sz="4" w:space="0" w:color="auto"/>
            </w:tcBorders>
            <w:vAlign w:val="center"/>
          </w:tcPr>
          <w:p w14:paraId="6F6C9712" w14:textId="77777777" w:rsidR="008B4853" w:rsidRPr="00D6244C" w:rsidRDefault="008B4853" w:rsidP="008B4853">
            <w:pPr>
              <w:rPr>
                <w:rFonts w:asciiTheme="minorHAnsi" w:eastAsiaTheme="minorHAnsi" w:hAnsiTheme="minorHAnsi" w:cstheme="minorBidi"/>
                <w:i/>
                <w:sz w:val="20"/>
                <w:szCs w:val="20"/>
              </w:rPr>
            </w:pPr>
          </w:p>
        </w:tc>
        <w:tc>
          <w:tcPr>
            <w:tcW w:w="1696"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EC81D4"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Pass with Merit</w:t>
            </w:r>
          </w:p>
        </w:tc>
        <w:tc>
          <w:tcPr>
            <w:tcW w:w="454" w:type="dxa"/>
            <w:tcBorders>
              <w:top w:val="single" w:sz="4" w:space="0" w:color="auto"/>
              <w:left w:val="single" w:sz="4" w:space="0" w:color="auto"/>
              <w:bottom w:val="single" w:sz="4" w:space="0" w:color="auto"/>
              <w:right w:val="double" w:sz="4" w:space="0" w:color="auto"/>
            </w:tcBorders>
            <w:vAlign w:val="center"/>
          </w:tcPr>
          <w:p w14:paraId="133D7843" w14:textId="77777777" w:rsidR="008B4853" w:rsidRPr="00D6244C" w:rsidRDefault="008B4853" w:rsidP="008B4853">
            <w:pPr>
              <w:rPr>
                <w:rFonts w:asciiTheme="minorHAnsi" w:eastAsiaTheme="minorHAnsi" w:hAnsiTheme="minorHAnsi" w:cstheme="minorBidi"/>
                <w:i/>
                <w:sz w:val="20"/>
                <w:szCs w:val="20"/>
              </w:rPr>
            </w:pPr>
          </w:p>
        </w:tc>
        <w:tc>
          <w:tcPr>
            <w:tcW w:w="2127"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83B5870"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Pass with Distinction</w:t>
            </w:r>
          </w:p>
        </w:tc>
        <w:tc>
          <w:tcPr>
            <w:tcW w:w="454" w:type="dxa"/>
            <w:tcBorders>
              <w:top w:val="single" w:sz="4" w:space="0" w:color="auto"/>
              <w:left w:val="single" w:sz="4" w:space="0" w:color="auto"/>
              <w:bottom w:val="single" w:sz="4" w:space="0" w:color="auto"/>
              <w:right w:val="double" w:sz="4" w:space="0" w:color="auto"/>
            </w:tcBorders>
            <w:vAlign w:val="center"/>
          </w:tcPr>
          <w:p w14:paraId="57BCA012" w14:textId="77777777" w:rsidR="008B4853" w:rsidRPr="00D6244C" w:rsidRDefault="008B4853" w:rsidP="008B4853">
            <w:pPr>
              <w:rPr>
                <w:rFonts w:asciiTheme="minorHAnsi" w:eastAsiaTheme="minorHAnsi" w:hAnsiTheme="minorHAnsi" w:cstheme="minorBidi"/>
                <w:i/>
                <w:sz w:val="20"/>
                <w:szCs w:val="20"/>
              </w:rPr>
            </w:pPr>
          </w:p>
        </w:tc>
        <w:tc>
          <w:tcPr>
            <w:tcW w:w="2665"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A55B524" w14:textId="77777777" w:rsidR="008B4853" w:rsidRPr="00D6244C" w:rsidRDefault="008B4853" w:rsidP="008B4853">
            <w:pPr>
              <w:rPr>
                <w:rFonts w:asciiTheme="minorHAnsi" w:eastAsiaTheme="minorHAnsi" w:hAnsiTheme="minorHAnsi" w:cstheme="minorBidi"/>
                <w:i/>
                <w:sz w:val="20"/>
                <w:szCs w:val="20"/>
              </w:rPr>
            </w:pPr>
            <w:r w:rsidRPr="00D6244C">
              <w:rPr>
                <w:rFonts w:asciiTheme="minorHAnsi" w:eastAsiaTheme="minorHAnsi" w:hAnsiTheme="minorHAnsi" w:cstheme="minorBidi"/>
                <w:i/>
                <w:sz w:val="20"/>
                <w:szCs w:val="20"/>
              </w:rPr>
              <w:t>Pass with High Distinction</w:t>
            </w:r>
          </w:p>
        </w:tc>
        <w:tc>
          <w:tcPr>
            <w:tcW w:w="454" w:type="dxa"/>
            <w:gridSpan w:val="2"/>
            <w:tcBorders>
              <w:top w:val="single" w:sz="4" w:space="0" w:color="auto"/>
              <w:left w:val="single" w:sz="4" w:space="0" w:color="auto"/>
              <w:right w:val="double" w:sz="4" w:space="0" w:color="auto"/>
            </w:tcBorders>
            <w:vAlign w:val="center"/>
          </w:tcPr>
          <w:p w14:paraId="451327C7" w14:textId="77777777" w:rsidR="008B4853" w:rsidRPr="00D6244C" w:rsidRDefault="008B4853" w:rsidP="008B4853">
            <w:pPr>
              <w:rPr>
                <w:rFonts w:asciiTheme="minorHAnsi" w:eastAsiaTheme="minorHAnsi" w:hAnsiTheme="minorHAnsi" w:cstheme="minorBidi"/>
                <w:i/>
                <w:sz w:val="20"/>
                <w:szCs w:val="20"/>
              </w:rPr>
            </w:pPr>
          </w:p>
        </w:tc>
      </w:tr>
      <w:tr w:rsidR="00D6244C" w:rsidRPr="00D6244C" w14:paraId="4309E8F4" w14:textId="77777777" w:rsidTr="00D6244C">
        <w:trPr>
          <w:gridAfter w:val="1"/>
          <w:wAfter w:w="21" w:type="dxa"/>
          <w:trHeight w:val="20"/>
        </w:trPr>
        <w:tc>
          <w:tcPr>
            <w:tcW w:w="9242" w:type="dxa"/>
            <w:gridSpan w:val="14"/>
            <w:tcBorders>
              <w:top w:val="single" w:sz="4" w:space="0" w:color="auto"/>
              <w:left w:val="nil"/>
              <w:right w:val="nil"/>
            </w:tcBorders>
            <w:vAlign w:val="center"/>
          </w:tcPr>
          <w:p w14:paraId="4A5BE917" w14:textId="77777777" w:rsidR="008B4853" w:rsidRPr="00D6244C" w:rsidRDefault="008B4853" w:rsidP="008B4853">
            <w:pPr>
              <w:rPr>
                <w:rFonts w:asciiTheme="minorHAnsi" w:eastAsiaTheme="minorHAnsi" w:hAnsiTheme="minorHAnsi" w:cstheme="minorBidi"/>
              </w:rPr>
            </w:pPr>
          </w:p>
        </w:tc>
      </w:tr>
      <w:tr w:rsidR="00D6244C" w:rsidRPr="00D6244C" w14:paraId="4C16CE35" w14:textId="77777777" w:rsidTr="00D6244C">
        <w:trPr>
          <w:gridAfter w:val="1"/>
          <w:wAfter w:w="21" w:type="dxa"/>
          <w:trHeight w:val="567"/>
        </w:trPr>
        <w:tc>
          <w:tcPr>
            <w:tcW w:w="9242" w:type="dxa"/>
            <w:gridSpan w:val="14"/>
            <w:vAlign w:val="center"/>
          </w:tcPr>
          <w:p w14:paraId="6E3AAB0F" w14:textId="77777777" w:rsidR="008B4853" w:rsidRPr="00D6244C" w:rsidRDefault="008B4853" w:rsidP="008B4853">
            <w:pPr>
              <w:rPr>
                <w:rFonts w:asciiTheme="minorHAnsi" w:eastAsiaTheme="minorHAnsi" w:hAnsiTheme="minorHAnsi" w:cstheme="minorBidi"/>
              </w:rPr>
            </w:pPr>
            <w:r w:rsidRPr="00D6244C">
              <w:rPr>
                <w:rFonts w:asciiTheme="minorHAnsi" w:eastAsiaTheme="minorHAnsi" w:hAnsiTheme="minorHAnsi" w:cstheme="minorBidi"/>
              </w:rPr>
              <w:t>Description of Course</w:t>
            </w:r>
          </w:p>
          <w:p w14:paraId="5BC15728" w14:textId="77777777" w:rsidR="008B4853" w:rsidRPr="00D6244C" w:rsidRDefault="008B4853" w:rsidP="008B4853">
            <w:pPr>
              <w:rPr>
                <w:rFonts w:asciiTheme="minorHAnsi" w:eastAsiaTheme="minorHAnsi" w:hAnsiTheme="minorHAnsi" w:cstheme="minorBidi"/>
              </w:rPr>
            </w:pPr>
          </w:p>
          <w:p w14:paraId="23398B59" w14:textId="77777777" w:rsidR="008B4853" w:rsidRPr="00D6244C" w:rsidRDefault="008B4853" w:rsidP="008B4853">
            <w:pPr>
              <w:rPr>
                <w:rFonts w:asciiTheme="minorHAnsi" w:eastAsiaTheme="minorHAnsi" w:hAnsiTheme="minorHAnsi" w:cstheme="minorBidi"/>
              </w:rPr>
            </w:pPr>
          </w:p>
          <w:p w14:paraId="71A3ABCC" w14:textId="77777777" w:rsidR="008B4853" w:rsidRPr="00D6244C" w:rsidRDefault="008B4853" w:rsidP="008B4853">
            <w:pPr>
              <w:rPr>
                <w:rFonts w:asciiTheme="minorHAnsi" w:eastAsiaTheme="minorHAnsi" w:hAnsiTheme="minorHAnsi" w:cstheme="minorBidi"/>
              </w:rPr>
            </w:pPr>
          </w:p>
          <w:p w14:paraId="2F02A27A" w14:textId="77777777" w:rsidR="008B4853" w:rsidRPr="00D6244C" w:rsidRDefault="008B4853" w:rsidP="008B4853">
            <w:pPr>
              <w:rPr>
                <w:rFonts w:asciiTheme="minorHAnsi" w:eastAsiaTheme="minorHAnsi" w:hAnsiTheme="minorHAnsi" w:cstheme="minorBidi"/>
              </w:rPr>
            </w:pPr>
          </w:p>
          <w:p w14:paraId="131FF56B" w14:textId="77777777" w:rsidR="008B4853" w:rsidRPr="00D6244C" w:rsidRDefault="008B4853" w:rsidP="008B4853">
            <w:pPr>
              <w:rPr>
                <w:rFonts w:asciiTheme="minorHAnsi" w:eastAsiaTheme="minorHAnsi" w:hAnsiTheme="minorHAnsi" w:cstheme="minorBidi"/>
              </w:rPr>
            </w:pPr>
          </w:p>
        </w:tc>
      </w:tr>
      <w:tr w:rsidR="00D6244C" w:rsidRPr="00D6244C" w14:paraId="27ABC0BA" w14:textId="77777777" w:rsidTr="00D6244C">
        <w:trPr>
          <w:gridAfter w:val="1"/>
          <w:wAfter w:w="21" w:type="dxa"/>
          <w:trHeight w:val="567"/>
        </w:trPr>
        <w:tc>
          <w:tcPr>
            <w:tcW w:w="9242" w:type="dxa"/>
            <w:gridSpan w:val="14"/>
            <w:vAlign w:val="center"/>
          </w:tcPr>
          <w:p w14:paraId="21F193E8" w14:textId="77777777" w:rsidR="008B4853" w:rsidRPr="00D6244C" w:rsidRDefault="008B4853" w:rsidP="008B4853">
            <w:pPr>
              <w:rPr>
                <w:rFonts w:asciiTheme="minorHAnsi" w:eastAsiaTheme="minorHAnsi" w:hAnsiTheme="minorHAnsi" w:cstheme="minorBidi"/>
              </w:rPr>
            </w:pPr>
            <w:r w:rsidRPr="00D6244C">
              <w:rPr>
                <w:rFonts w:asciiTheme="minorHAnsi" w:eastAsiaTheme="minorHAnsi" w:hAnsiTheme="minorHAnsi" w:cstheme="minorBidi"/>
              </w:rPr>
              <w:t>Skills Achieved</w:t>
            </w:r>
          </w:p>
          <w:p w14:paraId="4BC3FE27" w14:textId="77777777" w:rsidR="008B4853" w:rsidRPr="00D6244C" w:rsidRDefault="008B4853" w:rsidP="008B4853">
            <w:pPr>
              <w:rPr>
                <w:rFonts w:asciiTheme="minorHAnsi" w:eastAsiaTheme="minorHAnsi" w:hAnsiTheme="minorHAnsi" w:cstheme="minorBidi"/>
              </w:rPr>
            </w:pPr>
          </w:p>
          <w:p w14:paraId="38F9F3F6" w14:textId="77777777" w:rsidR="008B4853" w:rsidRPr="00D6244C" w:rsidRDefault="008B4853" w:rsidP="008B4853">
            <w:pPr>
              <w:numPr>
                <w:ilvl w:val="0"/>
                <w:numId w:val="57"/>
              </w:numPr>
              <w:rPr>
                <w:rFonts w:asciiTheme="minorHAnsi" w:eastAsiaTheme="minorHAnsi" w:hAnsiTheme="minorHAnsi" w:cstheme="minorBidi"/>
              </w:rPr>
            </w:pPr>
          </w:p>
          <w:p w14:paraId="6810FD61" w14:textId="77777777" w:rsidR="008B4853" w:rsidRPr="00D6244C" w:rsidRDefault="008B4853" w:rsidP="008B4853">
            <w:pPr>
              <w:rPr>
                <w:rFonts w:asciiTheme="minorHAnsi" w:eastAsiaTheme="minorHAnsi" w:hAnsiTheme="minorHAnsi" w:cstheme="minorBidi"/>
              </w:rPr>
            </w:pPr>
          </w:p>
          <w:p w14:paraId="6ED56A59" w14:textId="77777777" w:rsidR="008B4853" w:rsidRPr="00D6244C" w:rsidRDefault="008B4853" w:rsidP="008B4853">
            <w:pPr>
              <w:numPr>
                <w:ilvl w:val="0"/>
                <w:numId w:val="57"/>
              </w:numPr>
              <w:rPr>
                <w:rFonts w:asciiTheme="minorHAnsi" w:eastAsiaTheme="minorHAnsi" w:hAnsiTheme="minorHAnsi" w:cstheme="minorBidi"/>
              </w:rPr>
            </w:pPr>
          </w:p>
          <w:p w14:paraId="0C5DB8B1" w14:textId="77777777" w:rsidR="008B4853" w:rsidRPr="00D6244C" w:rsidRDefault="008B4853" w:rsidP="008B4853">
            <w:pPr>
              <w:rPr>
                <w:rFonts w:asciiTheme="minorHAnsi" w:eastAsiaTheme="minorHAnsi" w:hAnsiTheme="minorHAnsi" w:cstheme="minorBidi"/>
              </w:rPr>
            </w:pPr>
          </w:p>
          <w:p w14:paraId="02832869" w14:textId="77777777" w:rsidR="008B4853" w:rsidRPr="00D6244C" w:rsidRDefault="008B4853" w:rsidP="008B4853">
            <w:pPr>
              <w:numPr>
                <w:ilvl w:val="0"/>
                <w:numId w:val="57"/>
              </w:numPr>
              <w:rPr>
                <w:rFonts w:asciiTheme="minorHAnsi" w:eastAsiaTheme="minorHAnsi" w:hAnsiTheme="minorHAnsi" w:cstheme="minorBidi"/>
              </w:rPr>
            </w:pPr>
          </w:p>
          <w:p w14:paraId="7CB1E9E8" w14:textId="77777777" w:rsidR="008B4853" w:rsidRPr="00D6244C" w:rsidRDefault="008B4853" w:rsidP="008B4853">
            <w:pPr>
              <w:rPr>
                <w:rFonts w:asciiTheme="minorHAnsi" w:eastAsiaTheme="minorHAnsi" w:hAnsiTheme="minorHAnsi" w:cstheme="minorBidi"/>
              </w:rPr>
            </w:pPr>
          </w:p>
          <w:p w14:paraId="5067581A" w14:textId="77777777" w:rsidR="008B4853" w:rsidRPr="00D6244C" w:rsidRDefault="008B4853" w:rsidP="008B4853">
            <w:pPr>
              <w:rPr>
                <w:rFonts w:asciiTheme="minorHAnsi" w:eastAsiaTheme="minorHAnsi" w:hAnsiTheme="minorHAnsi" w:cstheme="minorBidi"/>
              </w:rPr>
            </w:pPr>
          </w:p>
        </w:tc>
      </w:tr>
      <w:tr w:rsidR="00D6244C" w:rsidRPr="00D6244C" w14:paraId="3517786A" w14:textId="77777777" w:rsidTr="00D6244C">
        <w:trPr>
          <w:gridAfter w:val="1"/>
          <w:wAfter w:w="21" w:type="dxa"/>
          <w:trHeight w:val="20"/>
        </w:trPr>
        <w:tc>
          <w:tcPr>
            <w:tcW w:w="9242" w:type="dxa"/>
            <w:gridSpan w:val="14"/>
            <w:tcBorders>
              <w:left w:val="nil"/>
              <w:right w:val="nil"/>
            </w:tcBorders>
            <w:vAlign w:val="center"/>
          </w:tcPr>
          <w:p w14:paraId="030D6CE6" w14:textId="77777777" w:rsidR="008B4853" w:rsidRPr="00D6244C" w:rsidRDefault="008B4853" w:rsidP="008B4853">
            <w:pPr>
              <w:rPr>
                <w:rFonts w:asciiTheme="minorHAnsi" w:eastAsiaTheme="minorHAnsi" w:hAnsiTheme="minorHAnsi" w:cstheme="minorBidi"/>
                <w:i/>
              </w:rPr>
            </w:pPr>
          </w:p>
        </w:tc>
      </w:tr>
      <w:tr w:rsidR="008B4853" w:rsidRPr="00D6244C" w14:paraId="7CB96279" w14:textId="77777777" w:rsidTr="00D6244C">
        <w:trPr>
          <w:gridAfter w:val="1"/>
          <w:wAfter w:w="21" w:type="dxa"/>
          <w:trHeight w:val="567"/>
        </w:trPr>
        <w:tc>
          <w:tcPr>
            <w:tcW w:w="4621" w:type="dxa"/>
            <w:gridSpan w:val="8"/>
            <w:vAlign w:val="center"/>
          </w:tcPr>
          <w:p w14:paraId="60735193" w14:textId="77777777" w:rsidR="008B4853" w:rsidRPr="00D6244C" w:rsidRDefault="008B4853" w:rsidP="008B4853">
            <w:pPr>
              <w:rPr>
                <w:rFonts w:asciiTheme="minorHAnsi" w:eastAsiaTheme="minorHAnsi" w:hAnsiTheme="minorHAnsi" w:cstheme="minorBidi"/>
                <w:sz w:val="20"/>
                <w:szCs w:val="20"/>
              </w:rPr>
            </w:pPr>
            <w:r w:rsidRPr="00D6244C">
              <w:rPr>
                <w:rFonts w:asciiTheme="minorHAnsi" w:eastAsiaTheme="minorHAnsi" w:hAnsiTheme="minorHAnsi" w:cstheme="minorBidi"/>
                <w:i/>
                <w:sz w:val="20"/>
                <w:szCs w:val="20"/>
              </w:rPr>
              <w:t>Awarded By:</w:t>
            </w:r>
            <w:r w:rsidRPr="00D6244C">
              <w:rPr>
                <w:rFonts w:asciiTheme="minorHAnsi" w:eastAsiaTheme="minorHAnsi" w:hAnsiTheme="minorHAnsi" w:cstheme="minorBidi"/>
                <w:sz w:val="20"/>
                <w:szCs w:val="20"/>
              </w:rPr>
              <w:t xml:space="preserve"> </w:t>
            </w:r>
          </w:p>
          <w:p w14:paraId="430D67CB" w14:textId="77777777" w:rsidR="008B4853" w:rsidRPr="00D6244C" w:rsidRDefault="008B4853" w:rsidP="008B4853">
            <w:pPr>
              <w:rPr>
                <w:rFonts w:asciiTheme="minorHAnsi" w:eastAsiaTheme="minorHAnsi" w:hAnsiTheme="minorHAnsi" w:cstheme="minorBidi"/>
                <w:sz w:val="20"/>
                <w:szCs w:val="20"/>
              </w:rPr>
            </w:pPr>
            <w:r w:rsidRPr="00D6244C">
              <w:rPr>
                <w:rFonts w:asciiTheme="minorHAnsi" w:eastAsiaTheme="minorHAnsi" w:hAnsiTheme="minorHAnsi" w:cstheme="minorBidi"/>
                <w:noProof/>
                <w:sz w:val="20"/>
                <w:szCs w:val="20"/>
                <w:lang w:eastAsia="en-GB"/>
              </w:rPr>
              <w:drawing>
                <wp:anchor distT="0" distB="0" distL="114300" distR="114300" simplePos="0" relativeHeight="251706368" behindDoc="0" locked="0" layoutInCell="1" allowOverlap="1" wp14:anchorId="7C0EEC72" wp14:editId="6391D00B">
                  <wp:simplePos x="0" y="0"/>
                  <wp:positionH relativeFrom="column">
                    <wp:posOffset>579755</wp:posOffset>
                  </wp:positionH>
                  <wp:positionV relativeFrom="paragraph">
                    <wp:posOffset>4445</wp:posOffset>
                  </wp:positionV>
                  <wp:extent cx="391160" cy="575945"/>
                  <wp:effectExtent l="19050" t="0" r="8890" b="0"/>
                  <wp:wrapNone/>
                  <wp:docPr id="8" name="Picture 1" descr="MCM logo pu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 logo pub 3.jpg"/>
                          <pic:cNvPicPr/>
                        </pic:nvPicPr>
                        <pic:blipFill>
                          <a:blip r:embed="rId11" cstate="print"/>
                          <a:srcRect r="65066"/>
                          <a:stretch>
                            <a:fillRect/>
                          </a:stretch>
                        </pic:blipFill>
                        <pic:spPr>
                          <a:xfrm>
                            <a:off x="0" y="0"/>
                            <a:ext cx="391160" cy="575945"/>
                          </a:xfrm>
                          <a:prstGeom prst="rect">
                            <a:avLst/>
                          </a:prstGeom>
                        </pic:spPr>
                      </pic:pic>
                    </a:graphicData>
                  </a:graphic>
                </wp:anchor>
              </w:drawing>
            </w:r>
            <w:r w:rsidRPr="00D6244C">
              <w:rPr>
                <w:rFonts w:asciiTheme="minorHAnsi" w:eastAsiaTheme="minorHAnsi" w:hAnsiTheme="minorHAnsi" w:cstheme="minorBidi"/>
                <w:noProof/>
                <w:sz w:val="20"/>
                <w:szCs w:val="20"/>
                <w:lang w:eastAsia="en-GB"/>
              </w:rPr>
              <w:drawing>
                <wp:anchor distT="0" distB="0" distL="114300" distR="114300" simplePos="0" relativeHeight="251707392" behindDoc="0" locked="0" layoutInCell="1" allowOverlap="1" wp14:anchorId="6BE70EC9" wp14:editId="1A2F183A">
                  <wp:simplePos x="0" y="0"/>
                  <wp:positionH relativeFrom="column">
                    <wp:posOffset>996950</wp:posOffset>
                  </wp:positionH>
                  <wp:positionV relativeFrom="paragraph">
                    <wp:posOffset>11430</wp:posOffset>
                  </wp:positionV>
                  <wp:extent cx="1247775" cy="575945"/>
                  <wp:effectExtent l="19050" t="0" r="9525" b="0"/>
                  <wp:wrapNone/>
                  <wp:docPr id="9" name="Picture 1" descr="MCM logo pu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 logo pub 3.jpg"/>
                          <pic:cNvPicPr/>
                        </pic:nvPicPr>
                        <pic:blipFill>
                          <a:blip r:embed="rId12"/>
                          <a:srcRect l="34227" t="19463" b="20134"/>
                          <a:stretch>
                            <a:fillRect/>
                          </a:stretch>
                        </pic:blipFill>
                        <pic:spPr>
                          <a:xfrm>
                            <a:off x="0" y="0"/>
                            <a:ext cx="1247775" cy="575945"/>
                          </a:xfrm>
                          <a:prstGeom prst="rect">
                            <a:avLst/>
                          </a:prstGeom>
                        </pic:spPr>
                      </pic:pic>
                    </a:graphicData>
                  </a:graphic>
                </wp:anchor>
              </w:drawing>
            </w:r>
          </w:p>
          <w:p w14:paraId="7453A618" w14:textId="77777777" w:rsidR="008B4853" w:rsidRPr="00D6244C" w:rsidRDefault="008B4853" w:rsidP="008B4853">
            <w:pPr>
              <w:rPr>
                <w:rFonts w:asciiTheme="minorHAnsi" w:eastAsiaTheme="minorHAnsi" w:hAnsiTheme="minorHAnsi" w:cstheme="minorBidi"/>
                <w:i/>
                <w:sz w:val="20"/>
                <w:szCs w:val="20"/>
              </w:rPr>
            </w:pPr>
          </w:p>
          <w:p w14:paraId="4817CE45" w14:textId="77777777" w:rsidR="008B4853" w:rsidRPr="00D6244C" w:rsidRDefault="008B4853" w:rsidP="008B4853">
            <w:pPr>
              <w:rPr>
                <w:rFonts w:asciiTheme="minorHAnsi" w:eastAsiaTheme="minorHAnsi" w:hAnsiTheme="minorHAnsi" w:cstheme="minorBidi"/>
                <w:sz w:val="20"/>
                <w:szCs w:val="20"/>
              </w:rPr>
            </w:pPr>
          </w:p>
        </w:tc>
        <w:tc>
          <w:tcPr>
            <w:tcW w:w="4621" w:type="dxa"/>
            <w:gridSpan w:val="6"/>
            <w:vAlign w:val="center"/>
          </w:tcPr>
          <w:p w14:paraId="545107F4" w14:textId="77777777" w:rsidR="008B4853" w:rsidRPr="00D6244C" w:rsidRDefault="008B4853" w:rsidP="008B4853">
            <w:pPr>
              <w:rPr>
                <w:rFonts w:asciiTheme="minorHAnsi" w:eastAsiaTheme="minorHAnsi" w:hAnsiTheme="minorHAnsi" w:cstheme="minorBidi"/>
                <w:sz w:val="20"/>
                <w:szCs w:val="20"/>
              </w:rPr>
            </w:pPr>
            <w:r w:rsidRPr="00D6244C">
              <w:rPr>
                <w:rFonts w:asciiTheme="minorHAnsi" w:eastAsiaTheme="minorHAnsi" w:hAnsiTheme="minorHAnsi" w:cstheme="minorBidi"/>
                <w:i/>
                <w:sz w:val="20"/>
                <w:szCs w:val="20"/>
              </w:rPr>
              <w:t>Accredited By:</w:t>
            </w:r>
            <w:r w:rsidRPr="00D6244C">
              <w:rPr>
                <w:rFonts w:asciiTheme="minorHAnsi" w:eastAsiaTheme="minorHAnsi" w:hAnsiTheme="minorHAnsi" w:cstheme="minorBidi"/>
                <w:sz w:val="20"/>
                <w:szCs w:val="20"/>
              </w:rPr>
              <w:t xml:space="preserve"> </w:t>
            </w:r>
          </w:p>
          <w:p w14:paraId="43AB0225" w14:textId="77777777" w:rsidR="008B4853" w:rsidRPr="00D6244C" w:rsidRDefault="008B4853" w:rsidP="008B4853">
            <w:pPr>
              <w:rPr>
                <w:rFonts w:asciiTheme="minorHAnsi" w:eastAsiaTheme="minorHAnsi" w:hAnsiTheme="minorHAnsi" w:cstheme="minorBidi"/>
                <w:sz w:val="20"/>
                <w:szCs w:val="20"/>
              </w:rPr>
            </w:pPr>
            <w:r w:rsidRPr="00D6244C">
              <w:rPr>
                <w:rFonts w:asciiTheme="minorHAnsi" w:eastAsiaTheme="minorHAnsi" w:hAnsiTheme="minorHAnsi" w:cstheme="minorBidi"/>
                <w:noProof/>
                <w:sz w:val="20"/>
                <w:szCs w:val="20"/>
                <w:lang w:eastAsia="en-GB"/>
              </w:rPr>
              <w:drawing>
                <wp:anchor distT="0" distB="0" distL="114300" distR="114300" simplePos="0" relativeHeight="251705344" behindDoc="0" locked="0" layoutInCell="1" allowOverlap="1" wp14:anchorId="1BC12F6E" wp14:editId="5D4557F1">
                  <wp:simplePos x="0" y="0"/>
                  <wp:positionH relativeFrom="column">
                    <wp:posOffset>380365</wp:posOffset>
                  </wp:positionH>
                  <wp:positionV relativeFrom="paragraph">
                    <wp:posOffset>41275</wp:posOffset>
                  </wp:positionV>
                  <wp:extent cx="2078990" cy="566420"/>
                  <wp:effectExtent l="19050" t="0" r="0" b="0"/>
                  <wp:wrapNone/>
                  <wp:docPr id="10" name="Picture 1" descr="Image result for ncf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fhe"/>
                          <pic:cNvPicPr>
                            <a:picLocks noChangeAspect="1" noChangeArrowheads="1"/>
                          </pic:cNvPicPr>
                        </pic:nvPicPr>
                        <pic:blipFill>
                          <a:blip r:embed="rId13" cstate="print"/>
                          <a:srcRect/>
                          <a:stretch>
                            <a:fillRect/>
                          </a:stretch>
                        </pic:blipFill>
                        <pic:spPr bwMode="auto">
                          <a:xfrm>
                            <a:off x="0" y="0"/>
                            <a:ext cx="2078990" cy="566420"/>
                          </a:xfrm>
                          <a:prstGeom prst="rect">
                            <a:avLst/>
                          </a:prstGeom>
                          <a:noFill/>
                          <a:ln w="9525">
                            <a:noFill/>
                            <a:miter lim="800000"/>
                            <a:headEnd/>
                            <a:tailEnd/>
                          </a:ln>
                        </pic:spPr>
                      </pic:pic>
                    </a:graphicData>
                  </a:graphic>
                </wp:anchor>
              </w:drawing>
            </w:r>
          </w:p>
          <w:p w14:paraId="127E0B81" w14:textId="77777777" w:rsidR="008B4853" w:rsidRPr="00D6244C" w:rsidRDefault="008B4853" w:rsidP="008B4853">
            <w:pPr>
              <w:rPr>
                <w:rFonts w:asciiTheme="minorHAnsi" w:eastAsiaTheme="minorHAnsi" w:hAnsiTheme="minorHAnsi" w:cstheme="minorBidi"/>
                <w:sz w:val="20"/>
                <w:szCs w:val="20"/>
              </w:rPr>
            </w:pPr>
          </w:p>
          <w:p w14:paraId="088C00F9" w14:textId="77777777" w:rsidR="008B4853" w:rsidRPr="00D6244C" w:rsidRDefault="008B4853" w:rsidP="008B4853">
            <w:pPr>
              <w:rPr>
                <w:rFonts w:asciiTheme="minorHAnsi" w:eastAsiaTheme="minorHAnsi" w:hAnsiTheme="minorHAnsi" w:cstheme="minorBidi"/>
                <w:sz w:val="20"/>
                <w:szCs w:val="20"/>
              </w:rPr>
            </w:pPr>
          </w:p>
          <w:p w14:paraId="7E0E1144" w14:textId="77777777" w:rsidR="008B4853" w:rsidRPr="00D6244C" w:rsidRDefault="008B4853" w:rsidP="008B4853">
            <w:pPr>
              <w:rPr>
                <w:rFonts w:asciiTheme="minorHAnsi" w:eastAsiaTheme="minorHAnsi" w:hAnsiTheme="minorHAnsi" w:cstheme="minorBidi"/>
                <w:sz w:val="20"/>
                <w:szCs w:val="20"/>
              </w:rPr>
            </w:pPr>
          </w:p>
        </w:tc>
      </w:tr>
    </w:tbl>
    <w:p w14:paraId="6F03B710" w14:textId="77777777" w:rsidR="008B4853" w:rsidRPr="00D6244C" w:rsidRDefault="008B4853" w:rsidP="008B4853">
      <w:pPr>
        <w:rPr>
          <w:rFonts w:asciiTheme="minorHAnsi" w:eastAsiaTheme="minorHAnsi" w:hAnsiTheme="minorHAnsi" w:cstheme="minorBidi"/>
        </w:rPr>
      </w:pPr>
    </w:p>
    <w:p w14:paraId="7C92CB6F" w14:textId="77777777" w:rsidR="008B4853" w:rsidRPr="00D6244C" w:rsidRDefault="008B4853" w:rsidP="008B4853">
      <w:pPr>
        <w:rPr>
          <w:rFonts w:asciiTheme="minorHAnsi" w:eastAsiaTheme="minorHAnsi" w:hAnsiTheme="minorHAnsi" w:cstheme="minorBidi"/>
        </w:rPr>
      </w:pPr>
    </w:p>
    <w:p w14:paraId="26934D73" w14:textId="77777777" w:rsidR="008B4853" w:rsidRPr="00D6244C" w:rsidRDefault="00000000" w:rsidP="008B4853">
      <w:pPr>
        <w:rPr>
          <w:rFonts w:asciiTheme="minorHAnsi" w:eastAsiaTheme="minorHAnsi" w:hAnsiTheme="minorHAnsi" w:cstheme="minorBidi"/>
        </w:rPr>
      </w:pPr>
      <w:r>
        <w:rPr>
          <w:rFonts w:asciiTheme="minorHAnsi" w:eastAsiaTheme="minorHAnsi" w:hAnsiTheme="minorHAnsi" w:cstheme="minorBidi"/>
          <w:noProof/>
          <w:lang w:eastAsia="en-GB"/>
        </w:rPr>
        <w:pict w14:anchorId="0A164456">
          <v:shape id="_x0000_s2082" type="#_x0000_t202" style="position:absolute;margin-left:351.5pt;margin-top:61.9pt;width:99.9pt;height:22.1pt;z-index:251704320" stroked="f">
            <v:textbox>
              <w:txbxContent>
                <w:p w14:paraId="57360D63" w14:textId="77777777" w:rsidR="00D6244C" w:rsidRPr="00577FF8" w:rsidRDefault="00D6244C" w:rsidP="008B4853">
                  <w:pPr>
                    <w:jc w:val="center"/>
                    <w:rPr>
                      <w:i/>
                      <w:sz w:val="20"/>
                      <w:szCs w:val="20"/>
                    </w:rPr>
                  </w:pPr>
                  <w:r>
                    <w:rPr>
                      <w:i/>
                      <w:sz w:val="20"/>
                      <w:szCs w:val="20"/>
                    </w:rPr>
                    <w:t>Rubber Stamp</w:t>
                  </w:r>
                </w:p>
              </w:txbxContent>
            </v:textbox>
          </v:shape>
        </w:pict>
      </w:r>
      <w:r>
        <w:rPr>
          <w:rFonts w:asciiTheme="minorHAnsi" w:eastAsiaTheme="minorHAnsi" w:hAnsiTheme="minorHAnsi" w:cstheme="minorBidi"/>
          <w:noProof/>
          <w:lang w:eastAsia="en-GB"/>
        </w:rPr>
        <w:pict w14:anchorId="1348434E">
          <v:shape id="_x0000_s2081" type="#_x0000_t202" style="position:absolute;margin-left:171.6pt;margin-top:49.55pt;width:125.85pt;height:22.1pt;z-index:251703296" stroked="f">
            <v:textbox>
              <w:txbxContent>
                <w:p w14:paraId="232984ED" w14:textId="77777777" w:rsidR="00D6244C" w:rsidRPr="00577FF8" w:rsidRDefault="00D6244C" w:rsidP="008B4853">
                  <w:pPr>
                    <w:jc w:val="center"/>
                    <w:rPr>
                      <w:i/>
                      <w:sz w:val="20"/>
                      <w:szCs w:val="20"/>
                    </w:rPr>
                  </w:pPr>
                  <w:r>
                    <w:rPr>
                      <w:i/>
                      <w:sz w:val="20"/>
                      <w:szCs w:val="20"/>
                    </w:rPr>
                    <w:t>Chief Examiner</w:t>
                  </w:r>
                </w:p>
              </w:txbxContent>
            </v:textbox>
          </v:shape>
        </w:pict>
      </w:r>
      <w:r>
        <w:rPr>
          <w:rFonts w:asciiTheme="minorHAnsi" w:eastAsiaTheme="minorHAnsi" w:hAnsiTheme="minorHAnsi" w:cstheme="minorBidi"/>
          <w:noProof/>
          <w:lang w:eastAsia="en-GB"/>
        </w:rPr>
        <w:pict w14:anchorId="564AB351">
          <v:shape id="_x0000_s2080" type="#_x0000_t202" style="position:absolute;margin-left:0;margin-top:49.55pt;width:125.85pt;height:22.1pt;z-index:251702272" stroked="f">
            <v:textbox>
              <w:txbxContent>
                <w:p w14:paraId="63982428" w14:textId="77777777" w:rsidR="00D6244C" w:rsidRPr="00577FF8" w:rsidRDefault="00D6244C" w:rsidP="008B4853">
                  <w:pPr>
                    <w:jc w:val="center"/>
                    <w:rPr>
                      <w:i/>
                      <w:sz w:val="20"/>
                      <w:szCs w:val="20"/>
                    </w:rPr>
                  </w:pPr>
                  <w:r w:rsidRPr="00577FF8">
                    <w:rPr>
                      <w:i/>
                      <w:sz w:val="20"/>
                      <w:szCs w:val="20"/>
                    </w:rPr>
                    <w:t>Principal</w:t>
                  </w:r>
                </w:p>
              </w:txbxContent>
            </v:textbox>
          </v:shape>
        </w:pict>
      </w:r>
      <w:r>
        <w:rPr>
          <w:rFonts w:asciiTheme="minorHAnsi" w:eastAsiaTheme="minorHAnsi" w:hAnsiTheme="minorHAnsi" w:cstheme="minorBidi"/>
          <w:noProof/>
          <w:lang w:eastAsia="en-GB"/>
        </w:rPr>
        <w:pict w14:anchorId="0ACE1C2C">
          <v:shape id="_x0000_s2079" type="#_x0000_t32" style="position:absolute;margin-left:172.9pt;margin-top:47.65pt;width:125.85pt;height:0;z-index:251701248" o:connectortype="straight"/>
        </w:pict>
      </w:r>
      <w:r>
        <w:rPr>
          <w:rFonts w:asciiTheme="minorHAnsi" w:eastAsiaTheme="minorHAnsi" w:hAnsiTheme="minorHAnsi" w:cstheme="minorBidi"/>
          <w:noProof/>
          <w:lang w:eastAsia="en-GB"/>
        </w:rPr>
        <w:pict w14:anchorId="201B6D1F">
          <v:shape id="_x0000_s2078" type="#_x0000_t32" style="position:absolute;margin-left:0;margin-top:47.65pt;width:125.85pt;height:0;z-index:251700224" o:connectortype="straight"/>
        </w:pict>
      </w:r>
    </w:p>
    <w:p w14:paraId="28132978" w14:textId="77777777" w:rsidR="008B4853" w:rsidRPr="00D6244C" w:rsidRDefault="008B4853" w:rsidP="005D3AEB">
      <w:pPr>
        <w:jc w:val="both"/>
        <w:rPr>
          <w:b/>
          <w:iCs/>
          <w:sz w:val="40"/>
          <w:szCs w:val="40"/>
        </w:rPr>
      </w:pPr>
    </w:p>
    <w:p w14:paraId="022A99FE" w14:textId="77777777" w:rsidR="008B4853" w:rsidRPr="00D6244C" w:rsidRDefault="008B4853" w:rsidP="005D3AEB">
      <w:pPr>
        <w:jc w:val="both"/>
        <w:rPr>
          <w:b/>
          <w:iCs/>
          <w:sz w:val="40"/>
          <w:szCs w:val="40"/>
        </w:rPr>
      </w:pPr>
    </w:p>
    <w:p w14:paraId="4151E24E" w14:textId="2C4896A1" w:rsidR="00A2711D" w:rsidRPr="0019628A" w:rsidRDefault="005D3AEB" w:rsidP="00BD0897">
      <w:pPr>
        <w:jc w:val="both"/>
        <w:rPr>
          <w:b/>
          <w:iCs/>
          <w:color w:val="BFBFBF" w:themeColor="background1" w:themeShade="BF"/>
          <w:sz w:val="40"/>
          <w:szCs w:val="40"/>
        </w:rPr>
      </w:pPr>
      <w:r w:rsidRPr="0019628A">
        <w:rPr>
          <w:b/>
          <w:iCs/>
          <w:color w:val="BFBFBF" w:themeColor="background1" w:themeShade="BF"/>
          <w:sz w:val="40"/>
          <w:szCs w:val="40"/>
        </w:rPr>
        <w:lastRenderedPageBreak/>
        <w:t>References</w:t>
      </w:r>
    </w:p>
    <w:p w14:paraId="7D63A9B7" w14:textId="77777777" w:rsidR="00D739D1" w:rsidRPr="00D6244C" w:rsidRDefault="0040498B" w:rsidP="0040498B">
      <w:pPr>
        <w:pStyle w:val="NoSpacing"/>
      </w:pPr>
      <w:r w:rsidRPr="00D6244C">
        <w:t xml:space="preserve">Assessment / Marking Scheme for Final Year Projects - </w:t>
      </w:r>
      <w:r w:rsidR="00D739D1" w:rsidRPr="00D6244C">
        <w:t xml:space="preserve">The </w:t>
      </w:r>
      <w:r w:rsidRPr="00D6244C">
        <w:t>U</w:t>
      </w:r>
      <w:r w:rsidR="00D739D1" w:rsidRPr="00D6244C">
        <w:t>niversity of Sheffield</w:t>
      </w:r>
      <w:r w:rsidRPr="00D6244C">
        <w:t>, UK</w:t>
      </w:r>
    </w:p>
    <w:p w14:paraId="7372DA72" w14:textId="77777777" w:rsidR="00D739D1" w:rsidRPr="00D6244C" w:rsidRDefault="0040498B" w:rsidP="0040498B">
      <w:pPr>
        <w:pStyle w:val="NoSpacing"/>
      </w:pPr>
      <w:r w:rsidRPr="00D6244C">
        <w:t>http://www.sheffield.ac.uk/polopoly_fs/1.58272!/file/Project-mark-scheme-and-guidelines.pdf</w:t>
      </w:r>
    </w:p>
    <w:p w14:paraId="1833491E" w14:textId="77777777" w:rsidR="0040498B" w:rsidRPr="00D6244C" w:rsidRDefault="0040498B" w:rsidP="0040498B">
      <w:pPr>
        <w:pStyle w:val="NoSpacing"/>
      </w:pPr>
    </w:p>
    <w:p w14:paraId="0288C790" w14:textId="77777777" w:rsidR="0040498B" w:rsidRPr="00D6244C" w:rsidRDefault="0040498B" w:rsidP="0040498B">
      <w:pPr>
        <w:pStyle w:val="NoSpacing"/>
      </w:pPr>
      <w:r w:rsidRPr="00D6244C">
        <w:t>Assessment Handbook – University of Ulster, UK</w:t>
      </w:r>
    </w:p>
    <w:p w14:paraId="545C939D" w14:textId="77777777" w:rsidR="00D739D1" w:rsidRPr="00D6244C" w:rsidRDefault="0040498B" w:rsidP="0040498B">
      <w:pPr>
        <w:pStyle w:val="NoSpacing"/>
      </w:pPr>
      <w:r w:rsidRPr="00D6244C">
        <w:t>http://www.ulster.ac.uk/academicoffice/download/Handbooks/Assessment%20Handbook.pdf</w:t>
      </w:r>
    </w:p>
    <w:p w14:paraId="7E97BFA2" w14:textId="77777777" w:rsidR="0040498B" w:rsidRPr="00D6244C" w:rsidRDefault="0040498B" w:rsidP="0040498B">
      <w:pPr>
        <w:pStyle w:val="NoSpacing"/>
      </w:pPr>
    </w:p>
    <w:p w14:paraId="1E9F9347" w14:textId="77777777" w:rsidR="0040498B" w:rsidRPr="00D6244C" w:rsidRDefault="0040498B" w:rsidP="0040498B">
      <w:pPr>
        <w:pStyle w:val="NoSpacing"/>
      </w:pPr>
      <w:r w:rsidRPr="00D6244C">
        <w:t>Project Marking Scheme – University of Plymouth, UK</w:t>
      </w:r>
    </w:p>
    <w:p w14:paraId="6AE1D425" w14:textId="77777777" w:rsidR="00D739D1" w:rsidRPr="00D6244C" w:rsidRDefault="0040498B" w:rsidP="0040498B">
      <w:pPr>
        <w:pStyle w:val="NoSpacing"/>
      </w:pPr>
      <w:r w:rsidRPr="00D6244C">
        <w:t>http://www.tech.plymouth.ac.uk/sme/mingproject/projmarkscheme.pdf</w:t>
      </w:r>
    </w:p>
    <w:p w14:paraId="749488F9" w14:textId="77777777" w:rsidR="0040498B" w:rsidRPr="00D6244C" w:rsidRDefault="0040498B" w:rsidP="0040498B">
      <w:pPr>
        <w:pStyle w:val="NoSpacing"/>
      </w:pPr>
    </w:p>
    <w:p w14:paraId="0157AA47" w14:textId="77777777" w:rsidR="0040498B" w:rsidRPr="00D6244C" w:rsidRDefault="0040498B" w:rsidP="0040498B">
      <w:pPr>
        <w:pStyle w:val="NoSpacing"/>
      </w:pPr>
      <w:r w:rsidRPr="00D6244C">
        <w:t>University of Greenwich Assessment and Feedback Policy - University of Greenwich, UK</w:t>
      </w:r>
    </w:p>
    <w:p w14:paraId="1B2C15F9" w14:textId="77777777" w:rsidR="00D739D1" w:rsidRPr="00D6244C" w:rsidRDefault="0040498B" w:rsidP="0040498B">
      <w:pPr>
        <w:pStyle w:val="NoSpacing"/>
      </w:pPr>
      <w:r w:rsidRPr="00D6244C">
        <w:t>http://www.gre.ac.uk/__data/assets/pdf_file/0006/699999/University-Assessment-and-Feedback-Policy-Final-30-June-2014.pdf</w:t>
      </w:r>
    </w:p>
    <w:p w14:paraId="0553C36F" w14:textId="77777777" w:rsidR="0040498B" w:rsidRPr="00D6244C" w:rsidRDefault="0040498B" w:rsidP="0040498B">
      <w:pPr>
        <w:pStyle w:val="NoSpacing"/>
      </w:pPr>
    </w:p>
    <w:p w14:paraId="797D2D5C" w14:textId="77777777" w:rsidR="0040498B" w:rsidRPr="00D6244C" w:rsidRDefault="0040498B" w:rsidP="0040498B">
      <w:pPr>
        <w:pStyle w:val="NoSpacing"/>
      </w:pPr>
      <w:r w:rsidRPr="00D6244C">
        <w:t>Quality Handbook Assessment Supplement - University of West London - UK</w:t>
      </w:r>
    </w:p>
    <w:p w14:paraId="5242152C" w14:textId="77777777" w:rsidR="00D739D1" w:rsidRPr="00D6244C" w:rsidRDefault="0040498B" w:rsidP="0040498B">
      <w:pPr>
        <w:pStyle w:val="NoSpacing"/>
      </w:pPr>
      <w:r w:rsidRPr="00D6244C">
        <w:t>https://www.uwl.ac.uk/sites/default/files/Departments/About-us/Web/PDF/Quality_Handbook_-_Assessment_Supplement.pdf</w:t>
      </w:r>
    </w:p>
    <w:p w14:paraId="4C332D0C" w14:textId="77777777" w:rsidR="0040498B" w:rsidRPr="00D6244C" w:rsidRDefault="0040498B" w:rsidP="0040498B">
      <w:pPr>
        <w:pStyle w:val="NoSpacing"/>
      </w:pPr>
    </w:p>
    <w:p w14:paraId="62540D0F" w14:textId="77777777" w:rsidR="0040498B" w:rsidRPr="00D6244C" w:rsidRDefault="00B33045" w:rsidP="0040498B">
      <w:pPr>
        <w:pStyle w:val="NoSpacing"/>
      </w:pPr>
      <w:r w:rsidRPr="00D6244C">
        <w:t>Assessment – Guidelines: Version March 2014 – The British University in Egypt, Egypt</w:t>
      </w:r>
    </w:p>
    <w:p w14:paraId="4D85E146" w14:textId="77777777" w:rsidR="00D739D1" w:rsidRPr="00D6244C" w:rsidRDefault="00D739D1" w:rsidP="0040498B">
      <w:pPr>
        <w:pStyle w:val="NoSpacing"/>
      </w:pPr>
      <w:r w:rsidRPr="00D6244C">
        <w:t>http://www.bue.edu.eg/pdfs/q&amp;v/Assessement_Guidelines_Version_March_2014.pdf</w:t>
      </w:r>
    </w:p>
    <w:p w14:paraId="242018B1" w14:textId="77777777" w:rsidR="0040498B" w:rsidRPr="00D6244C" w:rsidRDefault="0040498B" w:rsidP="0040498B">
      <w:pPr>
        <w:pStyle w:val="NoSpacing"/>
      </w:pPr>
    </w:p>
    <w:p w14:paraId="7E60051B" w14:textId="77777777" w:rsidR="00B33045" w:rsidRPr="00D6244C" w:rsidRDefault="00B33045" w:rsidP="0040498B">
      <w:pPr>
        <w:pStyle w:val="NoSpacing"/>
      </w:pPr>
      <w:r w:rsidRPr="00D6244C">
        <w:t>Policies and Procedures for the Management of Assessment -Assessment Grading, Criteria and Marking – Manchester Metropolitan University, UK</w:t>
      </w:r>
    </w:p>
    <w:p w14:paraId="44B0CF99" w14:textId="77777777" w:rsidR="00D739D1" w:rsidRPr="00D6244C" w:rsidRDefault="00D739D1" w:rsidP="0040498B">
      <w:pPr>
        <w:pStyle w:val="NoSpacing"/>
      </w:pPr>
      <w:r w:rsidRPr="00D6244C">
        <w:t>http://www.mmu.ac.uk/academic/casqe/regulations/docs/assessment_procedures.pdf</w:t>
      </w:r>
    </w:p>
    <w:p w14:paraId="4E1904E9" w14:textId="77777777" w:rsidR="00B33045" w:rsidRPr="00D6244C" w:rsidRDefault="00B33045" w:rsidP="0040498B">
      <w:pPr>
        <w:pStyle w:val="NoSpacing"/>
      </w:pPr>
    </w:p>
    <w:p w14:paraId="30DE40CD" w14:textId="77777777" w:rsidR="005D3AEB" w:rsidRPr="00D6244C" w:rsidRDefault="005D3AEB" w:rsidP="0040498B">
      <w:pPr>
        <w:pStyle w:val="NoSpacing"/>
      </w:pPr>
      <w:r w:rsidRPr="00D6244C">
        <w:t>Homework, Assessment, Marking and Reporting Policy– Truro High School, UK</w:t>
      </w:r>
    </w:p>
    <w:p w14:paraId="5968D05D" w14:textId="77777777" w:rsidR="00D739D1" w:rsidRPr="00D6244C" w:rsidRDefault="00D739D1" w:rsidP="0040498B">
      <w:pPr>
        <w:pStyle w:val="NoSpacing"/>
      </w:pPr>
      <w:r w:rsidRPr="00D6244C">
        <w:t>http://www.trurohigh.co.uk/wp/wp-content/uploads/THS-Policy22-HOMEWORKASSESSMENTMARKINGREPORTING-11.3.2016.pdf</w:t>
      </w:r>
    </w:p>
    <w:p w14:paraId="250E5C19" w14:textId="77777777" w:rsidR="00B33045" w:rsidRPr="00D6244C" w:rsidRDefault="00B33045" w:rsidP="0040498B">
      <w:pPr>
        <w:pStyle w:val="NoSpacing"/>
      </w:pPr>
    </w:p>
    <w:p w14:paraId="32EFFC88" w14:textId="77777777" w:rsidR="005D3AEB" w:rsidRPr="00D6244C" w:rsidRDefault="005D3AEB" w:rsidP="0040498B">
      <w:pPr>
        <w:pStyle w:val="NoSpacing"/>
      </w:pPr>
      <w:r w:rsidRPr="00D6244C">
        <w:t>Assessment and Marking Policy - Yarm School, UK</w:t>
      </w:r>
    </w:p>
    <w:p w14:paraId="3BB7B1E4" w14:textId="77777777" w:rsidR="00D739D1" w:rsidRPr="00D6244C" w:rsidRDefault="00D739D1" w:rsidP="0040498B">
      <w:pPr>
        <w:pStyle w:val="NoSpacing"/>
      </w:pPr>
      <w:r w:rsidRPr="00D6244C">
        <w:t>http://www.yarmschool.org/files/file/151616a_assessment_and_marking_policy_-_senior.pdf</w:t>
      </w:r>
    </w:p>
    <w:p w14:paraId="1130526B" w14:textId="77777777" w:rsidR="00D739D1" w:rsidRPr="00D6244C" w:rsidRDefault="00D739D1" w:rsidP="0040498B">
      <w:pPr>
        <w:pStyle w:val="NoSpacing"/>
      </w:pPr>
    </w:p>
    <w:p w14:paraId="05D69D81" w14:textId="77777777" w:rsidR="00D739D1" w:rsidRPr="00D6244C" w:rsidRDefault="00E611AB" w:rsidP="0040498B">
      <w:pPr>
        <w:pStyle w:val="NoSpacing"/>
      </w:pPr>
      <w:r w:rsidRPr="00D6244C">
        <w:t>Module</w:t>
      </w:r>
      <w:r w:rsidR="00D739D1" w:rsidRPr="00D6244C">
        <w:t xml:space="preserve"> Assessment </w:t>
      </w:r>
      <w:r w:rsidR="0040498B" w:rsidRPr="00D6244C">
        <w:t>P</w:t>
      </w:r>
      <w:r w:rsidR="00D739D1" w:rsidRPr="00D6244C">
        <w:t>rocedures – Monash University</w:t>
      </w:r>
      <w:r w:rsidR="005D3AEB" w:rsidRPr="00D6244C">
        <w:t>, Malaysia</w:t>
      </w:r>
    </w:p>
    <w:p w14:paraId="15650E0C" w14:textId="77777777" w:rsidR="00D739D1" w:rsidRPr="00D6244C" w:rsidRDefault="003D1627" w:rsidP="0040498B">
      <w:pPr>
        <w:pStyle w:val="NoSpacing"/>
      </w:pPr>
      <w:r w:rsidRPr="00D6244C">
        <w:t>http://www.policy.monash.edu/policy-bank/academic/education/assessment/module-assessment-procedures.html</w:t>
      </w:r>
    </w:p>
    <w:p w14:paraId="60D88DF7" w14:textId="77777777" w:rsidR="003D1627" w:rsidRPr="00D6244C" w:rsidRDefault="003D1627" w:rsidP="0040498B">
      <w:pPr>
        <w:pStyle w:val="NoSpacing"/>
      </w:pPr>
    </w:p>
    <w:p w14:paraId="6ECB31FE" w14:textId="77777777" w:rsidR="0025003A" w:rsidRPr="00D6244C" w:rsidRDefault="0025003A" w:rsidP="0025003A">
      <w:pPr>
        <w:pStyle w:val="NoSpacing"/>
      </w:pPr>
      <w:r w:rsidRPr="00D6244C">
        <w:t xml:space="preserve">National Holidays and Other Public Holidays Act, Chapter 252 </w:t>
      </w:r>
      <w:r w:rsidR="00A92F58" w:rsidRPr="00D6244C">
        <w:t>(Amended by: VIII. 1989.1.)</w:t>
      </w:r>
      <w:r w:rsidRPr="00D6244C">
        <w:t xml:space="preserve"> -</w:t>
      </w:r>
    </w:p>
    <w:p w14:paraId="0449C162" w14:textId="77777777" w:rsidR="00A92F58" w:rsidRPr="00D6244C" w:rsidRDefault="0025003A" w:rsidP="0025003A">
      <w:pPr>
        <w:pStyle w:val="NoSpacing"/>
      </w:pPr>
      <w:r w:rsidRPr="00D6244C">
        <w:t>Government of Malta</w:t>
      </w:r>
    </w:p>
    <w:p w14:paraId="1C8C737E" w14:textId="77777777" w:rsidR="003D1627" w:rsidRPr="00D6244C" w:rsidRDefault="003D1627" w:rsidP="00A92F58">
      <w:pPr>
        <w:jc w:val="both"/>
        <w:rPr>
          <w:lang w:val="mt-MT"/>
        </w:rPr>
      </w:pPr>
      <w:r w:rsidRPr="00D6244C">
        <w:rPr>
          <w:lang w:val="mt-MT"/>
        </w:rPr>
        <w:t>http://www.justiceservices.gov.mt/downloaddocument.aspx?app=lom&amp;itemid=8746</w:t>
      </w:r>
    </w:p>
    <w:p w14:paraId="533766AA" w14:textId="77777777" w:rsidR="00467504" w:rsidRPr="00D6244C" w:rsidRDefault="00467504" w:rsidP="00467504">
      <w:pPr>
        <w:pStyle w:val="NoSpacing"/>
      </w:pPr>
      <w:r w:rsidRPr="00D6244C">
        <w:t>Equal Opportunities (Persons with Disability Act) Chapter 413 - Government of Malta</w:t>
      </w:r>
    </w:p>
    <w:p w14:paraId="0F6A62F3" w14:textId="77777777" w:rsidR="00467504" w:rsidRPr="00D6244C" w:rsidRDefault="00E650C4" w:rsidP="00467504">
      <w:pPr>
        <w:pStyle w:val="NoSpacing"/>
      </w:pPr>
      <w:r w:rsidRPr="00D6244C">
        <w:t>http://www.justiceservices.gov.mt/downloaddocument.aspx?app=lom&amp;itemid=8879</w:t>
      </w:r>
    </w:p>
    <w:p w14:paraId="7F62B9EC" w14:textId="77777777" w:rsidR="00E650C4" w:rsidRPr="00D6244C" w:rsidRDefault="00E650C4" w:rsidP="00467504">
      <w:pPr>
        <w:pStyle w:val="NoSpacing"/>
      </w:pPr>
    </w:p>
    <w:p w14:paraId="0983950A" w14:textId="77777777" w:rsidR="00E650C4" w:rsidRPr="00D6244C" w:rsidRDefault="00E650C4" w:rsidP="00E650C4">
      <w:pPr>
        <w:pStyle w:val="NoSpacing"/>
      </w:pPr>
      <w:r w:rsidRPr="00D6244C">
        <w:t>Admission and Assessment in Higher Music Education - AEC PUBLICATIONs 2010 - Handbook</w:t>
      </w:r>
    </w:p>
    <w:p w14:paraId="17F94F51" w14:textId="77777777" w:rsidR="00E650C4" w:rsidRPr="00D6244C" w:rsidRDefault="00E650C4" w:rsidP="00E650C4">
      <w:r w:rsidRPr="00D6244C">
        <w:t>http://www.aec-music.eu/userfiles/File/en2a-aec-handbook-admissions-and-assessment-in-higher-music-education.pdf</w:t>
      </w:r>
    </w:p>
    <w:p w14:paraId="5264901F" w14:textId="77777777" w:rsidR="00E650C4" w:rsidRPr="00D6244C" w:rsidRDefault="00E650C4" w:rsidP="00E650C4">
      <w:pPr>
        <w:pStyle w:val="NoSpacing"/>
      </w:pPr>
      <w:r w:rsidRPr="00D6244C">
        <w:t xml:space="preserve">National 5 Music: </w:t>
      </w:r>
      <w:r w:rsidR="00A2711D" w:rsidRPr="00D6244C">
        <w:t>P</w:t>
      </w:r>
      <w:r w:rsidRPr="00D6244C">
        <w:t xml:space="preserve">erformance — </w:t>
      </w:r>
      <w:r w:rsidR="00A2711D" w:rsidRPr="00D6244C">
        <w:t>G</w:t>
      </w:r>
      <w:r w:rsidRPr="00D6244C">
        <w:t xml:space="preserve">eneral </w:t>
      </w:r>
      <w:r w:rsidR="00A2711D" w:rsidRPr="00D6244C">
        <w:t>A</w:t>
      </w:r>
      <w:r w:rsidRPr="00D6244C">
        <w:t xml:space="preserve">ssessment </w:t>
      </w:r>
      <w:r w:rsidR="00A2711D" w:rsidRPr="00D6244C">
        <w:t>I</w:t>
      </w:r>
      <w:r w:rsidRPr="00D6244C">
        <w:t>nformation, Scottish Qualifications Authority</w:t>
      </w:r>
    </w:p>
    <w:p w14:paraId="76F9C9DA" w14:textId="77777777" w:rsidR="00E650C4" w:rsidRPr="00D6244C" w:rsidRDefault="00E650C4" w:rsidP="00E650C4">
      <w:r w:rsidRPr="00D6244C">
        <w:t>http://www.sqa.org.uk/files_ccc/GAInofoNational5Music.pdf</w:t>
      </w:r>
    </w:p>
    <w:p w14:paraId="67C1B32B" w14:textId="77777777" w:rsidR="00E650C4" w:rsidRPr="00D6244C" w:rsidRDefault="00E650C4" w:rsidP="00A2711D">
      <w:pPr>
        <w:pStyle w:val="NoSpacing"/>
        <w:jc w:val="both"/>
      </w:pPr>
      <w:r w:rsidRPr="00D6244C">
        <w:lastRenderedPageBreak/>
        <w:t xml:space="preserve">2015 – 2016 VCE Music Performance </w:t>
      </w:r>
      <w:r w:rsidR="00A2711D" w:rsidRPr="00D6244C">
        <w:t>E</w:t>
      </w:r>
      <w:r w:rsidRPr="00D6244C">
        <w:t>xamination –</w:t>
      </w:r>
      <w:r w:rsidR="00A2711D" w:rsidRPr="00D6244C">
        <w:t xml:space="preserve"> </w:t>
      </w:r>
      <w:r w:rsidRPr="00D6244C">
        <w:t xml:space="preserve">Victorian </w:t>
      </w:r>
      <w:r w:rsidR="00A2711D" w:rsidRPr="00D6244C">
        <w:t>C</w:t>
      </w:r>
      <w:r w:rsidRPr="00D6244C">
        <w:t xml:space="preserve">urriculum and </w:t>
      </w:r>
      <w:r w:rsidR="00A2711D" w:rsidRPr="00D6244C">
        <w:t>A</w:t>
      </w:r>
      <w:r w:rsidRPr="00D6244C">
        <w:t xml:space="preserve">ssessment </w:t>
      </w:r>
      <w:r w:rsidR="00A2711D" w:rsidRPr="00D6244C">
        <w:t>A</w:t>
      </w:r>
      <w:r w:rsidRPr="00D6244C">
        <w:t>uthority</w:t>
      </w:r>
      <w:r w:rsidR="00DE009A" w:rsidRPr="00D6244C">
        <w:t>,</w:t>
      </w:r>
      <w:r w:rsidRPr="00D6244C">
        <w:t xml:space="preserve"> Australia</w:t>
      </w:r>
    </w:p>
    <w:p w14:paraId="0D0365F2" w14:textId="77777777" w:rsidR="00E650C4" w:rsidRPr="00D6244C" w:rsidRDefault="00DE009A" w:rsidP="00E650C4">
      <w:r w:rsidRPr="00D6244C">
        <w:t>http://www.vcaa.vic.edu.au/Documents/exams/music/musicperf-specs-crit-w.pdf</w:t>
      </w:r>
    </w:p>
    <w:p w14:paraId="566AA8EA" w14:textId="77777777" w:rsidR="00DE009A" w:rsidRPr="00D6244C" w:rsidRDefault="00DE009A" w:rsidP="00DE009A">
      <w:pPr>
        <w:pStyle w:val="NoSpacing"/>
      </w:pPr>
      <w:r w:rsidRPr="00D6244C">
        <w:t>Application for Special Consideration Form – Macleay College, Australia</w:t>
      </w:r>
    </w:p>
    <w:p w14:paraId="54DEF518" w14:textId="77777777" w:rsidR="00D739D1" w:rsidRPr="00D6244C" w:rsidRDefault="002D45AB" w:rsidP="00B11430">
      <w:pPr>
        <w:jc w:val="both"/>
        <w:rPr>
          <w:rFonts w:asciiTheme="minorHAnsi" w:hAnsiTheme="minorHAnsi"/>
        </w:rPr>
      </w:pPr>
      <w:r w:rsidRPr="00D6244C">
        <w:rPr>
          <w:rFonts w:asciiTheme="minorHAnsi" w:hAnsiTheme="minorHAnsi"/>
        </w:rPr>
        <w:t>https://www.macleay.edu.au/wp-content/uploads/2014/02/Application-for-Special-Consideration-Form.pdf</w:t>
      </w:r>
    </w:p>
    <w:p w14:paraId="086D7CA1" w14:textId="77777777" w:rsidR="002D45AB" w:rsidRPr="00D6244C" w:rsidRDefault="002D45AB" w:rsidP="002D45AB">
      <w:pPr>
        <w:pStyle w:val="NoSpacing"/>
      </w:pPr>
      <w:r w:rsidRPr="00D6244C">
        <w:t>Special Consideration Application Form – The University of Western Australia, Australia</w:t>
      </w:r>
    </w:p>
    <w:p w14:paraId="6B52D6F8" w14:textId="77777777" w:rsidR="002D45AB" w:rsidRPr="00D6244C" w:rsidRDefault="00031FEA" w:rsidP="00B11430">
      <w:pPr>
        <w:jc w:val="both"/>
        <w:rPr>
          <w:rFonts w:asciiTheme="minorHAnsi" w:hAnsiTheme="minorHAnsi"/>
        </w:rPr>
      </w:pPr>
      <w:r w:rsidRPr="00D6244C">
        <w:rPr>
          <w:rFonts w:asciiTheme="minorHAnsi" w:hAnsiTheme="minorHAnsi"/>
        </w:rPr>
        <w:t>http://www.student.uwa.edu.au/__data/assets/pdf_file/0005/1886756/Special-Consideration-Form-2015.pdf</w:t>
      </w:r>
    </w:p>
    <w:p w14:paraId="640DE7EB" w14:textId="77777777" w:rsidR="00031FEA" w:rsidRPr="00D6244C" w:rsidRDefault="00031FEA" w:rsidP="00B11430">
      <w:pPr>
        <w:jc w:val="both"/>
        <w:rPr>
          <w:rFonts w:asciiTheme="minorHAnsi" w:hAnsiTheme="minorHAnsi"/>
        </w:rPr>
      </w:pPr>
    </w:p>
    <w:p w14:paraId="04871E15" w14:textId="77777777" w:rsidR="00031FEA" w:rsidRPr="00D6244C" w:rsidRDefault="00031FEA" w:rsidP="00B11430">
      <w:pPr>
        <w:jc w:val="both"/>
        <w:rPr>
          <w:rFonts w:asciiTheme="minorHAnsi" w:hAnsiTheme="minorHAnsi"/>
        </w:rPr>
      </w:pPr>
    </w:p>
    <w:p w14:paraId="4E99BAD5" w14:textId="77777777" w:rsidR="00031FEA" w:rsidRPr="00D6244C" w:rsidRDefault="00031FEA" w:rsidP="00B11430">
      <w:pPr>
        <w:jc w:val="both"/>
        <w:rPr>
          <w:rFonts w:asciiTheme="minorHAnsi" w:hAnsiTheme="minorHAnsi"/>
        </w:rPr>
      </w:pPr>
    </w:p>
    <w:p w14:paraId="7AA167D9" w14:textId="77777777" w:rsidR="00031FEA" w:rsidRPr="00D6244C" w:rsidRDefault="00031FEA" w:rsidP="00B11430">
      <w:pPr>
        <w:jc w:val="both"/>
        <w:rPr>
          <w:rFonts w:asciiTheme="minorHAnsi" w:hAnsiTheme="minorHAnsi"/>
        </w:rPr>
      </w:pPr>
    </w:p>
    <w:p w14:paraId="1D19F44F" w14:textId="77777777" w:rsidR="00031FEA" w:rsidRPr="00D6244C" w:rsidRDefault="00031FEA" w:rsidP="00B11430">
      <w:pPr>
        <w:jc w:val="both"/>
        <w:rPr>
          <w:rFonts w:asciiTheme="minorHAnsi" w:hAnsiTheme="minorHAnsi"/>
        </w:rPr>
      </w:pPr>
    </w:p>
    <w:p w14:paraId="07BE3393" w14:textId="77777777" w:rsidR="00031FEA" w:rsidRPr="00D6244C" w:rsidRDefault="00031FEA" w:rsidP="00B11430">
      <w:pPr>
        <w:jc w:val="both"/>
        <w:rPr>
          <w:rFonts w:asciiTheme="minorHAnsi" w:hAnsiTheme="minorHAnsi"/>
        </w:rPr>
      </w:pPr>
    </w:p>
    <w:p w14:paraId="26CD3CB6" w14:textId="77777777" w:rsidR="00031FEA" w:rsidRPr="00D6244C" w:rsidRDefault="00031FEA" w:rsidP="00B11430">
      <w:pPr>
        <w:jc w:val="both"/>
        <w:rPr>
          <w:rFonts w:asciiTheme="minorHAnsi" w:hAnsiTheme="minorHAnsi"/>
        </w:rPr>
      </w:pPr>
    </w:p>
    <w:p w14:paraId="2A9ECF56" w14:textId="77777777" w:rsidR="00031FEA" w:rsidRPr="00D6244C" w:rsidRDefault="00031FEA" w:rsidP="00B11430">
      <w:pPr>
        <w:jc w:val="both"/>
        <w:rPr>
          <w:rFonts w:asciiTheme="minorHAnsi" w:hAnsiTheme="minorHAnsi"/>
        </w:rPr>
      </w:pPr>
    </w:p>
    <w:p w14:paraId="2984D914" w14:textId="77777777" w:rsidR="00031FEA" w:rsidRPr="00D6244C" w:rsidRDefault="00031FEA" w:rsidP="00B11430">
      <w:pPr>
        <w:jc w:val="both"/>
        <w:rPr>
          <w:rFonts w:asciiTheme="minorHAnsi" w:hAnsiTheme="minorHAnsi"/>
        </w:rPr>
      </w:pPr>
    </w:p>
    <w:p w14:paraId="6888AF00" w14:textId="77777777" w:rsidR="00031FEA" w:rsidRPr="00D6244C" w:rsidRDefault="00031FEA" w:rsidP="00B11430">
      <w:pPr>
        <w:jc w:val="both"/>
        <w:rPr>
          <w:rFonts w:asciiTheme="minorHAnsi" w:hAnsiTheme="minorHAnsi"/>
        </w:rPr>
      </w:pPr>
    </w:p>
    <w:p w14:paraId="5EAE91ED" w14:textId="77777777" w:rsidR="00031FEA" w:rsidRPr="00D6244C" w:rsidRDefault="00031FEA" w:rsidP="00B11430">
      <w:pPr>
        <w:jc w:val="both"/>
        <w:rPr>
          <w:rFonts w:asciiTheme="minorHAnsi" w:hAnsiTheme="minorHAnsi"/>
        </w:rPr>
      </w:pPr>
    </w:p>
    <w:p w14:paraId="6A2125C2" w14:textId="77777777" w:rsidR="00031FEA" w:rsidRPr="00D6244C" w:rsidRDefault="00031FEA" w:rsidP="00B11430">
      <w:pPr>
        <w:jc w:val="both"/>
        <w:rPr>
          <w:rFonts w:asciiTheme="minorHAnsi" w:hAnsiTheme="minorHAnsi"/>
        </w:rPr>
      </w:pPr>
    </w:p>
    <w:p w14:paraId="14B27C90" w14:textId="77777777" w:rsidR="00031FEA" w:rsidRPr="00D6244C" w:rsidRDefault="00031FEA" w:rsidP="00B11430">
      <w:pPr>
        <w:jc w:val="both"/>
        <w:rPr>
          <w:rFonts w:asciiTheme="minorHAnsi" w:hAnsiTheme="minorHAnsi"/>
        </w:rPr>
      </w:pPr>
    </w:p>
    <w:p w14:paraId="1E61682C" w14:textId="77777777" w:rsidR="00031FEA" w:rsidRPr="00D6244C" w:rsidRDefault="00031FEA" w:rsidP="00B11430">
      <w:pPr>
        <w:jc w:val="both"/>
        <w:rPr>
          <w:rFonts w:asciiTheme="minorHAnsi" w:hAnsiTheme="minorHAnsi"/>
        </w:rPr>
      </w:pPr>
    </w:p>
    <w:p w14:paraId="19E61AE1" w14:textId="77777777" w:rsidR="00031FEA" w:rsidRPr="00D6244C" w:rsidRDefault="00031FEA" w:rsidP="00B11430">
      <w:pPr>
        <w:jc w:val="both"/>
        <w:rPr>
          <w:rFonts w:asciiTheme="minorHAnsi" w:hAnsiTheme="minorHAnsi"/>
        </w:rPr>
      </w:pPr>
    </w:p>
    <w:p w14:paraId="2BA1FABD" w14:textId="77777777" w:rsidR="00031FEA" w:rsidRPr="00D6244C" w:rsidRDefault="00031FEA" w:rsidP="00B11430">
      <w:pPr>
        <w:jc w:val="both"/>
        <w:rPr>
          <w:rFonts w:asciiTheme="minorHAnsi" w:hAnsiTheme="minorHAnsi"/>
        </w:rPr>
      </w:pPr>
    </w:p>
    <w:p w14:paraId="001CE5B4" w14:textId="77777777" w:rsidR="00031FEA" w:rsidRPr="00D6244C" w:rsidRDefault="00031FEA" w:rsidP="00B11430">
      <w:pPr>
        <w:jc w:val="both"/>
        <w:rPr>
          <w:rFonts w:asciiTheme="minorHAnsi" w:hAnsiTheme="minorHAnsi"/>
        </w:rPr>
      </w:pPr>
    </w:p>
    <w:p w14:paraId="6FA4D0FA" w14:textId="77777777" w:rsidR="00031FEA" w:rsidRPr="00D6244C" w:rsidRDefault="00031FEA" w:rsidP="00B11430">
      <w:pPr>
        <w:jc w:val="both"/>
        <w:rPr>
          <w:rFonts w:asciiTheme="minorHAnsi" w:hAnsiTheme="minorHAnsi"/>
        </w:rPr>
      </w:pPr>
    </w:p>
    <w:p w14:paraId="20F1F591" w14:textId="77777777" w:rsidR="00031FEA" w:rsidRPr="00D6244C" w:rsidRDefault="00031FEA" w:rsidP="00B11430">
      <w:pPr>
        <w:jc w:val="both"/>
        <w:rPr>
          <w:rFonts w:asciiTheme="minorHAnsi" w:hAnsiTheme="minorHAnsi"/>
        </w:rPr>
      </w:pPr>
    </w:p>
    <w:p w14:paraId="7D668F5E" w14:textId="77777777" w:rsidR="00031FEA" w:rsidRPr="00D6244C" w:rsidRDefault="00031FEA" w:rsidP="00B11430">
      <w:pPr>
        <w:jc w:val="both"/>
        <w:rPr>
          <w:rFonts w:asciiTheme="minorHAnsi" w:hAnsiTheme="minorHAnsi"/>
        </w:rPr>
      </w:pPr>
    </w:p>
    <w:sectPr w:rsidR="00031FEA" w:rsidRPr="00D6244C" w:rsidSect="00872F79">
      <w:headerReference w:type="even" r:id="rId14"/>
      <w:headerReference w:type="default" r:id="rId15"/>
      <w:footerReference w:type="even" r:id="rId16"/>
      <w:footerReference w:type="default" r:id="rId17"/>
      <w:pgSz w:w="11906" w:h="16838"/>
      <w:pgMar w:top="1440" w:right="1440" w:bottom="1440" w:left="1440" w:header="708" w:footer="708"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6FBE" w14:textId="77777777" w:rsidR="00383BE1" w:rsidRDefault="00383BE1" w:rsidP="00EF76E7">
      <w:pPr>
        <w:spacing w:after="0" w:line="240" w:lineRule="auto"/>
      </w:pPr>
      <w:r>
        <w:separator/>
      </w:r>
    </w:p>
  </w:endnote>
  <w:endnote w:type="continuationSeparator" w:id="0">
    <w:p w14:paraId="742CAF20" w14:textId="77777777" w:rsidR="00383BE1" w:rsidRDefault="00383BE1" w:rsidP="00EF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Italic">
    <w:altName w:val="Calibri"/>
    <w:panose1 w:val="00000000000000000000"/>
    <w:charset w:val="00"/>
    <w:family w:val="swiss"/>
    <w:notTrueType/>
    <w:pitch w:val="default"/>
    <w:sig w:usb0="000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D6244C" w14:paraId="131D25A3" w14:textId="77777777">
      <w:tc>
        <w:tcPr>
          <w:tcW w:w="500" w:type="pct"/>
          <w:tcBorders>
            <w:top w:val="single" w:sz="4" w:space="0" w:color="943634" w:themeColor="accent2" w:themeShade="BF"/>
          </w:tcBorders>
          <w:shd w:val="clear" w:color="auto" w:fill="943634" w:themeFill="accent2" w:themeFillShade="BF"/>
        </w:tcPr>
        <w:p w14:paraId="2CE40D99" w14:textId="77777777" w:rsidR="00D6244C" w:rsidRDefault="00D6244C">
          <w:pPr>
            <w:pStyle w:val="Footer"/>
            <w:jc w:val="right"/>
            <w:rPr>
              <w:b/>
              <w:color w:val="FFFFFF" w:themeColor="background1"/>
            </w:rPr>
          </w:pPr>
          <w:r>
            <w:fldChar w:fldCharType="begin"/>
          </w:r>
          <w:r>
            <w:instrText xml:space="preserve"> PAGE   \* MERGEFORMAT </w:instrText>
          </w:r>
          <w:r>
            <w:fldChar w:fldCharType="separate"/>
          </w:r>
          <w:r w:rsidR="00B604F6" w:rsidRPr="00B604F6">
            <w:rPr>
              <w:noProof/>
              <w:color w:val="FFFFFF" w:themeColor="background1"/>
            </w:rPr>
            <w:t>52</w:t>
          </w:r>
          <w:r>
            <w:rPr>
              <w:noProof/>
              <w:color w:val="FFFFFF" w:themeColor="background1"/>
            </w:rPr>
            <w:fldChar w:fldCharType="end"/>
          </w:r>
        </w:p>
      </w:tc>
      <w:tc>
        <w:tcPr>
          <w:tcW w:w="4500" w:type="pct"/>
          <w:tcBorders>
            <w:top w:val="single" w:sz="4" w:space="0" w:color="auto"/>
          </w:tcBorders>
        </w:tcPr>
        <w:p w14:paraId="43EA6B24" w14:textId="77777777" w:rsidR="00D6244C" w:rsidRDefault="00D6244C">
          <w:pPr>
            <w:pStyle w:val="Footer"/>
          </w:pPr>
        </w:p>
      </w:tc>
    </w:tr>
  </w:tbl>
  <w:p w14:paraId="6039A4B9" w14:textId="77777777" w:rsidR="00D6244C" w:rsidRDefault="00D6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D6244C" w14:paraId="13282714" w14:textId="77777777">
      <w:tc>
        <w:tcPr>
          <w:tcW w:w="4500" w:type="pct"/>
          <w:tcBorders>
            <w:top w:val="single" w:sz="4" w:space="0" w:color="000000" w:themeColor="text1"/>
          </w:tcBorders>
        </w:tcPr>
        <w:p w14:paraId="7583AE12" w14:textId="77777777" w:rsidR="00D6244C" w:rsidRDefault="00D6244C">
          <w:pPr>
            <w:pStyle w:val="Footer"/>
            <w:jc w:val="right"/>
          </w:pPr>
        </w:p>
      </w:tc>
      <w:tc>
        <w:tcPr>
          <w:tcW w:w="500" w:type="pct"/>
          <w:tcBorders>
            <w:top w:val="single" w:sz="4" w:space="0" w:color="C0504D" w:themeColor="accent2"/>
          </w:tcBorders>
          <w:shd w:val="clear" w:color="auto" w:fill="943634" w:themeFill="accent2" w:themeFillShade="BF"/>
        </w:tcPr>
        <w:p w14:paraId="57B9EF8F" w14:textId="77777777" w:rsidR="00D6244C" w:rsidRDefault="00D6244C">
          <w:pPr>
            <w:pStyle w:val="Header"/>
            <w:rPr>
              <w:color w:val="FFFFFF" w:themeColor="background1"/>
            </w:rPr>
          </w:pPr>
          <w:r>
            <w:fldChar w:fldCharType="begin"/>
          </w:r>
          <w:r>
            <w:instrText xml:space="preserve"> PAGE   \* MERGEFORMAT </w:instrText>
          </w:r>
          <w:r>
            <w:fldChar w:fldCharType="separate"/>
          </w:r>
          <w:r w:rsidR="00B604F6" w:rsidRPr="00B604F6">
            <w:rPr>
              <w:noProof/>
              <w:color w:val="FFFFFF" w:themeColor="background1"/>
            </w:rPr>
            <w:t>51</w:t>
          </w:r>
          <w:r>
            <w:rPr>
              <w:noProof/>
              <w:color w:val="FFFFFF" w:themeColor="background1"/>
            </w:rPr>
            <w:fldChar w:fldCharType="end"/>
          </w:r>
        </w:p>
      </w:tc>
    </w:tr>
  </w:tbl>
  <w:p w14:paraId="066FF3D9" w14:textId="77777777" w:rsidR="00D6244C" w:rsidRDefault="00D6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B0D4" w14:textId="77777777" w:rsidR="00383BE1" w:rsidRDefault="00383BE1" w:rsidP="00EF76E7">
      <w:pPr>
        <w:spacing w:after="0" w:line="240" w:lineRule="auto"/>
      </w:pPr>
      <w:r>
        <w:separator/>
      </w:r>
    </w:p>
  </w:footnote>
  <w:footnote w:type="continuationSeparator" w:id="0">
    <w:p w14:paraId="4CE943A2" w14:textId="77777777" w:rsidR="00383BE1" w:rsidRDefault="00383BE1" w:rsidP="00EF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9" w:type="pct"/>
      <w:tblCellMar>
        <w:top w:w="72" w:type="dxa"/>
        <w:left w:w="115" w:type="dxa"/>
        <w:bottom w:w="72" w:type="dxa"/>
        <w:right w:w="115" w:type="dxa"/>
      </w:tblCellMar>
      <w:tblLook w:val="04A0" w:firstRow="1" w:lastRow="0" w:firstColumn="1" w:lastColumn="0" w:noHBand="0" w:noVBand="1"/>
    </w:tblPr>
    <w:tblGrid>
      <w:gridCol w:w="9162"/>
    </w:tblGrid>
    <w:tr w:rsidR="00D6244C" w14:paraId="36B386BD" w14:textId="77777777" w:rsidTr="003841A5">
      <w:trPr>
        <w:trHeight w:val="213"/>
      </w:trPr>
      <w:tc>
        <w:tcPr>
          <w:tcW w:w="5000" w:type="pct"/>
          <w:tcBorders>
            <w:bottom w:val="single" w:sz="4" w:space="0" w:color="auto"/>
          </w:tcBorders>
          <w:vAlign w:val="bottom"/>
        </w:tcPr>
        <w:p w14:paraId="7B3B8D95" w14:textId="77777777" w:rsidR="00D6244C" w:rsidRPr="00DF5E38" w:rsidRDefault="00D6244C" w:rsidP="00EB17FC">
          <w:pPr>
            <w:pStyle w:val="Header"/>
            <w:rPr>
              <w:b/>
              <w:bCs/>
              <w:color w:val="A6A6A6" w:themeColor="background1" w:themeShade="A6"/>
              <w:sz w:val="24"/>
              <w:szCs w:val="24"/>
            </w:rPr>
          </w:pPr>
          <w:r>
            <w:rPr>
              <w:b/>
              <w:bCs/>
              <w:color w:val="A6A6A6" w:themeColor="background1" w:themeShade="A6"/>
              <w:sz w:val="24"/>
              <w:szCs w:val="24"/>
            </w:rPr>
            <w:t>Medina Foundation for Music</w:t>
          </w:r>
        </w:p>
      </w:tc>
    </w:tr>
  </w:tbl>
  <w:p w14:paraId="2044D302" w14:textId="77777777" w:rsidR="00D6244C" w:rsidRDefault="00D62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D6244C" w14:paraId="25A0104D" w14:textId="77777777">
      <w:tc>
        <w:tcPr>
          <w:tcW w:w="3500" w:type="pct"/>
          <w:tcBorders>
            <w:bottom w:val="single" w:sz="4" w:space="0" w:color="auto"/>
          </w:tcBorders>
          <w:vAlign w:val="bottom"/>
        </w:tcPr>
        <w:p w14:paraId="73333E4E" w14:textId="77777777" w:rsidR="00D6244C" w:rsidRPr="006F4E62" w:rsidRDefault="00D6244C">
          <w:pPr>
            <w:pStyle w:val="Header"/>
            <w:jc w:val="right"/>
            <w:rPr>
              <w:bCs/>
              <w:noProof/>
              <w:color w:val="A6A6A6" w:themeColor="background1" w:themeShade="A6"/>
              <w:sz w:val="24"/>
              <w:szCs w:val="24"/>
            </w:rPr>
          </w:pPr>
          <w:r>
            <w:rPr>
              <w:bCs/>
              <w:noProof/>
              <w:color w:val="A6A6A6" w:themeColor="background1" w:themeShade="A6"/>
              <w:sz w:val="24"/>
              <w:szCs w:val="24"/>
            </w:rPr>
            <w:t>Assessment</w:t>
          </w:r>
          <w:r w:rsidRPr="006F4E62">
            <w:rPr>
              <w:bCs/>
              <w:noProof/>
              <w:color w:val="A6A6A6" w:themeColor="background1" w:themeShade="A6"/>
              <w:sz w:val="24"/>
              <w:szCs w:val="24"/>
            </w:rPr>
            <w:t xml:space="preserve"> Policy</w:t>
          </w:r>
          <w:r>
            <w:rPr>
              <w:bCs/>
              <w:noProof/>
              <w:color w:val="A6A6A6" w:themeColor="background1" w:themeShade="A6"/>
              <w:sz w:val="24"/>
              <w:szCs w:val="24"/>
            </w:rPr>
            <w:t xml:space="preserve"> and Procedure</w:t>
          </w:r>
        </w:p>
      </w:tc>
      <w:tc>
        <w:tcPr>
          <w:tcW w:w="1500" w:type="pct"/>
          <w:tcBorders>
            <w:bottom w:val="single" w:sz="4" w:space="0" w:color="943634" w:themeColor="accent2" w:themeShade="BF"/>
          </w:tcBorders>
          <w:shd w:val="clear" w:color="auto" w:fill="943634" w:themeFill="accent2" w:themeFillShade="BF"/>
          <w:vAlign w:val="bottom"/>
        </w:tcPr>
        <w:p w14:paraId="0FEA2BD4" w14:textId="1D5F0962" w:rsidR="00D6244C" w:rsidRDefault="00D6244C" w:rsidP="00B11430">
          <w:pPr>
            <w:pStyle w:val="Header"/>
            <w:rPr>
              <w:color w:val="FFFFFF" w:themeColor="background1"/>
            </w:rPr>
          </w:pPr>
          <w:r>
            <w:rPr>
              <w:color w:val="FFFFFF" w:themeColor="background1"/>
            </w:rPr>
            <w:t>Version 1: 01/</w:t>
          </w:r>
          <w:r w:rsidR="00872F79">
            <w:rPr>
              <w:color w:val="FFFFFF" w:themeColor="background1"/>
            </w:rPr>
            <w:t>2018</w:t>
          </w:r>
        </w:p>
      </w:tc>
    </w:tr>
  </w:tbl>
  <w:p w14:paraId="089E1ADD" w14:textId="77777777" w:rsidR="00D6244C" w:rsidRDefault="00D6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A55"/>
    <w:multiLevelType w:val="multilevel"/>
    <w:tmpl w:val="148EEC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487467"/>
    <w:multiLevelType w:val="hybridMultilevel"/>
    <w:tmpl w:val="A900D6EE"/>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27D126E"/>
    <w:multiLevelType w:val="hybridMultilevel"/>
    <w:tmpl w:val="48C8AF0E"/>
    <w:lvl w:ilvl="0" w:tplc="41AE2A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D25F2"/>
    <w:multiLevelType w:val="hybridMultilevel"/>
    <w:tmpl w:val="EFC6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921BE"/>
    <w:multiLevelType w:val="hybridMultilevel"/>
    <w:tmpl w:val="3836D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672605"/>
    <w:multiLevelType w:val="hybridMultilevel"/>
    <w:tmpl w:val="527264DE"/>
    <w:lvl w:ilvl="0" w:tplc="01C4249C">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775B41"/>
    <w:multiLevelType w:val="hybridMultilevel"/>
    <w:tmpl w:val="1B46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02BFD"/>
    <w:multiLevelType w:val="hybridMultilevel"/>
    <w:tmpl w:val="A4B89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B84B47"/>
    <w:multiLevelType w:val="hybridMultilevel"/>
    <w:tmpl w:val="5CA21A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E0764"/>
    <w:multiLevelType w:val="hybridMultilevel"/>
    <w:tmpl w:val="FA6EF590"/>
    <w:lvl w:ilvl="0" w:tplc="72AEF538">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0C2836"/>
    <w:multiLevelType w:val="hybridMultilevel"/>
    <w:tmpl w:val="9A16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62D7F"/>
    <w:multiLevelType w:val="hybridMultilevel"/>
    <w:tmpl w:val="4F7EE580"/>
    <w:lvl w:ilvl="0" w:tplc="B5E8362E">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6FB8"/>
    <w:multiLevelType w:val="hybridMultilevel"/>
    <w:tmpl w:val="D9A6742C"/>
    <w:lvl w:ilvl="0" w:tplc="2AC05540">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2381F"/>
    <w:multiLevelType w:val="hybridMultilevel"/>
    <w:tmpl w:val="85AE08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BA53CC5"/>
    <w:multiLevelType w:val="hybridMultilevel"/>
    <w:tmpl w:val="B56C749E"/>
    <w:lvl w:ilvl="0" w:tplc="D2EC3FBE">
      <w:start w:val="1"/>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4188F"/>
    <w:multiLevelType w:val="multilevel"/>
    <w:tmpl w:val="B26EB9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E85435"/>
    <w:multiLevelType w:val="hybridMultilevel"/>
    <w:tmpl w:val="9A2060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052EA4"/>
    <w:multiLevelType w:val="hybridMultilevel"/>
    <w:tmpl w:val="003EC9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7059C"/>
    <w:multiLevelType w:val="hybridMultilevel"/>
    <w:tmpl w:val="D6C6EE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09785E"/>
    <w:multiLevelType w:val="hybridMultilevel"/>
    <w:tmpl w:val="495474D4"/>
    <w:lvl w:ilvl="0" w:tplc="1EEC9526">
      <w:start w:val="1"/>
      <w:numFmt w:val="decimal"/>
      <w:lvlText w:val="7.%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22A71C72"/>
    <w:multiLevelType w:val="hybridMultilevel"/>
    <w:tmpl w:val="2B5A9D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D35CE7"/>
    <w:multiLevelType w:val="hybridMultilevel"/>
    <w:tmpl w:val="948C48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2D22F8"/>
    <w:multiLevelType w:val="hybridMultilevel"/>
    <w:tmpl w:val="3384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72308"/>
    <w:multiLevelType w:val="hybridMultilevel"/>
    <w:tmpl w:val="2118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C42127"/>
    <w:multiLevelType w:val="hybridMultilevel"/>
    <w:tmpl w:val="277410B4"/>
    <w:lvl w:ilvl="0" w:tplc="B510BEA0">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B70211"/>
    <w:multiLevelType w:val="hybridMultilevel"/>
    <w:tmpl w:val="CAF82B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885053"/>
    <w:multiLevelType w:val="multilevel"/>
    <w:tmpl w:val="6EB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E94FBF"/>
    <w:multiLevelType w:val="hybridMultilevel"/>
    <w:tmpl w:val="34E6E2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184933"/>
    <w:multiLevelType w:val="hybridMultilevel"/>
    <w:tmpl w:val="C2CC9E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B904A1"/>
    <w:multiLevelType w:val="hybridMultilevel"/>
    <w:tmpl w:val="AD8C7B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E2D32"/>
    <w:multiLevelType w:val="hybridMultilevel"/>
    <w:tmpl w:val="05C24B2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445A7B"/>
    <w:multiLevelType w:val="hybridMultilevel"/>
    <w:tmpl w:val="BFBAE6F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3349ED"/>
    <w:multiLevelType w:val="hybridMultilevel"/>
    <w:tmpl w:val="88106DC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0E5067"/>
    <w:multiLevelType w:val="hybridMultilevel"/>
    <w:tmpl w:val="71FE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1C512B"/>
    <w:multiLevelType w:val="multilevel"/>
    <w:tmpl w:val="683E756A"/>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A601A18"/>
    <w:multiLevelType w:val="hybridMultilevel"/>
    <w:tmpl w:val="718C9F3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C16552"/>
    <w:multiLevelType w:val="hybridMultilevel"/>
    <w:tmpl w:val="6D64F9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CD39C1"/>
    <w:multiLevelType w:val="hybridMultilevel"/>
    <w:tmpl w:val="DD185EC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5D4070"/>
    <w:multiLevelType w:val="hybridMultilevel"/>
    <w:tmpl w:val="D2D61372"/>
    <w:lvl w:ilvl="0" w:tplc="FA0C482A">
      <w:start w:val="1"/>
      <w:numFmt w:val="decimal"/>
      <w:lvlText w:val="4.%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4DBC78F4"/>
    <w:multiLevelType w:val="hybridMultilevel"/>
    <w:tmpl w:val="E37E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1B6907"/>
    <w:multiLevelType w:val="hybridMultilevel"/>
    <w:tmpl w:val="DA6CEB8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57466101"/>
    <w:multiLevelType w:val="hybridMultilevel"/>
    <w:tmpl w:val="597C62CE"/>
    <w:lvl w:ilvl="0" w:tplc="EF3C7F42">
      <w:start w:val="1"/>
      <w:numFmt w:val="lowerLetter"/>
      <w:lvlText w:val="%1)"/>
      <w:lvlJc w:val="center"/>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1A0933"/>
    <w:multiLevelType w:val="hybridMultilevel"/>
    <w:tmpl w:val="473067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AF5BD6"/>
    <w:multiLevelType w:val="hybridMultilevel"/>
    <w:tmpl w:val="2C2E35CA"/>
    <w:lvl w:ilvl="0" w:tplc="4594BE6E">
      <w:start w:val="1"/>
      <w:numFmt w:val="decimal"/>
      <w:lvlText w:val="8.%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C05677"/>
    <w:multiLevelType w:val="hybridMultilevel"/>
    <w:tmpl w:val="DCECEE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D3173F"/>
    <w:multiLevelType w:val="hybridMultilevel"/>
    <w:tmpl w:val="159A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A90DA1"/>
    <w:multiLevelType w:val="multilevel"/>
    <w:tmpl w:val="12C8D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0AF407A"/>
    <w:multiLevelType w:val="hybridMultilevel"/>
    <w:tmpl w:val="A99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F25030"/>
    <w:multiLevelType w:val="hybridMultilevel"/>
    <w:tmpl w:val="2F7E5B1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9" w15:restartNumberingAfterBreak="0">
    <w:nsid w:val="733B620F"/>
    <w:multiLevelType w:val="hybridMultilevel"/>
    <w:tmpl w:val="6BA036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A353C9"/>
    <w:multiLevelType w:val="hybridMultilevel"/>
    <w:tmpl w:val="FFDE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EA2A81"/>
    <w:multiLevelType w:val="hybridMultilevel"/>
    <w:tmpl w:val="C22468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A81759"/>
    <w:multiLevelType w:val="hybridMultilevel"/>
    <w:tmpl w:val="B478E118"/>
    <w:lvl w:ilvl="0" w:tplc="0809001B">
      <w:start w:val="1"/>
      <w:numFmt w:val="lowerRoman"/>
      <w:lvlText w:val="%1."/>
      <w:lvlJc w:val="righ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F23CA3"/>
    <w:multiLevelType w:val="multilevel"/>
    <w:tmpl w:val="D7349F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AD62B54"/>
    <w:multiLevelType w:val="hybridMultilevel"/>
    <w:tmpl w:val="ECB6C564"/>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6A103F"/>
    <w:multiLevelType w:val="multilevel"/>
    <w:tmpl w:val="C77EAAF8"/>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B601B0"/>
    <w:multiLevelType w:val="hybridMultilevel"/>
    <w:tmpl w:val="CC14D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025020">
    <w:abstractNumId w:val="33"/>
  </w:num>
  <w:num w:numId="2" w16cid:durableId="376517216">
    <w:abstractNumId w:val="10"/>
  </w:num>
  <w:num w:numId="3" w16cid:durableId="2116975174">
    <w:abstractNumId w:val="52"/>
  </w:num>
  <w:num w:numId="4" w16cid:durableId="320351141">
    <w:abstractNumId w:val="49"/>
  </w:num>
  <w:num w:numId="5" w16cid:durableId="874005066">
    <w:abstractNumId w:val="17"/>
  </w:num>
  <w:num w:numId="6" w16cid:durableId="104229198">
    <w:abstractNumId w:val="35"/>
  </w:num>
  <w:num w:numId="7" w16cid:durableId="1388066090">
    <w:abstractNumId w:val="54"/>
  </w:num>
  <w:num w:numId="8" w16cid:durableId="447433782">
    <w:abstractNumId w:val="45"/>
  </w:num>
  <w:num w:numId="9" w16cid:durableId="1583219217">
    <w:abstractNumId w:val="31"/>
  </w:num>
  <w:num w:numId="10" w16cid:durableId="912349782">
    <w:abstractNumId w:val="29"/>
  </w:num>
  <w:num w:numId="11" w16cid:durableId="909852745">
    <w:abstractNumId w:val="25"/>
  </w:num>
  <w:num w:numId="12" w16cid:durableId="723986152">
    <w:abstractNumId w:val="21"/>
  </w:num>
  <w:num w:numId="13" w16cid:durableId="458841021">
    <w:abstractNumId w:val="30"/>
  </w:num>
  <w:num w:numId="14" w16cid:durableId="171189897">
    <w:abstractNumId w:val="40"/>
  </w:num>
  <w:num w:numId="15" w16cid:durableId="829566743">
    <w:abstractNumId w:val="36"/>
  </w:num>
  <w:num w:numId="16" w16cid:durableId="1513445778">
    <w:abstractNumId w:val="16"/>
  </w:num>
  <w:num w:numId="17" w16cid:durableId="1052657381">
    <w:abstractNumId w:val="13"/>
  </w:num>
  <w:num w:numId="18" w16cid:durableId="2003074411">
    <w:abstractNumId w:val="37"/>
  </w:num>
  <w:num w:numId="19" w16cid:durableId="263271345">
    <w:abstractNumId w:val="1"/>
  </w:num>
  <w:num w:numId="20" w16cid:durableId="1431201960">
    <w:abstractNumId w:val="51"/>
  </w:num>
  <w:num w:numId="21" w16cid:durableId="432089850">
    <w:abstractNumId w:val="28"/>
  </w:num>
  <w:num w:numId="22" w16cid:durableId="1591428356">
    <w:abstractNumId w:val="27"/>
  </w:num>
  <w:num w:numId="23" w16cid:durableId="1596669581">
    <w:abstractNumId w:val="56"/>
  </w:num>
  <w:num w:numId="24" w16cid:durableId="453908206">
    <w:abstractNumId w:val="4"/>
  </w:num>
  <w:num w:numId="25" w16cid:durableId="1944531756">
    <w:abstractNumId w:val="53"/>
  </w:num>
  <w:num w:numId="26" w16cid:durableId="659499705">
    <w:abstractNumId w:val="55"/>
  </w:num>
  <w:num w:numId="27" w16cid:durableId="207105981">
    <w:abstractNumId w:val="34"/>
  </w:num>
  <w:num w:numId="28" w16cid:durableId="1922059193">
    <w:abstractNumId w:val="41"/>
  </w:num>
  <w:num w:numId="29" w16cid:durableId="1760640366">
    <w:abstractNumId w:val="48"/>
  </w:num>
  <w:num w:numId="30" w16cid:durableId="1374575600">
    <w:abstractNumId w:val="46"/>
  </w:num>
  <w:num w:numId="31" w16cid:durableId="1822114164">
    <w:abstractNumId w:val="0"/>
  </w:num>
  <w:num w:numId="32" w16cid:durableId="1089231201">
    <w:abstractNumId w:val="15"/>
  </w:num>
  <w:num w:numId="33" w16cid:durableId="1651061420">
    <w:abstractNumId w:val="26"/>
  </w:num>
  <w:num w:numId="34" w16cid:durableId="98064044">
    <w:abstractNumId w:val="47"/>
  </w:num>
  <w:num w:numId="35" w16cid:durableId="447507900">
    <w:abstractNumId w:val="39"/>
  </w:num>
  <w:num w:numId="36" w16cid:durableId="1011370446">
    <w:abstractNumId w:val="3"/>
  </w:num>
  <w:num w:numId="37" w16cid:durableId="47146602">
    <w:abstractNumId w:val="42"/>
  </w:num>
  <w:num w:numId="38" w16cid:durableId="1991397553">
    <w:abstractNumId w:val="2"/>
  </w:num>
  <w:num w:numId="39" w16cid:durableId="694116957">
    <w:abstractNumId w:val="5"/>
  </w:num>
  <w:num w:numId="40" w16cid:durableId="1103770680">
    <w:abstractNumId w:val="18"/>
  </w:num>
  <w:num w:numId="41" w16cid:durableId="55586950">
    <w:abstractNumId w:val="20"/>
  </w:num>
  <w:num w:numId="42" w16cid:durableId="1039163523">
    <w:abstractNumId w:val="7"/>
  </w:num>
  <w:num w:numId="43" w16cid:durableId="309334386">
    <w:abstractNumId w:val="11"/>
  </w:num>
  <w:num w:numId="44" w16cid:durableId="1271742022">
    <w:abstractNumId w:val="12"/>
  </w:num>
  <w:num w:numId="45" w16cid:durableId="659584033">
    <w:abstractNumId w:val="38"/>
  </w:num>
  <w:num w:numId="46" w16cid:durableId="692801312">
    <w:abstractNumId w:val="24"/>
  </w:num>
  <w:num w:numId="47" w16cid:durableId="733968018">
    <w:abstractNumId w:val="14"/>
  </w:num>
  <w:num w:numId="48" w16cid:durableId="368458426">
    <w:abstractNumId w:val="19"/>
  </w:num>
  <w:num w:numId="49" w16cid:durableId="832262294">
    <w:abstractNumId w:val="43"/>
  </w:num>
  <w:num w:numId="50" w16cid:durableId="1647398851">
    <w:abstractNumId w:val="32"/>
  </w:num>
  <w:num w:numId="51" w16cid:durableId="88163726">
    <w:abstractNumId w:val="22"/>
  </w:num>
  <w:num w:numId="52" w16cid:durableId="1850630872">
    <w:abstractNumId w:val="23"/>
  </w:num>
  <w:num w:numId="53" w16cid:durableId="1851138677">
    <w:abstractNumId w:val="6"/>
  </w:num>
  <w:num w:numId="54" w16cid:durableId="392587286">
    <w:abstractNumId w:val="9"/>
  </w:num>
  <w:num w:numId="55" w16cid:durableId="1196776997">
    <w:abstractNumId w:val="8"/>
  </w:num>
  <w:num w:numId="56" w16cid:durableId="445124038">
    <w:abstractNumId w:val="44"/>
  </w:num>
  <w:num w:numId="57" w16cid:durableId="192907903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evenAndOddHeaders/>
  <w:drawingGridHorizontalSpacing w:val="110"/>
  <w:displayHorizontalDrawingGridEvery w:val="2"/>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6E7"/>
    <w:rsid w:val="00006FEF"/>
    <w:rsid w:val="00015FCC"/>
    <w:rsid w:val="00031FEA"/>
    <w:rsid w:val="0007360C"/>
    <w:rsid w:val="00081BA1"/>
    <w:rsid w:val="00086E59"/>
    <w:rsid w:val="00095933"/>
    <w:rsid w:val="000B0673"/>
    <w:rsid w:val="000C7EFA"/>
    <w:rsid w:val="000D4114"/>
    <w:rsid w:val="000F0A90"/>
    <w:rsid w:val="000F2C71"/>
    <w:rsid w:val="000F6EB3"/>
    <w:rsid w:val="000F777D"/>
    <w:rsid w:val="0010380B"/>
    <w:rsid w:val="00105B06"/>
    <w:rsid w:val="00113706"/>
    <w:rsid w:val="001214D4"/>
    <w:rsid w:val="00126634"/>
    <w:rsid w:val="001401F2"/>
    <w:rsid w:val="00177D1E"/>
    <w:rsid w:val="001843D0"/>
    <w:rsid w:val="0019628A"/>
    <w:rsid w:val="001A0885"/>
    <w:rsid w:val="001A0D80"/>
    <w:rsid w:val="001A731E"/>
    <w:rsid w:val="001B17B3"/>
    <w:rsid w:val="001B62CA"/>
    <w:rsid w:val="001C380F"/>
    <w:rsid w:val="001C4F59"/>
    <w:rsid w:val="001C72DB"/>
    <w:rsid w:val="001D44DC"/>
    <w:rsid w:val="001F516E"/>
    <w:rsid w:val="00201AE9"/>
    <w:rsid w:val="002258CA"/>
    <w:rsid w:val="0023113C"/>
    <w:rsid w:val="00247EE9"/>
    <w:rsid w:val="0025003A"/>
    <w:rsid w:val="002577F0"/>
    <w:rsid w:val="002758DA"/>
    <w:rsid w:val="00295C31"/>
    <w:rsid w:val="002B51C7"/>
    <w:rsid w:val="002B6C49"/>
    <w:rsid w:val="002B7B43"/>
    <w:rsid w:val="002B7FB7"/>
    <w:rsid w:val="002D0807"/>
    <w:rsid w:val="002D45AB"/>
    <w:rsid w:val="002E5B6B"/>
    <w:rsid w:val="002F3819"/>
    <w:rsid w:val="002F7753"/>
    <w:rsid w:val="0031605D"/>
    <w:rsid w:val="0032128B"/>
    <w:rsid w:val="00336A5E"/>
    <w:rsid w:val="00364FED"/>
    <w:rsid w:val="00365F30"/>
    <w:rsid w:val="00370BA3"/>
    <w:rsid w:val="00383BE1"/>
    <w:rsid w:val="003841A5"/>
    <w:rsid w:val="003A200D"/>
    <w:rsid w:val="003B162C"/>
    <w:rsid w:val="003B4FB2"/>
    <w:rsid w:val="003C08F9"/>
    <w:rsid w:val="003C5AB2"/>
    <w:rsid w:val="003D1627"/>
    <w:rsid w:val="003D2548"/>
    <w:rsid w:val="003D4138"/>
    <w:rsid w:val="003F244F"/>
    <w:rsid w:val="0040230B"/>
    <w:rsid w:val="0040498B"/>
    <w:rsid w:val="0042661F"/>
    <w:rsid w:val="00431345"/>
    <w:rsid w:val="00442D72"/>
    <w:rsid w:val="004469FA"/>
    <w:rsid w:val="00450DA9"/>
    <w:rsid w:val="00454F25"/>
    <w:rsid w:val="00462CEF"/>
    <w:rsid w:val="00467504"/>
    <w:rsid w:val="004744DB"/>
    <w:rsid w:val="00475066"/>
    <w:rsid w:val="004903DD"/>
    <w:rsid w:val="00492840"/>
    <w:rsid w:val="00494D78"/>
    <w:rsid w:val="00494E16"/>
    <w:rsid w:val="004A3C19"/>
    <w:rsid w:val="004B3AEA"/>
    <w:rsid w:val="004B693D"/>
    <w:rsid w:val="004C5750"/>
    <w:rsid w:val="004D2543"/>
    <w:rsid w:val="004E638E"/>
    <w:rsid w:val="00500F7C"/>
    <w:rsid w:val="00515454"/>
    <w:rsid w:val="00516F3D"/>
    <w:rsid w:val="0051764C"/>
    <w:rsid w:val="00520292"/>
    <w:rsid w:val="00520DC3"/>
    <w:rsid w:val="00527447"/>
    <w:rsid w:val="00530B2F"/>
    <w:rsid w:val="00537B88"/>
    <w:rsid w:val="00561A29"/>
    <w:rsid w:val="00562FFB"/>
    <w:rsid w:val="005675A6"/>
    <w:rsid w:val="00567DF3"/>
    <w:rsid w:val="00576AEE"/>
    <w:rsid w:val="005A26CC"/>
    <w:rsid w:val="005A4C92"/>
    <w:rsid w:val="005A6A22"/>
    <w:rsid w:val="005C35AA"/>
    <w:rsid w:val="005D1176"/>
    <w:rsid w:val="005D3AEB"/>
    <w:rsid w:val="005E53A1"/>
    <w:rsid w:val="005E6DB5"/>
    <w:rsid w:val="005F3C6F"/>
    <w:rsid w:val="005F72FA"/>
    <w:rsid w:val="00607405"/>
    <w:rsid w:val="00637252"/>
    <w:rsid w:val="006429C4"/>
    <w:rsid w:val="00667AAA"/>
    <w:rsid w:val="0067219F"/>
    <w:rsid w:val="00674F96"/>
    <w:rsid w:val="006769CA"/>
    <w:rsid w:val="00685848"/>
    <w:rsid w:val="00692CBC"/>
    <w:rsid w:val="006A4E77"/>
    <w:rsid w:val="006A785F"/>
    <w:rsid w:val="006E0A23"/>
    <w:rsid w:val="006F4E62"/>
    <w:rsid w:val="006F6C96"/>
    <w:rsid w:val="00701409"/>
    <w:rsid w:val="0073798A"/>
    <w:rsid w:val="007711BE"/>
    <w:rsid w:val="00773486"/>
    <w:rsid w:val="00773D32"/>
    <w:rsid w:val="007817D5"/>
    <w:rsid w:val="00791A6A"/>
    <w:rsid w:val="007C4A35"/>
    <w:rsid w:val="007C6705"/>
    <w:rsid w:val="007C762D"/>
    <w:rsid w:val="007D0FC3"/>
    <w:rsid w:val="007E261F"/>
    <w:rsid w:val="007F0C20"/>
    <w:rsid w:val="0082015E"/>
    <w:rsid w:val="00830E4C"/>
    <w:rsid w:val="008343EE"/>
    <w:rsid w:val="00835C1F"/>
    <w:rsid w:val="008421E5"/>
    <w:rsid w:val="00861B87"/>
    <w:rsid w:val="008636DE"/>
    <w:rsid w:val="00872F79"/>
    <w:rsid w:val="00877081"/>
    <w:rsid w:val="00880AE7"/>
    <w:rsid w:val="00885091"/>
    <w:rsid w:val="00891991"/>
    <w:rsid w:val="008962E1"/>
    <w:rsid w:val="008B4853"/>
    <w:rsid w:val="008C0295"/>
    <w:rsid w:val="008C4991"/>
    <w:rsid w:val="008D7AFC"/>
    <w:rsid w:val="008F2FA9"/>
    <w:rsid w:val="008F6F31"/>
    <w:rsid w:val="008F7291"/>
    <w:rsid w:val="00902C26"/>
    <w:rsid w:val="00924816"/>
    <w:rsid w:val="00931869"/>
    <w:rsid w:val="00936284"/>
    <w:rsid w:val="00943C37"/>
    <w:rsid w:val="00955629"/>
    <w:rsid w:val="00957826"/>
    <w:rsid w:val="00962ED2"/>
    <w:rsid w:val="00967A73"/>
    <w:rsid w:val="00974500"/>
    <w:rsid w:val="00981BCF"/>
    <w:rsid w:val="00984761"/>
    <w:rsid w:val="009960C9"/>
    <w:rsid w:val="009A4F90"/>
    <w:rsid w:val="009C5DFF"/>
    <w:rsid w:val="009D5D4A"/>
    <w:rsid w:val="009F677F"/>
    <w:rsid w:val="00A15394"/>
    <w:rsid w:val="00A1565F"/>
    <w:rsid w:val="00A2711D"/>
    <w:rsid w:val="00A3425F"/>
    <w:rsid w:val="00A375D8"/>
    <w:rsid w:val="00A46420"/>
    <w:rsid w:val="00A615A1"/>
    <w:rsid w:val="00A61C03"/>
    <w:rsid w:val="00A62D9D"/>
    <w:rsid w:val="00A707E9"/>
    <w:rsid w:val="00A713B9"/>
    <w:rsid w:val="00A80765"/>
    <w:rsid w:val="00A921DA"/>
    <w:rsid w:val="00A92F58"/>
    <w:rsid w:val="00A92FE2"/>
    <w:rsid w:val="00AD3229"/>
    <w:rsid w:val="00AD395D"/>
    <w:rsid w:val="00AE4AE6"/>
    <w:rsid w:val="00AE7A52"/>
    <w:rsid w:val="00AF0304"/>
    <w:rsid w:val="00B03983"/>
    <w:rsid w:val="00B05E24"/>
    <w:rsid w:val="00B11430"/>
    <w:rsid w:val="00B15E58"/>
    <w:rsid w:val="00B1634D"/>
    <w:rsid w:val="00B223BA"/>
    <w:rsid w:val="00B30BCE"/>
    <w:rsid w:val="00B33045"/>
    <w:rsid w:val="00B534DB"/>
    <w:rsid w:val="00B604F6"/>
    <w:rsid w:val="00B640F6"/>
    <w:rsid w:val="00BB3FD2"/>
    <w:rsid w:val="00BD0897"/>
    <w:rsid w:val="00BF1A9F"/>
    <w:rsid w:val="00C00FA6"/>
    <w:rsid w:val="00C02871"/>
    <w:rsid w:val="00C12A2C"/>
    <w:rsid w:val="00C15BF2"/>
    <w:rsid w:val="00C37C24"/>
    <w:rsid w:val="00C47FFE"/>
    <w:rsid w:val="00C53D14"/>
    <w:rsid w:val="00C559D2"/>
    <w:rsid w:val="00C72690"/>
    <w:rsid w:val="00C76E30"/>
    <w:rsid w:val="00C81F08"/>
    <w:rsid w:val="00CB541C"/>
    <w:rsid w:val="00CB747E"/>
    <w:rsid w:val="00CC7EDE"/>
    <w:rsid w:val="00CD078D"/>
    <w:rsid w:val="00CD417F"/>
    <w:rsid w:val="00CD743C"/>
    <w:rsid w:val="00CE49E7"/>
    <w:rsid w:val="00D045CA"/>
    <w:rsid w:val="00D0779E"/>
    <w:rsid w:val="00D20F60"/>
    <w:rsid w:val="00D24C50"/>
    <w:rsid w:val="00D33888"/>
    <w:rsid w:val="00D3784B"/>
    <w:rsid w:val="00D40389"/>
    <w:rsid w:val="00D54798"/>
    <w:rsid w:val="00D6244C"/>
    <w:rsid w:val="00D66D00"/>
    <w:rsid w:val="00D72E6F"/>
    <w:rsid w:val="00D739D1"/>
    <w:rsid w:val="00D7420A"/>
    <w:rsid w:val="00D7456B"/>
    <w:rsid w:val="00D8447C"/>
    <w:rsid w:val="00D9571E"/>
    <w:rsid w:val="00DC095A"/>
    <w:rsid w:val="00DC0EF6"/>
    <w:rsid w:val="00DE009A"/>
    <w:rsid w:val="00DE2E14"/>
    <w:rsid w:val="00DE5514"/>
    <w:rsid w:val="00DF5E38"/>
    <w:rsid w:val="00DF6420"/>
    <w:rsid w:val="00E03384"/>
    <w:rsid w:val="00E0678E"/>
    <w:rsid w:val="00E17D71"/>
    <w:rsid w:val="00E26ACE"/>
    <w:rsid w:val="00E34102"/>
    <w:rsid w:val="00E611AB"/>
    <w:rsid w:val="00E650C4"/>
    <w:rsid w:val="00E66182"/>
    <w:rsid w:val="00E673B0"/>
    <w:rsid w:val="00E725D2"/>
    <w:rsid w:val="00E9201D"/>
    <w:rsid w:val="00EB17FC"/>
    <w:rsid w:val="00EB5426"/>
    <w:rsid w:val="00ED39A8"/>
    <w:rsid w:val="00EF59D7"/>
    <w:rsid w:val="00EF76E7"/>
    <w:rsid w:val="00F02C6D"/>
    <w:rsid w:val="00F069AD"/>
    <w:rsid w:val="00F13AEE"/>
    <w:rsid w:val="00F23C82"/>
    <w:rsid w:val="00F3134C"/>
    <w:rsid w:val="00F347E7"/>
    <w:rsid w:val="00F42338"/>
    <w:rsid w:val="00F54254"/>
    <w:rsid w:val="00F62812"/>
    <w:rsid w:val="00F6393A"/>
    <w:rsid w:val="00F751F0"/>
    <w:rsid w:val="00F876BD"/>
    <w:rsid w:val="00F94244"/>
    <w:rsid w:val="00F95929"/>
    <w:rsid w:val="00FA4BA4"/>
    <w:rsid w:val="00FA6A2D"/>
    <w:rsid w:val="00FB5B5E"/>
    <w:rsid w:val="00FC6D77"/>
    <w:rsid w:val="00FD3476"/>
    <w:rsid w:val="00FD362E"/>
    <w:rsid w:val="00FE6291"/>
    <w:rsid w:val="00FE668B"/>
    <w:rsid w:val="00FE6AC7"/>
    <w:rsid w:val="00FF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rules v:ext="edit">
        <o:r id="V:Rule1" type="connector" idref="#_x0000_s2055"/>
        <o:r id="V:Rule2" type="connector" idref="#_x0000_s2059"/>
        <o:r id="V:Rule3" type="connector" idref="#_x0000_s2069"/>
        <o:r id="V:Rule4" type="connector" idref="#_x0000_s2073"/>
        <o:r id="V:Rule5" type="connector" idref="#_x0000_s2063"/>
        <o:r id="V:Rule6" type="connector" idref="#_x0000_s2074"/>
        <o:r id="V:Rule7" type="connector" idref="#_x0000_s2068"/>
        <o:r id="V:Rule8" type="connector" idref="#_x0000_s2054"/>
        <o:r id="V:Rule9" type="connector" idref="#_x0000_s2061"/>
        <o:r id="V:Rule10" type="connector" idref="#_x0000_s2060"/>
        <o:r id="V:Rule11" type="connector" idref="#_x0000_s2057"/>
        <o:r id="V:Rule12" type="connector" idref="#_x0000_s2058"/>
        <o:r id="V:Rule13" type="connector" idref="#_x0000_s2079"/>
        <o:r id="V:Rule14" type="connector" idref="#_x0000_s2078"/>
        <o:r id="V:Rule15" type="connector" idref="#_x0000_s2056"/>
      </o:rules>
    </o:shapelayout>
  </w:shapeDefaults>
  <w:decimalSymbol w:val="."/>
  <w:listSeparator w:val=","/>
  <w14:docId w14:val="358EBEE5"/>
  <w15:docId w15:val="{F96EE7CC-ED36-4C92-9FCB-1F9287EF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6E7"/>
    <w:rPr>
      <w:rFonts w:ascii="Calibri" w:eastAsia="Calibri" w:hAnsi="Calibri" w:cs="Times New Roman"/>
    </w:rPr>
  </w:style>
  <w:style w:type="paragraph" w:styleId="Footer">
    <w:name w:val="footer"/>
    <w:basedOn w:val="Normal"/>
    <w:link w:val="FooterChar"/>
    <w:uiPriority w:val="99"/>
    <w:unhideWhenUsed/>
    <w:rsid w:val="00EF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6E7"/>
    <w:rPr>
      <w:rFonts w:ascii="Calibri" w:eastAsia="Calibri" w:hAnsi="Calibri" w:cs="Times New Roman"/>
    </w:rPr>
  </w:style>
  <w:style w:type="paragraph" w:styleId="BalloonText">
    <w:name w:val="Balloon Text"/>
    <w:basedOn w:val="Normal"/>
    <w:link w:val="BalloonTextChar"/>
    <w:uiPriority w:val="99"/>
    <w:semiHidden/>
    <w:unhideWhenUsed/>
    <w:rsid w:val="00EF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E7"/>
    <w:rPr>
      <w:rFonts w:ascii="Tahoma" w:eastAsia="Calibri" w:hAnsi="Tahoma" w:cs="Tahoma"/>
      <w:sz w:val="16"/>
      <w:szCs w:val="16"/>
    </w:rPr>
  </w:style>
  <w:style w:type="paragraph" w:styleId="NoSpacing">
    <w:name w:val="No Spacing"/>
    <w:link w:val="NoSpacingChar"/>
    <w:uiPriority w:val="1"/>
    <w:qFormat/>
    <w:rsid w:val="002B7F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FB7"/>
    <w:rPr>
      <w:rFonts w:eastAsiaTheme="minorEastAsia"/>
      <w:lang w:val="en-US"/>
    </w:rPr>
  </w:style>
  <w:style w:type="paragraph" w:styleId="ListParagraph">
    <w:name w:val="List Paragraph"/>
    <w:basedOn w:val="Normal"/>
    <w:uiPriority w:val="34"/>
    <w:qFormat/>
    <w:rsid w:val="00B11430"/>
    <w:pPr>
      <w:ind w:left="720"/>
      <w:contextualSpacing/>
    </w:pPr>
  </w:style>
  <w:style w:type="character" w:styleId="Hyperlink">
    <w:name w:val="Hyperlink"/>
    <w:basedOn w:val="DefaultParagraphFont"/>
    <w:uiPriority w:val="99"/>
    <w:unhideWhenUsed/>
    <w:rsid w:val="00D739D1"/>
    <w:rPr>
      <w:color w:val="0000FF" w:themeColor="hyperlink"/>
      <w:u w:val="single"/>
    </w:rPr>
  </w:style>
  <w:style w:type="character" w:styleId="FollowedHyperlink">
    <w:name w:val="FollowedHyperlink"/>
    <w:basedOn w:val="DefaultParagraphFont"/>
    <w:uiPriority w:val="99"/>
    <w:semiHidden/>
    <w:unhideWhenUsed/>
    <w:rsid w:val="0040498B"/>
    <w:rPr>
      <w:color w:val="800080" w:themeColor="followedHyperlink"/>
      <w:u w:val="single"/>
    </w:rPr>
  </w:style>
  <w:style w:type="paragraph" w:styleId="NormalWeb">
    <w:name w:val="Normal (Web)"/>
    <w:basedOn w:val="Normal"/>
    <w:uiPriority w:val="99"/>
    <w:semiHidden/>
    <w:unhideWhenUsed/>
    <w:rsid w:val="00C81F0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C81F08"/>
    <w:rPr>
      <w:i/>
      <w:iCs/>
    </w:rPr>
  </w:style>
  <w:style w:type="paragraph" w:customStyle="1" w:styleId="Default">
    <w:name w:val="Default"/>
    <w:rsid w:val="004C57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650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429C4"/>
    <w:rPr>
      <w:sz w:val="16"/>
      <w:szCs w:val="16"/>
    </w:rPr>
  </w:style>
  <w:style w:type="paragraph" w:styleId="CommentText">
    <w:name w:val="annotation text"/>
    <w:basedOn w:val="Normal"/>
    <w:link w:val="CommentTextChar"/>
    <w:uiPriority w:val="99"/>
    <w:semiHidden/>
    <w:unhideWhenUsed/>
    <w:rsid w:val="006429C4"/>
    <w:pPr>
      <w:spacing w:line="240" w:lineRule="auto"/>
    </w:pPr>
    <w:rPr>
      <w:sz w:val="20"/>
      <w:szCs w:val="20"/>
    </w:rPr>
  </w:style>
  <w:style w:type="character" w:customStyle="1" w:styleId="CommentTextChar">
    <w:name w:val="Comment Text Char"/>
    <w:basedOn w:val="DefaultParagraphFont"/>
    <w:link w:val="CommentText"/>
    <w:uiPriority w:val="99"/>
    <w:semiHidden/>
    <w:rsid w:val="006429C4"/>
    <w:rPr>
      <w:rFonts w:ascii="Calibri" w:eastAsia="Calibri" w:hAnsi="Calibri" w:cs="Times New Roman"/>
      <w:sz w:val="20"/>
      <w:szCs w:val="20"/>
    </w:rPr>
  </w:style>
  <w:style w:type="character" w:customStyle="1" w:styleId="apple-converted-space">
    <w:name w:val="apple-converted-space"/>
    <w:basedOn w:val="DefaultParagraphFont"/>
    <w:rsid w:val="00685848"/>
  </w:style>
  <w:style w:type="paragraph" w:customStyle="1" w:styleId="paragraph">
    <w:name w:val="paragraph"/>
    <w:basedOn w:val="Normal"/>
    <w:rsid w:val="006858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685848"/>
  </w:style>
  <w:style w:type="character" w:customStyle="1" w:styleId="normaltextrun">
    <w:name w:val="normaltextrun"/>
    <w:basedOn w:val="DefaultParagraphFont"/>
    <w:rsid w:val="00685848"/>
  </w:style>
  <w:style w:type="paragraph" w:styleId="Revision">
    <w:name w:val="Revision"/>
    <w:hidden/>
    <w:uiPriority w:val="99"/>
    <w:semiHidden/>
    <w:rsid w:val="00D624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Janury 1,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64950-0B16-48A5-9CB8-C80AC38F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7499</TotalTime>
  <Pages>42</Pages>
  <Words>9573</Words>
  <Characters>54572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Assessment Policy</vt:lpstr>
    </vt:vector>
  </TitlesOfParts>
  <Company>Medina Foundation for Music</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creator>Mark Agius</dc:creator>
  <cp:lastModifiedBy>Mark Agius</cp:lastModifiedBy>
  <cp:revision>42</cp:revision>
  <cp:lastPrinted>2018-08-10T15:52:00Z</cp:lastPrinted>
  <dcterms:created xsi:type="dcterms:W3CDTF">2016-08-12T21:41:00Z</dcterms:created>
  <dcterms:modified xsi:type="dcterms:W3CDTF">2022-07-08T08:12:00Z</dcterms:modified>
</cp:coreProperties>
</file>